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B73"/>
          <w:sz w:val="52"/>
          <w:szCs w:val="52"/>
        </w:rPr>
        <w:t xml:space="preserve">Halaa Platform</w:t>
      </w:r>
    </w:p>
    <w:p>
      <w:pPr>
        <w:spacing w:after="40"/>
      </w:pPr>
      <w:r>
        <w:rPr>
          <w:b/>
          <w:bCs/>
          <w:color w:val="2E5AAC"/>
          <w:sz w:val="30"/>
          <w:szCs w:val="30"/>
        </w:rPr>
        <w:t xml:space="preserve">Technical Architecture &amp; System Design Document (TAD / SAD)</w:t>
      </w:r>
    </w:p>
    <w:p>
      <w:pPr>
        <w:spacing w:after="200"/>
      </w:pPr>
      <w:r>
        <w:rPr>
          <w:color w:val="555555"/>
          <w:sz w:val="20"/>
          <w:szCs w:val="20"/>
        </w:rPr>
        <w:t xml:space="preserve">Version 2.1   |   2026-07-08   |   Editable technical reference for development, maintenance, and vendor handover</w:t>
      </w:r>
    </w:p>
    <w:p>
      <w:pPr>
        <w:spacing w:after="120" w:before="0" w:line="276"/>
      </w:pPr>
      <w:r>
        <w:rPr>
          <w:b w:val="false"/>
          <w:bCs w:val="false"/>
          <w:i w:val="false"/>
          <w:iCs w:val="false"/>
        </w:rPr>
        <w:t xml:space="preserve">Regenerated from the current source code of the Halaa monorepo — </w:t>
      </w:r>
      <w:r>
        <w:rPr>
          <w:b w:val="false"/>
          <w:bCs w:val="false"/>
          <w:i w:val="false"/>
          <w:iCs w:val="false"/>
          <w:rFonts w:ascii="Consolas" w:cs="Consolas" w:eastAsia="Consolas" w:hAnsi="Consolas"/>
        </w:rPr>
        <w:t xml:space="preserve">halaa-web</w:t>
      </w:r>
      <w:r>
        <w:rPr>
          <w:b w:val="false"/>
          <w:bCs w:val="false"/>
          <w:i w:val="false"/>
          <w:iCs w:val="false"/>
        </w:rPr>
        <w:t xml:space="preserve">, </w:t>
      </w:r>
      <w:r>
        <w:rPr>
          <w:b w:val="false"/>
          <w:bCs w:val="false"/>
          <w:i w:val="false"/>
          <w:iCs w:val="false"/>
          <w:rFonts w:ascii="Consolas" w:cs="Consolas" w:eastAsia="Consolas" w:hAnsi="Consolas"/>
        </w:rPr>
        <w:t xml:space="preserve">halaa-mobile</w:t>
      </w:r>
      <w:r>
        <w:rPr>
          <w:b w:val="false"/>
          <w:bCs w:val="false"/>
          <w:i w:val="false"/>
          <w:iCs w:val="false"/>
        </w:rPr>
        <w:t xml:space="preserve">, </w:t>
      </w:r>
      <w:r>
        <w:rPr>
          <w:b w:val="false"/>
          <w:bCs w:val="false"/>
          <w:i w:val="false"/>
          <w:iCs w:val="false"/>
          <w:rFonts w:ascii="Consolas" w:cs="Consolas" w:eastAsia="Consolas" w:hAnsi="Consolas"/>
        </w:rPr>
        <w:t xml:space="preserve">halaa-backend</w:t>
      </w:r>
      <w:r>
        <w:rPr>
          <w:b w:val="false"/>
          <w:bCs w:val="false"/>
          <w:i w:val="false"/>
          <w:iCs w:val="false"/>
        </w:rPr>
        <w:t xml:space="preserve">, and </w:t>
      </w:r>
      <w:r>
        <w:rPr>
          <w:b w:val="false"/>
          <w:bCs w:val="false"/>
          <w:i w:val="false"/>
          <w:iCs w:val="false"/>
          <w:rFonts w:ascii="Consolas" w:cs="Consolas" w:eastAsia="Consolas" w:hAnsi="Consolas"/>
        </w:rPr>
        <w:t xml:space="preserve">shared</w:t>
      </w:r>
      <w:r>
        <w:rPr>
          <w:b w:val="false"/>
          <w:bCs w:val="false"/>
          <w:i w:val="false"/>
          <w:iCs w:val="false"/>
        </w:rPr>
        <w:t xml:space="preserve">. Every statement below is intended to describe what is actually built and running, not a target design.</w:t>
      </w:r>
    </w:p>
    <w:p>
      <w:pPr>
        <w:pBdr>
          <w:bottom w:val="single" w:color="2E5AAC" w:sz="12" w:space="4"/>
        </w:pBdr>
        <w:spacing w:before="80" w:after="200"/>
      </w:pPr>
    </w:p>
    <w:p>
      <w:pPr>
        <w:pStyle w:val="Heading1"/>
      </w:pPr>
      <w:r>
        <w:t xml:space="preserve">1. Document Control</w:t>
      </w:r>
    </w:p>
    <w:p>
      <w:pPr>
        <w:pStyle w:val="Heading2"/>
      </w:pPr>
      <w:r>
        <w:t xml:space="preserve">1.1 Purpose</w:t>
      </w:r>
    </w:p>
    <w:p>
      <w:pPr>
        <w:spacing w:after="120" w:before="0" w:line="276"/>
      </w:pPr>
      <w:r>
        <w:t xml:space="preserve">This document describes the current technical architecture, system design, key components, interfaces, non-functional requirements, and operational practices of the Halaa platform, as implemented in the project source code. It supersedes version 2.0 (2026-06-26); this revision (2.1) corrects the folder/package naming after the halaa-* rename, aligns the payments, observability, RBAC, and deployment sections with the code as it actually runs, and closes out stale “known gaps” that are in fact already implemented. It is intended to let any developer maintain and extend the system without dependency on the original vendor.</w:t>
      </w:r>
    </w:p>
    <w:p>
      <w:pPr>
        <w:pStyle w:val="Heading2"/>
      </w:pPr>
      <w:r>
        <w:t xml:space="preserve">1.2 Audience</w:t>
      </w:r>
    </w:p>
    <w:p>
      <w:pPr>
        <w:pStyle w:val="ListParagraph"/>
        <w:numPr>
          <w:ilvl w:val="0"/>
          <w:numId w:val="2"/>
        </w:numPr>
        <w:spacing w:after="70" w:line="268"/>
      </w:pPr>
      <w:r>
        <w:t xml:space="preserve">Product Owner / Business stakeholders</w:t>
      </w:r>
    </w:p>
    <w:p>
      <w:pPr>
        <w:pStyle w:val="ListParagraph"/>
        <w:numPr>
          <w:ilvl w:val="0"/>
          <w:numId w:val="2"/>
        </w:numPr>
        <w:spacing w:after="70" w:line="268"/>
      </w:pPr>
      <w:r>
        <w:t xml:space="preserve">CTO / Technical leadership</w:t>
      </w:r>
    </w:p>
    <w:p>
      <w:pPr>
        <w:pStyle w:val="ListParagraph"/>
        <w:numPr>
          <w:ilvl w:val="0"/>
          <w:numId w:val="2"/>
        </w:numPr>
        <w:spacing w:after="70" w:line="268"/>
      </w:pPr>
      <w:r>
        <w:t xml:space="preserve">Backend, Web, and Mobile engineers</w:t>
      </w:r>
    </w:p>
    <w:p>
      <w:pPr>
        <w:pStyle w:val="ListParagraph"/>
        <w:numPr>
          <w:ilvl w:val="0"/>
          <w:numId w:val="2"/>
        </w:numPr>
        <w:spacing w:after="70" w:line="268"/>
      </w:pPr>
      <w:r>
        <w:t xml:space="preserve">DevOps / Cloud engineers</w:t>
      </w:r>
    </w:p>
    <w:p>
      <w:pPr>
        <w:pStyle w:val="ListParagraph"/>
        <w:numPr>
          <w:ilvl w:val="0"/>
          <w:numId w:val="2"/>
        </w:numPr>
        <w:spacing w:after="70" w:line="268"/>
      </w:pPr>
      <w:r>
        <w:t xml:space="preserve">QA and Security reviewers</w:t>
      </w:r>
    </w:p>
    <w:p>
      <w:pPr>
        <w:pStyle w:val="Heading2"/>
      </w:pPr>
      <w:r>
        <w:t xml:space="preserve">1.3 Scope</w:t>
      </w:r>
    </w:p>
    <w:p>
      <w:pPr>
        <w:pStyle w:val="ListParagraph"/>
        <w:numPr>
          <w:ilvl w:val="0"/>
          <w:numId w:val="2"/>
        </w:numPr>
        <w:spacing w:after="70" w:line="268"/>
      </w:pPr>
      <w:r>
        <w:rPr>
          <w:b/>
          <w:bCs/>
          <w:i w:val="false"/>
          <w:iCs w:val="false"/>
        </w:rPr>
        <w:t xml:space="preserve">Web frontend</w:t>
      </w:r>
      <w:r>
        <w:rPr>
          <w:b w:val="false"/>
          <w:bCs w:val="false"/>
          <w:i w:val="false"/>
          <w:iCs w:val="false"/>
        </w:rPr>
        <w:t xml:space="preserve"> (Next.js 15 / React 19) — customer and admin web app (folder halaa-web/, package name my-app).</w:t>
      </w:r>
    </w:p>
    <w:p>
      <w:pPr>
        <w:pStyle w:val="ListParagraph"/>
        <w:numPr>
          <w:ilvl w:val="0"/>
          <w:numId w:val="2"/>
        </w:numPr>
        <w:spacing w:after="70" w:line="268"/>
      </w:pPr>
      <w:r>
        <w:rPr>
          <w:b/>
          <w:bCs/>
          <w:i w:val="false"/>
          <w:iCs w:val="false"/>
        </w:rPr>
        <w:t xml:space="preserve">Mobile app</w:t>
      </w:r>
      <w:r>
        <w:rPr>
          <w:b w:val="false"/>
          <w:bCs w:val="false"/>
          <w:i w:val="false"/>
          <w:iCs w:val="false"/>
        </w:rPr>
        <w:t xml:space="preserve"> (Expo SDK 54 / React Native 0.81) — iOS / Android / web (folder halaa-mobile/).</w:t>
      </w:r>
    </w:p>
    <w:p>
      <w:pPr>
        <w:pStyle w:val="ListParagraph"/>
        <w:numPr>
          <w:ilvl w:val="0"/>
          <w:numId w:val="2"/>
        </w:numPr>
        <w:spacing w:after="70" w:line="268"/>
      </w:pPr>
      <w:r>
        <w:rPr>
          <w:b/>
          <w:bCs/>
          <w:i w:val="false"/>
          <w:iCs w:val="false"/>
        </w:rPr>
        <w:t xml:space="preserve">Backend REST API</w:t>
      </w:r>
      <w:r>
        <w:rPr>
          <w:b w:val="false"/>
          <w:bCs w:val="false"/>
          <w:i w:val="false"/>
          <w:iCs w:val="false"/>
        </w:rPr>
        <w:t xml:space="preserve"> (Express 4 / MongoDB / Mongoose 8) at /api/v2 (folder halaa-backend/).</w:t>
      </w:r>
    </w:p>
    <w:p>
      <w:pPr>
        <w:pStyle w:val="ListParagraph"/>
        <w:numPr>
          <w:ilvl w:val="0"/>
          <w:numId w:val="2"/>
        </w:numPr>
        <w:spacing w:after="70" w:line="268"/>
      </w:pPr>
      <w:r>
        <w:rPr>
          <w:b/>
          <w:bCs/>
          <w:i w:val="false"/>
          <w:iCs w:val="false"/>
        </w:rPr>
        <w:t xml:space="preserve">Shared package</w:t>
      </w:r>
      <w:r>
        <w:rPr>
          <w:b w:val="false"/>
          <w:bCs w:val="false"/>
          <w:i w:val="false"/>
          <w:iCs w:val="false"/>
        </w:rPr>
        <w:t xml:space="preserve"> (@halla/shared, in shared/) — Zod schemas, API path constants, role/permission constants, utilities.</w:t>
      </w:r>
    </w:p>
    <w:p>
      <w:pPr>
        <w:pStyle w:val="ListParagraph"/>
        <w:numPr>
          <w:ilvl w:val="0"/>
          <w:numId w:val="2"/>
        </w:numPr>
        <w:spacing w:after="70" w:line="268"/>
      </w:pPr>
      <w:r>
        <w:t xml:space="preserve">Authentication, roles &amp; RBAC, subscriptions &amp; entitlements, events, guests &amp; RSVP, messaging, QR-code check-in, payments, vendor marketplace, support tickets, post-event galleries, UGC moderation, and account deletion.</w:t>
      </w:r>
    </w:p>
    <w:p>
      <w:pPr>
        <w:pStyle w:val="ListParagraph"/>
        <w:numPr>
          <w:ilvl w:val="0"/>
          <w:numId w:val="2"/>
        </w:numPr>
        <w:spacing w:after="70" w:line="268"/>
      </w:pPr>
      <w:r>
        <w:t xml:space="preserve">Deployment, environments, CI/CD, observability, and the security baseline.</w:t>
      </w:r>
    </w:p>
    <w:p>
      <w:pPr>
        <w:pStyle w:val="Heading2"/>
      </w:pPr>
      <w:r>
        <w:t xml:space="preserve">1.4 Out of Scope (for this version)</w:t>
      </w:r>
    </w:p>
    <w:p>
      <w:pPr>
        <w:pStyle w:val="ListParagraph"/>
        <w:numPr>
          <w:ilvl w:val="0"/>
          <w:numId w:val="2"/>
        </w:numPr>
        <w:spacing w:after="70" w:line="268"/>
      </w:pPr>
      <w:r>
        <w:t xml:space="preserve">Detailed production-infrastructure topology (VPS provisioning, nginx/pm2 tuning, DNS, TLS certificate management) — maintained by DevOps.</w:t>
      </w:r>
    </w:p>
    <w:p>
      <w:pPr>
        <w:pStyle w:val="ListParagraph"/>
        <w:numPr>
          <w:ilvl w:val="0"/>
          <w:numId w:val="2"/>
        </w:numPr>
        <w:spacing w:after="70" w:line="268"/>
      </w:pPr>
      <w:r>
        <w:t xml:space="preserve">Third-party contractual terms with Moyasar, Taqnyat, AWS, Apple, Google, and Expo.</w:t>
      </w:r>
    </w:p>
    <w:p>
      <w:pPr>
        <w:pBdr>
          <w:left w:val="single" w:color="E0A800" w:sz="18" w:space="8"/>
        </w:pBdr>
        <w:shd w:fill="FFF6E5" w:val="clear"/>
        <w:spacing w:after="120" w:before="40" w:line="268"/>
      </w:pPr>
      <w:r>
        <w:rPr>
          <w:b/>
          <w:bCs/>
          <w:i w:val="false"/>
          <w:iCs w:val="false"/>
          <w:color w:val="9A6A00"/>
        </w:rPr>
        <w:t xml:space="preserve">Note: </w:t>
      </w:r>
      <w:r>
        <w:rPr>
          <w:b w:val="false"/>
          <w:bCs w:val="false"/>
          <w:i w:val="false"/>
          <w:iCs w:val="false"/>
        </w:rPr>
        <w:t xml:space="preserve">Product visual/UX design, screen inventory, and brand assets live in Figma and are deliberately not treated here — this is a code-derived document, and the UI design is a separate design-team deliverable, not a gap in the code.</w:t>
      </w:r>
    </w:p>
    <w:p>
      <w:pPr>
        <w:pStyle w:val="Heading2"/>
      </w:pPr>
      <w:r>
        <w:t xml:space="preserve">1.5 Naming Convention (read this first)</w:t>
      </w:r>
    </w:p>
    <w:p>
      <w:pPr>
        <w:spacing w:after="120" w:before="0" w:line="276"/>
      </w:pPr>
      <w:r>
        <w:t xml:space="preserve">The product and its domain are “Halaa” (https://halaa.com.sa). The source folders were renamed to halaa-web/, halaa-mobile/, and halaa-backend/. Several internal code identifiers intentionally keep their earlier names — they are functional identifiers, not typos, and changing them is disruptive:</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3200"/>
        <w:gridCol w:w="6160"/>
      </w:tblGrid>
      <w:tr>
        <w:trPr>
          <w:tblHeader/>
        </w:trPr>
        <w:tc>
          <w:tcPr>
            <w:tcW w:type="dxa" w:w="3200"/>
            <w:shd w:fill="2E5AAC" w:val="clear"/>
            <w:tcMar>
              <w:top w:type="dxa" w:w="60"/>
              <w:left w:type="dxa" w:w="110"/>
              <w:bottom w:type="dxa" w:w="60"/>
              <w:right w:type="dxa" w:w="110"/>
            </w:tcMar>
            <w:vAlign w:val="center"/>
          </w:tcPr>
          <w:p>
            <w:r>
              <w:rPr>
                <w:b/>
                <w:bCs/>
                <w:color w:val="FFFFFF"/>
                <w:sz w:val="18"/>
                <w:szCs w:val="18"/>
              </w:rPr>
              <w:t xml:space="preserve">Identifier (unchanged)</w:t>
            </w:r>
          </w:p>
        </w:tc>
        <w:tc>
          <w:tcPr>
            <w:tcW w:type="dxa" w:w="6160"/>
            <w:shd w:fill="2E5AAC" w:val="clear"/>
            <w:tcMar>
              <w:top w:type="dxa" w:w="60"/>
              <w:left w:type="dxa" w:w="110"/>
              <w:bottom w:type="dxa" w:w="60"/>
              <w:right w:type="dxa" w:w="110"/>
            </w:tcMar>
            <w:vAlign w:val="center"/>
          </w:tcPr>
          <w:p>
            <w:r>
              <w:rPr>
                <w:b/>
                <w:bCs/>
                <w:color w:val="FFFFFF"/>
                <w:sz w:val="18"/>
                <w:szCs w:val="18"/>
              </w:rPr>
              <w:t xml:space="preserve">What it is</w:t>
            </w:r>
          </w:p>
        </w:tc>
      </w:tr>
      <w:tr>
        <w:tc>
          <w:tcPr>
            <w:tcW w:type="dxa" w:w="3200"/>
            <w:tcMar>
              <w:top w:type="dxa" w:w="60"/>
              <w:left w:type="dxa" w:w="110"/>
              <w:bottom w:type="dxa" w:w="60"/>
              <w:right w:type="dxa" w:w="110"/>
            </w:tcMar>
            <w:vAlign w:val="center"/>
          </w:tcPr>
          <w:p>
            <w:pPr>
              <w:spacing w:after="0" w:line="250"/>
            </w:pPr>
            <w:r>
              <w:rPr>
                <w:b w:val="false"/>
                <w:bCs w:val="false"/>
                <w:i w:val="false"/>
                <w:iCs w:val="false"/>
                <w:rFonts w:ascii="Consolas" w:cs="Consolas" w:eastAsia="Consolas" w:hAnsi="Consolas"/>
              </w:rPr>
              <w:t xml:space="preserve">@halla/shared</w:t>
            </w:r>
          </w:p>
        </w:tc>
        <w:tc>
          <w:tcPr>
            <w:tcW w:type="dxa" w:w="6160"/>
            <w:tcMar>
              <w:top w:type="dxa" w:w="60"/>
              <w:left w:type="dxa" w:w="110"/>
              <w:bottom w:type="dxa" w:w="60"/>
              <w:right w:type="dxa" w:w="110"/>
            </w:tcMar>
            <w:vAlign w:val="center"/>
          </w:tcPr>
          <w:p>
            <w:pPr>
              <w:spacing w:after="0" w:line="250"/>
            </w:pPr>
            <w:r>
              <w:rPr>
                <w:sz w:val="18"/>
                <w:szCs w:val="18"/>
              </w:rPr>
              <w:t xml:space="preserve">npm package name of the shared workspace (imported everywhere).</w:t>
            </w:r>
          </w:p>
        </w:tc>
      </w:tr>
      <w:tr>
        <w:tc>
          <w:tcPr>
            <w:tcW w:type="dxa" w:w="3200"/>
            <w:tcMar>
              <w:top w:type="dxa" w:w="60"/>
              <w:left w:type="dxa" w:w="110"/>
              <w:bottom w:type="dxa" w:w="60"/>
              <w:right w:type="dxa" w:w="110"/>
            </w:tcMar>
            <w:vAlign w:val="center"/>
          </w:tcPr>
          <w:p>
            <w:pPr>
              <w:spacing w:after="0" w:line="250"/>
            </w:pPr>
            <w:r>
              <w:rPr>
                <w:b w:val="false"/>
                <w:bCs w:val="false"/>
                <w:i w:val="false"/>
                <w:iCs w:val="false"/>
                <w:rFonts w:ascii="Consolas" w:cs="Consolas" w:eastAsia="Consolas" w:hAnsi="Consolas"/>
              </w:rPr>
              <w:t xml:space="preserve">com.halla.app</w:t>
            </w:r>
          </w:p>
        </w:tc>
        <w:tc>
          <w:tcPr>
            <w:tcW w:type="dxa" w:w="6160"/>
            <w:tcMar>
              <w:top w:type="dxa" w:w="60"/>
              <w:left w:type="dxa" w:w="110"/>
              <w:bottom w:type="dxa" w:w="60"/>
              <w:right w:type="dxa" w:w="110"/>
            </w:tcMar>
            <w:vAlign w:val="center"/>
          </w:tcPr>
          <w:p>
            <w:pPr>
              <w:spacing w:after="0" w:line="250"/>
            </w:pPr>
            <w:r>
              <w:rPr>
                <w:sz w:val="18"/>
                <w:szCs w:val="18"/>
              </w:rPr>
              <w:t xml:space="preserve">Mobile app bundle id (iOS bundleIdentifier + Android package).</w:t>
            </w:r>
          </w:p>
        </w:tc>
      </w:tr>
      <w:tr>
        <w:tc>
          <w:tcPr>
            <w:tcW w:type="dxa" w:w="3200"/>
            <w:tcMar>
              <w:top w:type="dxa" w:w="60"/>
              <w:left w:type="dxa" w:w="110"/>
              <w:bottom w:type="dxa" w:w="60"/>
              <w:right w:type="dxa" w:w="110"/>
            </w:tcMar>
            <w:vAlign w:val="center"/>
          </w:tcPr>
          <w:p>
            <w:pPr>
              <w:spacing w:after="0" w:line="250"/>
            </w:pPr>
            <w:r>
              <w:rPr>
                <w:b w:val="false"/>
                <w:bCs w:val="false"/>
                <w:i w:val="false"/>
                <w:iCs w:val="false"/>
                <w:rFonts w:ascii="Consolas" w:cs="Consolas" w:eastAsia="Consolas" w:hAnsi="Consolas"/>
              </w:rPr>
              <w:t xml:space="preserve">halla://</w:t>
            </w:r>
          </w:p>
        </w:tc>
        <w:tc>
          <w:tcPr>
            <w:tcW w:type="dxa" w:w="6160"/>
            <w:tcMar>
              <w:top w:type="dxa" w:w="60"/>
              <w:left w:type="dxa" w:w="110"/>
              <w:bottom w:type="dxa" w:w="60"/>
              <w:right w:type="dxa" w:w="110"/>
            </w:tcMar>
            <w:vAlign w:val="center"/>
          </w:tcPr>
          <w:p>
            <w:pPr>
              <w:spacing w:after="0" w:line="250"/>
            </w:pPr>
            <w:r>
              <w:rPr>
                <w:sz w:val="18"/>
                <w:szCs w:val="18"/>
              </w:rPr>
              <w:t xml:space="preserve">Mobile deep-link scheme.</w:t>
            </w:r>
          </w:p>
        </w:tc>
      </w:tr>
      <w:tr>
        <w:tc>
          <w:tcPr>
            <w:tcW w:type="dxa" w:w="3200"/>
            <w:tcMar>
              <w:top w:type="dxa" w:w="60"/>
              <w:left w:type="dxa" w:w="110"/>
              <w:bottom w:type="dxa" w:w="60"/>
              <w:right w:type="dxa" w:w="110"/>
            </w:tcMar>
            <w:vAlign w:val="center"/>
          </w:tcPr>
          <w:p>
            <w:pPr>
              <w:spacing w:after="0" w:line="250"/>
            </w:pPr>
            <w:r>
              <w:rPr>
                <w:b w:val="false"/>
                <w:bCs w:val="false"/>
                <w:i w:val="false"/>
                <w:iCs w:val="false"/>
                <w:rFonts w:ascii="Consolas" w:cs="Consolas" w:eastAsia="Consolas" w:hAnsi="Consolas"/>
              </w:rPr>
              <w:t xml:space="preserve">*_HALLA_WHATSAPP_NUMBER</w:t>
            </w:r>
          </w:p>
        </w:tc>
        <w:tc>
          <w:tcPr>
            <w:tcW w:type="dxa" w:w="6160"/>
            <w:tcMar>
              <w:top w:type="dxa" w:w="60"/>
              <w:left w:type="dxa" w:w="110"/>
              <w:bottom w:type="dxa" w:w="60"/>
              <w:right w:type="dxa" w:w="110"/>
            </w:tcMar>
            <w:vAlign w:val="center"/>
          </w:tcPr>
          <w:p>
            <w:pPr>
              <w:spacing w:after="0" w:line="250"/>
            </w:pPr>
            <w:r>
              <w:rPr>
                <w:sz w:val="18"/>
                <w:szCs w:val="18"/>
              </w:rPr>
              <w:t xml:space="preserve">Public WhatsApp-number env var (web + mobile).</w:t>
            </w:r>
          </w:p>
        </w:tc>
      </w:tr>
      <w:tr>
        <w:tc>
          <w:tcPr>
            <w:tcW w:type="dxa" w:w="3200"/>
            <w:tcMar>
              <w:top w:type="dxa" w:w="60"/>
              <w:left w:type="dxa" w:w="110"/>
              <w:bottom w:type="dxa" w:w="60"/>
              <w:right w:type="dxa" w:w="110"/>
            </w:tcMar>
            <w:vAlign w:val="center"/>
          </w:tcPr>
          <w:p>
            <w:pPr>
              <w:spacing w:after="0" w:line="250"/>
            </w:pPr>
            <w:r>
              <w:rPr>
                <w:b w:val="false"/>
                <w:bCs w:val="false"/>
                <w:i w:val="false"/>
                <w:iCs w:val="false"/>
                <w:rFonts w:ascii="Consolas" w:cs="Consolas" w:eastAsia="Consolas" w:hAnsi="Consolas"/>
              </w:rPr>
              <w:t xml:space="preserve">labbe-backend / labbe-frontend</w:t>
            </w:r>
          </w:p>
        </w:tc>
        <w:tc>
          <w:tcPr>
            <w:tcW w:type="dxa" w:w="6160"/>
            <w:tcMar>
              <w:top w:type="dxa" w:w="60"/>
              <w:left w:type="dxa" w:w="110"/>
              <w:bottom w:type="dxa" w:w="60"/>
              <w:right w:type="dxa" w:w="110"/>
            </w:tcMar>
            <w:vAlign w:val="center"/>
          </w:tcPr>
          <w:p>
            <w:pPr>
              <w:spacing w:after="0" w:line="250"/>
            </w:pPr>
            <w:r>
              <w:rPr>
                <w:sz w:val="18"/>
                <w:szCs w:val="18"/>
              </w:rPr>
              <w:t xml:space="preserve">pm2 process names on the production VPS.</w:t>
            </w:r>
          </w:p>
        </w:tc>
      </w:tr>
      <w:tr>
        <w:tc>
          <w:tcPr>
            <w:tcW w:type="dxa" w:w="3200"/>
            <w:tcMar>
              <w:top w:type="dxa" w:w="60"/>
              <w:left w:type="dxa" w:w="110"/>
              <w:bottom w:type="dxa" w:w="60"/>
              <w:right w:type="dxa" w:w="110"/>
            </w:tcMar>
            <w:vAlign w:val="center"/>
          </w:tcPr>
          <w:p>
            <w:pPr>
              <w:spacing w:after="0" w:line="250"/>
            </w:pPr>
            <w:r>
              <w:rPr>
                <w:b w:val="false"/>
                <w:bCs w:val="false"/>
                <w:i w:val="false"/>
                <w:iCs w:val="false"/>
                <w:rFonts w:ascii="Consolas" w:cs="Consolas" w:eastAsia="Consolas" w:hAnsi="Consolas"/>
              </w:rPr>
              <w:t xml:space="preserve">/var/www/labbe</w:t>
            </w:r>
          </w:p>
        </w:tc>
        <w:tc>
          <w:tcPr>
            <w:tcW w:type="dxa" w:w="6160"/>
            <w:tcMar>
              <w:top w:type="dxa" w:w="60"/>
              <w:left w:type="dxa" w:w="110"/>
              <w:bottom w:type="dxa" w:w="60"/>
              <w:right w:type="dxa" w:w="110"/>
            </w:tcMar>
            <w:vAlign w:val="center"/>
          </w:tcPr>
          <w:p>
            <w:pPr>
              <w:spacing w:after="0" w:line="250"/>
            </w:pPr>
            <w:r>
              <w:rPr>
                <w:sz w:val="18"/>
                <w:szCs w:val="18"/>
              </w:rPr>
              <w:t xml:space="preserve">Deploy path on the VPS.</w:t>
            </w:r>
          </w:p>
        </w:tc>
      </w:tr>
      <w:tr>
        <w:tc>
          <w:tcPr>
            <w:tcW w:type="dxa" w:w="3200"/>
            <w:tcMar>
              <w:top w:type="dxa" w:w="60"/>
              <w:left w:type="dxa" w:w="110"/>
              <w:bottom w:type="dxa" w:w="60"/>
              <w:right w:type="dxa" w:w="110"/>
            </w:tcMar>
            <w:vAlign w:val="center"/>
          </w:tcPr>
          <w:p>
            <w:pPr>
              <w:spacing w:after="0" w:line="250"/>
            </w:pPr>
            <w:r>
              <w:rPr>
                <w:b w:val="false"/>
                <w:bCs w:val="false"/>
                <w:i w:val="false"/>
                <w:iCs w:val="false"/>
                <w:rFonts w:ascii="Consolas" w:cs="Consolas" w:eastAsia="Consolas" w:hAnsi="Consolas"/>
              </w:rPr>
              <w:t xml:space="preserve">halla.git</w:t>
            </w:r>
          </w:p>
        </w:tc>
        <w:tc>
          <w:tcPr>
            <w:tcW w:type="dxa" w:w="6160"/>
            <w:tcMar>
              <w:top w:type="dxa" w:w="60"/>
              <w:left w:type="dxa" w:w="110"/>
              <w:bottom w:type="dxa" w:w="60"/>
              <w:right w:type="dxa" w:w="110"/>
            </w:tcMar>
            <w:vAlign w:val="center"/>
          </w:tcPr>
          <w:p>
            <w:pPr>
              <w:spacing w:after="0" w:line="250"/>
            </w:pPr>
            <w:r>
              <w:rPr>
                <w:sz w:val="18"/>
                <w:szCs w:val="18"/>
              </w:rPr>
              <w:t xml:space="preserve">Git repository name.</w:t>
            </w:r>
          </w:p>
        </w:tc>
      </w:tr>
    </w:tbl>
    <w:p>
      <w:pPr>
        <w:pBdr>
          <w:left w:val="single" w:color="E0A800" w:sz="18" w:space="8"/>
        </w:pBdr>
        <w:shd w:fill="FFF6E5" w:val="clear"/>
        <w:spacing w:after="120" w:before="40" w:line="268"/>
      </w:pPr>
      <w:r>
        <w:rPr>
          <w:b/>
          <w:bCs/>
          <w:i w:val="false"/>
          <w:iCs w:val="false"/>
          <w:color w:val="9A6A00"/>
        </w:rPr>
        <w:t xml:space="preserve">Important: </w:t>
      </w:r>
      <w:r>
        <w:rPr>
          <w:b w:val="false"/>
          <w:bCs w:val="false"/>
          <w:i w:val="false"/>
          <w:iCs w:val="false"/>
        </w:rPr>
        <w:t xml:space="preserve">The folder rename is not yet complete across tooling. The root package.json workspaces array, the three GitHub Actions workflows, and deploy-2026-06-21.sh still reference the pre-rename paths (labbe/, labbe-backend-/, halla-mobile/). Until they are updated, npm workspaces, CI path-triggering, and the deploy script will not resolve the renamed folders. See §12.</w:t>
      </w:r>
    </w:p>
    <w:p>
      <w:pPr>
        <w:pStyle w:val="Heading2"/>
      </w:pPr>
      <w:r>
        <w:t xml:space="preserve">1.6 Definitions and Acronyms</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1900"/>
        <w:gridCol w:w="7460"/>
      </w:tblGrid>
      <w:tr>
        <w:trPr>
          <w:tblHeader/>
        </w:trPr>
        <w:tc>
          <w:tcPr>
            <w:tcW w:type="dxa" w:w="1900"/>
            <w:shd w:fill="2E5AAC" w:val="clear"/>
            <w:tcMar>
              <w:top w:type="dxa" w:w="60"/>
              <w:left w:type="dxa" w:w="110"/>
              <w:bottom w:type="dxa" w:w="60"/>
              <w:right w:type="dxa" w:w="110"/>
            </w:tcMar>
            <w:vAlign w:val="center"/>
          </w:tcPr>
          <w:p>
            <w:r>
              <w:rPr>
                <w:b/>
                <w:bCs/>
                <w:color w:val="FFFFFF"/>
                <w:sz w:val="18"/>
                <w:szCs w:val="18"/>
              </w:rPr>
              <w:t xml:space="preserve">Term</w:t>
            </w:r>
          </w:p>
        </w:tc>
        <w:tc>
          <w:tcPr>
            <w:tcW w:type="dxa" w:w="7460"/>
            <w:shd w:fill="2E5AAC" w:val="clear"/>
            <w:tcMar>
              <w:top w:type="dxa" w:w="60"/>
              <w:left w:type="dxa" w:w="110"/>
              <w:bottom w:type="dxa" w:w="60"/>
              <w:right w:type="dxa" w:w="110"/>
            </w:tcMar>
            <w:vAlign w:val="center"/>
          </w:tcPr>
          <w:p>
            <w:r>
              <w:rPr>
                <w:b/>
                <w:bCs/>
                <w:color w:val="FFFFFF"/>
                <w:sz w:val="18"/>
                <w:szCs w:val="18"/>
              </w:rPr>
              <w:t xml:space="preserve">Meaning</w:t>
            </w:r>
          </w:p>
        </w:tc>
      </w:tr>
      <w:tr>
        <w:tc>
          <w:tcPr>
            <w:tcW w:type="dxa" w:w="1900"/>
            <w:tcMar>
              <w:top w:type="dxa" w:w="60"/>
              <w:left w:type="dxa" w:w="110"/>
              <w:bottom w:type="dxa" w:w="60"/>
              <w:right w:type="dxa" w:w="110"/>
            </w:tcMar>
            <w:vAlign w:val="center"/>
          </w:tcPr>
          <w:p>
            <w:pPr>
              <w:spacing w:after="0" w:line="250"/>
            </w:pPr>
            <w:r>
              <w:rPr>
                <w:sz w:val="18"/>
                <w:szCs w:val="18"/>
              </w:rPr>
              <w:t xml:space="preserve">TAD / SAD</w:t>
            </w:r>
          </w:p>
        </w:tc>
        <w:tc>
          <w:tcPr>
            <w:tcW w:type="dxa" w:w="7460"/>
            <w:tcMar>
              <w:top w:type="dxa" w:w="60"/>
              <w:left w:type="dxa" w:w="110"/>
              <w:bottom w:type="dxa" w:w="60"/>
              <w:right w:type="dxa" w:w="110"/>
            </w:tcMar>
            <w:vAlign w:val="center"/>
          </w:tcPr>
          <w:p>
            <w:pPr>
              <w:spacing w:after="0" w:line="250"/>
            </w:pPr>
            <w:r>
              <w:rPr>
                <w:sz w:val="18"/>
                <w:szCs w:val="18"/>
              </w:rPr>
              <w:t xml:space="preserve">Technical Architecture Document / System Architecture Document</w:t>
            </w:r>
          </w:p>
        </w:tc>
      </w:tr>
      <w:tr>
        <w:tc>
          <w:tcPr>
            <w:tcW w:type="dxa" w:w="1900"/>
            <w:tcMar>
              <w:top w:type="dxa" w:w="60"/>
              <w:left w:type="dxa" w:w="110"/>
              <w:bottom w:type="dxa" w:w="60"/>
              <w:right w:type="dxa" w:w="110"/>
            </w:tcMar>
            <w:vAlign w:val="center"/>
          </w:tcPr>
          <w:p>
            <w:pPr>
              <w:spacing w:after="0" w:line="250"/>
            </w:pPr>
            <w:r>
              <w:rPr>
                <w:sz w:val="18"/>
                <w:szCs w:val="18"/>
              </w:rPr>
              <w:t xml:space="preserve">RBAC</w:t>
            </w:r>
          </w:p>
        </w:tc>
        <w:tc>
          <w:tcPr>
            <w:tcW w:type="dxa" w:w="7460"/>
            <w:tcMar>
              <w:top w:type="dxa" w:w="60"/>
              <w:left w:type="dxa" w:w="110"/>
              <w:bottom w:type="dxa" w:w="60"/>
              <w:right w:type="dxa" w:w="110"/>
            </w:tcMar>
            <w:vAlign w:val="center"/>
          </w:tcPr>
          <w:p>
            <w:pPr>
              <w:spacing w:after="0" w:line="250"/>
            </w:pPr>
            <w:r>
              <w:rPr>
                <w:sz w:val="18"/>
                <w:szCs w:val="18"/>
              </w:rPr>
              <w:t xml:space="preserve">Role-Based Access Control</w:t>
            </w:r>
          </w:p>
        </w:tc>
      </w:tr>
      <w:tr>
        <w:tc>
          <w:tcPr>
            <w:tcW w:type="dxa" w:w="1900"/>
            <w:tcMar>
              <w:top w:type="dxa" w:w="60"/>
              <w:left w:type="dxa" w:w="110"/>
              <w:bottom w:type="dxa" w:w="60"/>
              <w:right w:type="dxa" w:w="110"/>
            </w:tcMar>
            <w:vAlign w:val="center"/>
          </w:tcPr>
          <w:p>
            <w:pPr>
              <w:spacing w:after="0" w:line="250"/>
            </w:pPr>
            <w:r>
              <w:rPr>
                <w:sz w:val="18"/>
                <w:szCs w:val="18"/>
              </w:rPr>
              <w:t xml:space="preserve">RSVP</w:t>
            </w:r>
          </w:p>
        </w:tc>
        <w:tc>
          <w:tcPr>
            <w:tcW w:type="dxa" w:w="7460"/>
            <w:tcMar>
              <w:top w:type="dxa" w:w="60"/>
              <w:left w:type="dxa" w:w="110"/>
              <w:bottom w:type="dxa" w:w="60"/>
              <w:right w:type="dxa" w:w="110"/>
            </w:tcMar>
            <w:vAlign w:val="center"/>
          </w:tcPr>
          <w:p>
            <w:pPr>
              <w:spacing w:after="0" w:line="250"/>
            </w:pPr>
            <w:r>
              <w:rPr>
                <w:sz w:val="18"/>
                <w:szCs w:val="18"/>
              </w:rPr>
              <w:t xml:space="preserve">Guest response: confirmed / declined / maybe / no-response</w:t>
            </w:r>
          </w:p>
        </w:tc>
      </w:tr>
      <w:tr>
        <w:tc>
          <w:tcPr>
            <w:tcW w:type="dxa" w:w="1900"/>
            <w:tcMar>
              <w:top w:type="dxa" w:w="60"/>
              <w:left w:type="dxa" w:w="110"/>
              <w:bottom w:type="dxa" w:w="60"/>
              <w:right w:type="dxa" w:w="110"/>
            </w:tcMar>
            <w:vAlign w:val="center"/>
          </w:tcPr>
          <w:p>
            <w:pPr>
              <w:spacing w:after="0" w:line="250"/>
            </w:pPr>
            <w:r>
              <w:rPr>
                <w:sz w:val="18"/>
                <w:szCs w:val="18"/>
              </w:rPr>
              <w:t xml:space="preserve">PII</w:t>
            </w:r>
          </w:p>
        </w:tc>
        <w:tc>
          <w:tcPr>
            <w:tcW w:type="dxa" w:w="7460"/>
            <w:tcMar>
              <w:top w:type="dxa" w:w="60"/>
              <w:left w:type="dxa" w:w="110"/>
              <w:bottom w:type="dxa" w:w="60"/>
              <w:right w:type="dxa" w:w="110"/>
            </w:tcMar>
            <w:vAlign w:val="center"/>
          </w:tcPr>
          <w:p>
            <w:pPr>
              <w:spacing w:after="0" w:line="250"/>
            </w:pPr>
            <w:r>
              <w:rPr>
                <w:sz w:val="18"/>
                <w:szCs w:val="18"/>
              </w:rPr>
              <w:t xml:space="preserve">Personally Identifiable Information</w:t>
            </w:r>
          </w:p>
        </w:tc>
      </w:tr>
      <w:tr>
        <w:tc>
          <w:tcPr>
            <w:tcW w:type="dxa" w:w="1900"/>
            <w:tcMar>
              <w:top w:type="dxa" w:w="60"/>
              <w:left w:type="dxa" w:w="110"/>
              <w:bottom w:type="dxa" w:w="60"/>
              <w:right w:type="dxa" w:w="110"/>
            </w:tcMar>
            <w:vAlign w:val="center"/>
          </w:tcPr>
          <w:p>
            <w:pPr>
              <w:spacing w:after="0" w:line="250"/>
            </w:pPr>
            <w:r>
              <w:rPr>
                <w:sz w:val="18"/>
                <w:szCs w:val="18"/>
              </w:rPr>
              <w:t xml:space="preserve">JWT</w:t>
            </w:r>
          </w:p>
        </w:tc>
        <w:tc>
          <w:tcPr>
            <w:tcW w:type="dxa" w:w="7460"/>
            <w:tcMar>
              <w:top w:type="dxa" w:w="60"/>
              <w:left w:type="dxa" w:w="110"/>
              <w:bottom w:type="dxa" w:w="60"/>
              <w:right w:type="dxa" w:w="110"/>
            </w:tcMar>
            <w:vAlign w:val="center"/>
          </w:tcPr>
          <w:p>
            <w:pPr>
              <w:spacing w:after="0" w:line="250"/>
            </w:pPr>
            <w:r>
              <w:rPr>
                <w:sz w:val="18"/>
                <w:szCs w:val="18"/>
              </w:rPr>
              <w:t xml:space="preserve">JSON Web Token (short-lived access token + rotating refresh token)</w:t>
            </w:r>
          </w:p>
        </w:tc>
      </w:tr>
      <w:tr>
        <w:tc>
          <w:tcPr>
            <w:tcW w:type="dxa" w:w="1900"/>
            <w:tcMar>
              <w:top w:type="dxa" w:w="60"/>
              <w:left w:type="dxa" w:w="110"/>
              <w:bottom w:type="dxa" w:w="60"/>
              <w:right w:type="dxa" w:w="110"/>
            </w:tcMar>
            <w:vAlign w:val="center"/>
          </w:tcPr>
          <w:p>
            <w:pPr>
              <w:spacing w:after="0" w:line="250"/>
            </w:pPr>
            <w:r>
              <w:rPr>
                <w:sz w:val="18"/>
                <w:szCs w:val="18"/>
              </w:rPr>
              <w:t xml:space="preserve">OTP</w:t>
            </w:r>
          </w:p>
        </w:tc>
        <w:tc>
          <w:tcPr>
            <w:tcW w:type="dxa" w:w="7460"/>
            <w:tcMar>
              <w:top w:type="dxa" w:w="60"/>
              <w:left w:type="dxa" w:w="110"/>
              <w:bottom w:type="dxa" w:w="60"/>
              <w:right w:type="dxa" w:w="110"/>
            </w:tcMar>
            <w:vAlign w:val="center"/>
          </w:tcPr>
          <w:p>
            <w:pPr>
              <w:spacing w:after="0" w:line="250"/>
            </w:pPr>
            <w:r>
              <w:rPr>
                <w:sz w:val="18"/>
                <w:szCs w:val="18"/>
              </w:rPr>
              <w:t xml:space="preserve">One-Time Password (SMS-based login / signup verification)</w:t>
            </w:r>
          </w:p>
        </w:tc>
      </w:tr>
      <w:tr>
        <w:tc>
          <w:tcPr>
            <w:tcW w:type="dxa" w:w="1900"/>
            <w:tcMar>
              <w:top w:type="dxa" w:w="60"/>
              <w:left w:type="dxa" w:w="110"/>
              <w:bottom w:type="dxa" w:w="60"/>
              <w:right w:type="dxa" w:w="110"/>
            </w:tcMar>
            <w:vAlign w:val="center"/>
          </w:tcPr>
          <w:p>
            <w:pPr>
              <w:spacing w:after="0" w:line="250"/>
            </w:pPr>
            <w:r>
              <w:rPr>
                <w:sz w:val="18"/>
                <w:szCs w:val="18"/>
              </w:rPr>
              <w:t xml:space="preserve">IAP</w:t>
            </w:r>
          </w:p>
        </w:tc>
        <w:tc>
          <w:tcPr>
            <w:tcW w:type="dxa" w:w="7460"/>
            <w:tcMar>
              <w:top w:type="dxa" w:w="60"/>
              <w:left w:type="dxa" w:w="110"/>
              <w:bottom w:type="dxa" w:w="60"/>
              <w:right w:type="dxa" w:w="110"/>
            </w:tcMar>
            <w:vAlign w:val="center"/>
          </w:tcPr>
          <w:p>
            <w:pPr>
              <w:spacing w:after="0" w:line="250"/>
            </w:pPr>
            <w:r>
              <w:rPr>
                <w:sz w:val="18"/>
                <w:szCs w:val="18"/>
              </w:rPr>
              <w:t xml:space="preserve">In-App Purchase (Apple App Store / Google Play), brokered here via RevenueCat</w:t>
            </w:r>
          </w:p>
        </w:tc>
      </w:tr>
      <w:tr>
        <w:tc>
          <w:tcPr>
            <w:tcW w:type="dxa" w:w="1900"/>
            <w:tcMar>
              <w:top w:type="dxa" w:w="60"/>
              <w:left w:type="dxa" w:w="110"/>
              <w:bottom w:type="dxa" w:w="60"/>
              <w:right w:type="dxa" w:w="110"/>
            </w:tcMar>
            <w:vAlign w:val="center"/>
          </w:tcPr>
          <w:p>
            <w:pPr>
              <w:spacing w:after="0" w:line="250"/>
            </w:pPr>
            <w:r>
              <w:rPr>
                <w:sz w:val="18"/>
                <w:szCs w:val="18"/>
              </w:rPr>
              <w:t xml:space="preserve">RTL / LTR</w:t>
            </w:r>
          </w:p>
        </w:tc>
        <w:tc>
          <w:tcPr>
            <w:tcW w:type="dxa" w:w="7460"/>
            <w:tcMar>
              <w:top w:type="dxa" w:w="60"/>
              <w:left w:type="dxa" w:w="110"/>
              <w:bottom w:type="dxa" w:w="60"/>
              <w:right w:type="dxa" w:w="110"/>
            </w:tcMar>
            <w:vAlign w:val="center"/>
          </w:tcPr>
          <w:p>
            <w:pPr>
              <w:spacing w:after="0" w:line="250"/>
            </w:pPr>
            <w:r>
              <w:rPr>
                <w:sz w:val="18"/>
                <w:szCs w:val="18"/>
              </w:rPr>
              <w:t xml:space="preserve">Right-to-Left / Left-to-Right text direction (Arabic / English)</w:t>
            </w:r>
          </w:p>
        </w:tc>
      </w:tr>
      <w:tr>
        <w:tc>
          <w:tcPr>
            <w:tcW w:type="dxa" w:w="1900"/>
            <w:tcMar>
              <w:top w:type="dxa" w:w="60"/>
              <w:left w:type="dxa" w:w="110"/>
              <w:bottom w:type="dxa" w:w="60"/>
              <w:right w:type="dxa" w:w="110"/>
            </w:tcMar>
            <w:vAlign w:val="center"/>
          </w:tcPr>
          <w:p>
            <w:pPr>
              <w:spacing w:after="0" w:line="250"/>
            </w:pPr>
            <w:r>
              <w:rPr>
                <w:sz w:val="18"/>
                <w:szCs w:val="18"/>
              </w:rPr>
              <w:t xml:space="preserve">ODM</w:t>
            </w:r>
          </w:p>
        </w:tc>
        <w:tc>
          <w:tcPr>
            <w:tcW w:type="dxa" w:w="7460"/>
            <w:tcMar>
              <w:top w:type="dxa" w:w="60"/>
              <w:left w:type="dxa" w:w="110"/>
              <w:bottom w:type="dxa" w:w="60"/>
              <w:right w:type="dxa" w:w="110"/>
            </w:tcMar>
            <w:vAlign w:val="center"/>
          </w:tcPr>
          <w:p>
            <w:pPr>
              <w:spacing w:after="0" w:line="250"/>
            </w:pPr>
            <w:r>
              <w:rPr>
                <w:sz w:val="18"/>
                <w:szCs w:val="18"/>
              </w:rPr>
              <w:t xml:space="preserve">Object-Document Mapper (Mongoose, over MongoDB)</w:t>
            </w:r>
          </w:p>
        </w:tc>
      </w:tr>
      <w:tr>
        <w:tc>
          <w:tcPr>
            <w:tcW w:type="dxa" w:w="1900"/>
            <w:tcMar>
              <w:top w:type="dxa" w:w="60"/>
              <w:left w:type="dxa" w:w="110"/>
              <w:bottom w:type="dxa" w:w="60"/>
              <w:right w:type="dxa" w:w="110"/>
            </w:tcMar>
            <w:vAlign w:val="center"/>
          </w:tcPr>
          <w:p>
            <w:pPr>
              <w:spacing w:after="0" w:line="250"/>
            </w:pPr>
            <w:r>
              <w:rPr>
                <w:sz w:val="18"/>
                <w:szCs w:val="18"/>
              </w:rPr>
              <w:t xml:space="preserve">RSC / SSR</w:t>
            </w:r>
          </w:p>
        </w:tc>
        <w:tc>
          <w:tcPr>
            <w:tcW w:type="dxa" w:w="7460"/>
            <w:tcMar>
              <w:top w:type="dxa" w:w="60"/>
              <w:left w:type="dxa" w:w="110"/>
              <w:bottom w:type="dxa" w:w="60"/>
              <w:right w:type="dxa" w:w="110"/>
            </w:tcMar>
            <w:vAlign w:val="center"/>
          </w:tcPr>
          <w:p>
            <w:pPr>
              <w:spacing w:after="0" w:line="250"/>
            </w:pPr>
            <w:r>
              <w:rPr>
                <w:sz w:val="18"/>
                <w:szCs w:val="18"/>
              </w:rPr>
              <w:t xml:space="preserve">React Server Components / Server-Side Rendering (Next.js App Router)</w:t>
            </w:r>
          </w:p>
        </w:tc>
      </w:tr>
      <w:tr>
        <w:tc>
          <w:tcPr>
            <w:tcW w:type="dxa" w:w="1900"/>
            <w:tcMar>
              <w:top w:type="dxa" w:w="60"/>
              <w:left w:type="dxa" w:w="110"/>
              <w:bottom w:type="dxa" w:w="60"/>
              <w:right w:type="dxa" w:w="110"/>
            </w:tcMar>
            <w:vAlign w:val="center"/>
          </w:tcPr>
          <w:p>
            <w:pPr>
              <w:spacing w:after="0" w:line="250"/>
            </w:pPr>
            <w:r>
              <w:rPr>
                <w:sz w:val="18"/>
                <w:szCs w:val="18"/>
              </w:rPr>
              <w:t xml:space="preserve">EAS</w:t>
            </w:r>
          </w:p>
        </w:tc>
        <w:tc>
          <w:tcPr>
            <w:tcW w:type="dxa" w:w="7460"/>
            <w:tcMar>
              <w:top w:type="dxa" w:w="60"/>
              <w:left w:type="dxa" w:w="110"/>
              <w:bottom w:type="dxa" w:w="60"/>
              <w:right w:type="dxa" w:w="110"/>
            </w:tcMar>
            <w:vAlign w:val="center"/>
          </w:tcPr>
          <w:p>
            <w:pPr>
              <w:spacing w:after="0" w:line="250"/>
            </w:pPr>
            <w:r>
              <w:rPr>
                <w:sz w:val="18"/>
                <w:szCs w:val="18"/>
              </w:rPr>
              <w:t xml:space="preserve">Expo Application Services (mobile build &amp; distribution)</w:t>
            </w:r>
          </w:p>
        </w:tc>
      </w:tr>
      <w:tr>
        <w:tc>
          <w:tcPr>
            <w:tcW w:type="dxa" w:w="1900"/>
            <w:tcMar>
              <w:top w:type="dxa" w:w="60"/>
              <w:left w:type="dxa" w:w="110"/>
              <w:bottom w:type="dxa" w:w="60"/>
              <w:right w:type="dxa" w:w="110"/>
            </w:tcMar>
            <w:vAlign w:val="center"/>
          </w:tcPr>
          <w:p>
            <w:pPr>
              <w:spacing w:after="0" w:line="250"/>
            </w:pPr>
            <w:r>
              <w:rPr>
                <w:sz w:val="18"/>
                <w:szCs w:val="18"/>
              </w:rPr>
              <w:t xml:space="preserve">3DS</w:t>
            </w:r>
          </w:p>
        </w:tc>
        <w:tc>
          <w:tcPr>
            <w:tcW w:type="dxa" w:w="7460"/>
            <w:tcMar>
              <w:top w:type="dxa" w:w="60"/>
              <w:left w:type="dxa" w:w="110"/>
              <w:bottom w:type="dxa" w:w="60"/>
              <w:right w:type="dxa" w:w="110"/>
            </w:tcMar>
            <w:vAlign w:val="center"/>
          </w:tcPr>
          <w:p>
            <w:pPr>
              <w:spacing w:after="0" w:line="250"/>
            </w:pPr>
            <w:r>
              <w:rPr>
                <w:sz w:val="18"/>
                <w:szCs w:val="18"/>
              </w:rPr>
              <w:t xml:space="preserve">3-D Secure payment authentication</w:t>
            </w:r>
          </w:p>
        </w:tc>
      </w:tr>
      <w:tr>
        <w:tc>
          <w:tcPr>
            <w:tcW w:type="dxa" w:w="1900"/>
            <w:tcMar>
              <w:top w:type="dxa" w:w="60"/>
              <w:left w:type="dxa" w:w="110"/>
              <w:bottom w:type="dxa" w:w="60"/>
              <w:right w:type="dxa" w:w="110"/>
            </w:tcMar>
            <w:vAlign w:val="center"/>
          </w:tcPr>
          <w:p>
            <w:pPr>
              <w:spacing w:after="0" w:line="250"/>
            </w:pPr>
            <w:r>
              <w:rPr>
                <w:sz w:val="18"/>
                <w:szCs w:val="18"/>
              </w:rPr>
              <w:t xml:space="preserve">CI/CD</w:t>
            </w:r>
          </w:p>
        </w:tc>
        <w:tc>
          <w:tcPr>
            <w:tcW w:type="dxa" w:w="7460"/>
            <w:tcMar>
              <w:top w:type="dxa" w:w="60"/>
              <w:left w:type="dxa" w:w="110"/>
              <w:bottom w:type="dxa" w:w="60"/>
              <w:right w:type="dxa" w:w="110"/>
            </w:tcMar>
            <w:vAlign w:val="center"/>
          </w:tcPr>
          <w:p>
            <w:pPr>
              <w:spacing w:after="0" w:line="250"/>
            </w:pPr>
            <w:r>
              <w:rPr>
                <w:sz w:val="18"/>
                <w:szCs w:val="18"/>
              </w:rPr>
              <w:t xml:space="preserve">Continuous Integration / Continuous Deployment</w:t>
            </w:r>
          </w:p>
        </w:tc>
      </w:tr>
    </w:tbl>
    <w:p>
      <w:pPr>
        <w:pStyle w:val="Heading2"/>
      </w:pPr>
      <w:r>
        <w:t xml:space="preserve">1.7 Document Change Log</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900"/>
        <w:gridCol w:w="1300"/>
        <w:gridCol w:w="1500"/>
        <w:gridCol w:w="5660"/>
      </w:tblGrid>
      <w:tr>
        <w:trPr>
          <w:tblHeader/>
        </w:trPr>
        <w:tc>
          <w:tcPr>
            <w:tcW w:type="dxa" w:w="900"/>
            <w:shd w:fill="2E5AAC" w:val="clear"/>
            <w:tcMar>
              <w:top w:type="dxa" w:w="60"/>
              <w:left w:type="dxa" w:w="110"/>
              <w:bottom w:type="dxa" w:w="60"/>
              <w:right w:type="dxa" w:w="110"/>
            </w:tcMar>
            <w:vAlign w:val="center"/>
          </w:tcPr>
          <w:p>
            <w:r>
              <w:rPr>
                <w:b/>
                <w:bCs/>
                <w:color w:val="FFFFFF"/>
                <w:sz w:val="18"/>
                <w:szCs w:val="18"/>
              </w:rPr>
              <w:t xml:space="preserve">Version</w:t>
            </w:r>
          </w:p>
        </w:tc>
        <w:tc>
          <w:tcPr>
            <w:tcW w:type="dxa" w:w="1300"/>
            <w:shd w:fill="2E5AAC" w:val="clear"/>
            <w:tcMar>
              <w:top w:type="dxa" w:w="60"/>
              <w:left w:type="dxa" w:w="110"/>
              <w:bottom w:type="dxa" w:w="60"/>
              <w:right w:type="dxa" w:w="110"/>
            </w:tcMar>
            <w:vAlign w:val="center"/>
          </w:tcPr>
          <w:p>
            <w:r>
              <w:rPr>
                <w:b/>
                <w:bCs/>
                <w:color w:val="FFFFFF"/>
                <w:sz w:val="18"/>
                <w:szCs w:val="18"/>
              </w:rPr>
              <w:t xml:space="preserve">Date</w:t>
            </w:r>
          </w:p>
        </w:tc>
        <w:tc>
          <w:tcPr>
            <w:tcW w:type="dxa" w:w="1500"/>
            <w:shd w:fill="2E5AAC" w:val="clear"/>
            <w:tcMar>
              <w:top w:type="dxa" w:w="60"/>
              <w:left w:type="dxa" w:w="110"/>
              <w:bottom w:type="dxa" w:w="60"/>
              <w:right w:type="dxa" w:w="110"/>
            </w:tcMar>
            <w:vAlign w:val="center"/>
          </w:tcPr>
          <w:p>
            <w:r>
              <w:rPr>
                <w:b/>
                <w:bCs/>
                <w:color w:val="FFFFFF"/>
                <w:sz w:val="18"/>
                <w:szCs w:val="18"/>
              </w:rPr>
              <w:t xml:space="preserve">Author</w:t>
            </w:r>
          </w:p>
        </w:tc>
        <w:tc>
          <w:tcPr>
            <w:tcW w:type="dxa" w:w="5660"/>
            <w:shd w:fill="2E5AAC" w:val="clear"/>
            <w:tcMar>
              <w:top w:type="dxa" w:w="60"/>
              <w:left w:type="dxa" w:w="110"/>
              <w:bottom w:type="dxa" w:w="60"/>
              <w:right w:type="dxa" w:w="110"/>
            </w:tcMar>
            <w:vAlign w:val="center"/>
          </w:tcPr>
          <w:p>
            <w:r>
              <w:rPr>
                <w:b/>
                <w:bCs/>
                <w:color w:val="FFFFFF"/>
                <w:sz w:val="18"/>
                <w:szCs w:val="18"/>
              </w:rPr>
              <w:t xml:space="preserve">Changes</w:t>
            </w:r>
          </w:p>
        </w:tc>
      </w:tr>
      <w:tr>
        <w:tc>
          <w:tcPr>
            <w:tcW w:type="dxa" w:w="900"/>
            <w:tcMar>
              <w:top w:type="dxa" w:w="60"/>
              <w:left w:type="dxa" w:w="110"/>
              <w:bottom w:type="dxa" w:w="60"/>
              <w:right w:type="dxa" w:w="110"/>
            </w:tcMar>
            <w:vAlign w:val="center"/>
          </w:tcPr>
          <w:p>
            <w:pPr>
              <w:spacing w:after="0" w:line="250"/>
            </w:pPr>
            <w:r>
              <w:rPr>
                <w:sz w:val="18"/>
                <w:szCs w:val="18"/>
              </w:rPr>
              <w:t xml:space="preserve">1.0</w:t>
            </w:r>
          </w:p>
        </w:tc>
        <w:tc>
          <w:tcPr>
            <w:tcW w:type="dxa" w:w="1300"/>
            <w:tcMar>
              <w:top w:type="dxa" w:w="60"/>
              <w:left w:type="dxa" w:w="110"/>
              <w:bottom w:type="dxa" w:w="60"/>
              <w:right w:type="dxa" w:w="110"/>
            </w:tcMar>
            <w:vAlign w:val="center"/>
          </w:tcPr>
          <w:p>
            <w:pPr>
              <w:spacing w:after="0" w:line="250"/>
            </w:pPr>
            <w:r>
              <w:rPr>
                <w:sz w:val="18"/>
                <w:szCs w:val="18"/>
              </w:rPr>
              <w:t xml:space="preserve">2025-12-23</w:t>
            </w:r>
          </w:p>
        </w:tc>
        <w:tc>
          <w:tcPr>
            <w:tcW w:type="dxa" w:w="1500"/>
            <w:tcMar>
              <w:top w:type="dxa" w:w="60"/>
              <w:left w:type="dxa" w:w="110"/>
              <w:bottom w:type="dxa" w:w="60"/>
              <w:right w:type="dxa" w:w="110"/>
            </w:tcMar>
            <w:vAlign w:val="center"/>
          </w:tcPr>
          <w:p>
            <w:pPr>
              <w:spacing w:after="0" w:line="250"/>
            </w:pPr>
            <w:r>
              <w:rPr>
                <w:sz w:val="18"/>
                <w:szCs w:val="18"/>
              </w:rPr>
              <w:t xml:space="preserve">Halaa Team</w:t>
            </w:r>
          </w:p>
        </w:tc>
        <w:tc>
          <w:tcPr>
            <w:tcW w:type="dxa" w:w="5660"/>
            <w:tcMar>
              <w:top w:type="dxa" w:w="60"/>
              <w:left w:type="dxa" w:w="110"/>
              <w:bottom w:type="dxa" w:w="60"/>
              <w:right w:type="dxa" w:w="110"/>
            </w:tcMar>
            <w:vAlign w:val="center"/>
          </w:tcPr>
          <w:p>
            <w:pPr>
              <w:spacing w:after="0" w:line="250"/>
            </w:pPr>
            <w:r>
              <w:rPr>
                <w:sz w:val="18"/>
                <w:szCs w:val="18"/>
              </w:rPr>
              <w:t xml:space="preserve">Initial version based on project specs and intended structure.</w:t>
            </w:r>
          </w:p>
        </w:tc>
      </w:tr>
      <w:tr>
        <w:tc>
          <w:tcPr>
            <w:tcW w:type="dxa" w:w="900"/>
            <w:tcMar>
              <w:top w:type="dxa" w:w="60"/>
              <w:left w:type="dxa" w:w="110"/>
              <w:bottom w:type="dxa" w:w="60"/>
              <w:right w:type="dxa" w:w="110"/>
            </w:tcMar>
            <w:vAlign w:val="center"/>
          </w:tcPr>
          <w:p>
            <w:pPr>
              <w:spacing w:after="0" w:line="250"/>
            </w:pPr>
            <w:r>
              <w:rPr>
                <w:sz w:val="18"/>
                <w:szCs w:val="18"/>
              </w:rPr>
              <w:t xml:space="preserve">2.0</w:t>
            </w:r>
          </w:p>
        </w:tc>
        <w:tc>
          <w:tcPr>
            <w:tcW w:type="dxa" w:w="1300"/>
            <w:tcMar>
              <w:top w:type="dxa" w:w="60"/>
              <w:left w:type="dxa" w:w="110"/>
              <w:bottom w:type="dxa" w:w="60"/>
              <w:right w:type="dxa" w:w="110"/>
            </w:tcMar>
            <w:vAlign w:val="center"/>
          </w:tcPr>
          <w:p>
            <w:pPr>
              <w:spacing w:after="0" w:line="250"/>
            </w:pPr>
            <w:r>
              <w:rPr>
                <w:sz w:val="18"/>
                <w:szCs w:val="18"/>
              </w:rPr>
              <w:t xml:space="preserve">2026-06-26</w:t>
            </w:r>
          </w:p>
        </w:tc>
        <w:tc>
          <w:tcPr>
            <w:tcW w:type="dxa" w:w="1500"/>
            <w:tcMar>
              <w:top w:type="dxa" w:w="60"/>
              <w:left w:type="dxa" w:w="110"/>
              <w:bottom w:type="dxa" w:w="60"/>
              <w:right w:type="dxa" w:w="110"/>
            </w:tcMar>
            <w:vAlign w:val="center"/>
          </w:tcPr>
          <w:p>
            <w:pPr>
              <w:spacing w:after="0" w:line="250"/>
            </w:pPr>
            <w:r>
              <w:rPr>
                <w:sz w:val="18"/>
                <w:szCs w:val="18"/>
              </w:rPr>
              <w:t xml:space="preserve">Halaa Team</w:t>
            </w:r>
          </w:p>
        </w:tc>
        <w:tc>
          <w:tcPr>
            <w:tcW w:type="dxa" w:w="5660"/>
            <w:tcMar>
              <w:top w:type="dxa" w:w="60"/>
              <w:left w:type="dxa" w:w="110"/>
              <w:bottom w:type="dxa" w:w="60"/>
              <w:right w:type="dxa" w:w="110"/>
            </w:tcMar>
            <w:vAlign w:val="center"/>
          </w:tcPr>
          <w:p>
            <w:pPr>
              <w:spacing w:after="0" w:line="250"/>
            </w:pPr>
            <w:r>
              <w:rPr>
                <w:sz w:val="18"/>
                <w:szCs w:val="18"/>
              </w:rPr>
              <w:t xml:space="preserve">Full regeneration from source: corrected stack, real module/model inventory, monorepo &amp; shared-package architecture, auth/RBAC/subscription logic, CI/CD, env vars.</w:t>
            </w:r>
          </w:p>
        </w:tc>
      </w:tr>
      <w:tr>
        <w:tc>
          <w:tcPr>
            <w:tcW w:type="dxa" w:w="900"/>
            <w:tcMar>
              <w:top w:type="dxa" w:w="60"/>
              <w:left w:type="dxa" w:w="110"/>
              <w:bottom w:type="dxa" w:w="60"/>
              <w:right w:type="dxa" w:w="110"/>
            </w:tcMar>
            <w:vAlign w:val="center"/>
          </w:tcPr>
          <w:p>
            <w:pPr>
              <w:spacing w:after="0" w:line="250"/>
            </w:pPr>
            <w:r>
              <w:rPr>
                <w:sz w:val="18"/>
                <w:szCs w:val="18"/>
              </w:rPr>
              <w:t xml:space="preserve">2.1</w:t>
            </w:r>
          </w:p>
        </w:tc>
        <w:tc>
          <w:tcPr>
            <w:tcW w:type="dxa" w:w="1300"/>
            <w:tcMar>
              <w:top w:type="dxa" w:w="60"/>
              <w:left w:type="dxa" w:w="110"/>
              <w:bottom w:type="dxa" w:w="60"/>
              <w:right w:type="dxa" w:w="110"/>
            </w:tcMar>
            <w:vAlign w:val="center"/>
          </w:tcPr>
          <w:p>
            <w:pPr>
              <w:spacing w:after="0" w:line="250"/>
            </w:pPr>
            <w:r>
              <w:rPr>
                <w:sz w:val="18"/>
                <w:szCs w:val="18"/>
              </w:rPr>
              <w:t xml:space="preserve">2026-07-08</w:t>
            </w:r>
          </w:p>
        </w:tc>
        <w:tc>
          <w:tcPr>
            <w:tcW w:type="dxa" w:w="1500"/>
            <w:tcMar>
              <w:top w:type="dxa" w:w="60"/>
              <w:left w:type="dxa" w:w="110"/>
              <w:bottom w:type="dxa" w:w="60"/>
              <w:right w:type="dxa" w:w="110"/>
            </w:tcMar>
            <w:vAlign w:val="center"/>
          </w:tcPr>
          <w:p>
            <w:pPr>
              <w:spacing w:after="0" w:line="250"/>
            </w:pPr>
            <w:r>
              <w:rPr>
                <w:sz w:val="18"/>
                <w:szCs w:val="18"/>
              </w:rPr>
              <w:t xml:space="preserve">Halaa Team</w:t>
            </w:r>
          </w:p>
        </w:tc>
        <w:tc>
          <w:tcPr>
            <w:tcW w:type="dxa" w:w="5660"/>
            <w:tcMar>
              <w:top w:type="dxa" w:w="60"/>
              <w:left w:type="dxa" w:w="110"/>
              <w:bottom w:type="dxa" w:w="60"/>
              <w:right w:type="dxa" w:w="110"/>
            </w:tcMar>
            <w:vAlign w:val="center"/>
          </w:tcPr>
          <w:p>
            <w:pPr>
              <w:spacing w:after="0" w:line="250"/>
            </w:pPr>
            <w:r>
              <w:rPr>
                <w:sz w:val="18"/>
                <w:szCs w:val="18"/>
              </w:rPr>
              <w:t xml:space="preserve">Folder rename (halaa-*); mobile IAP via RevenueCat + web Moyasar documented; observability corrected (metrics/structured logging not yet wired); deployment corrected (pm2 + nginx single VPS, no container, no load balancer, manual deploy); CORS narrowed to the Halaa domain; stale security “known gaps” closed.</w:t>
            </w:r>
          </w:p>
        </w:tc>
      </w:tr>
    </w:tbl>
    <w:p>
      <w:pPr>
        <w:pStyle w:val="Heading1"/>
        <w:pageBreakBefore/>
      </w:pPr>
      <w:r>
        <w:t xml:space="preserve">2. Table of Contents</w:t>
      </w:r>
    </w:p>
    <w:p>
      <w:pPr>
        <w:spacing w:after="100" w:before="0" w:line="276"/>
      </w:pPr>
      <w:r>
        <w:rPr>
          <w:b/>
          <w:bCs/>
          <w:i w:val="false"/>
          <w:iCs w:val="false"/>
        </w:rPr>
        <w:t xml:space="preserve">Tip: </w:t>
      </w:r>
      <w:r>
        <w:rPr>
          <w:b w:val="false"/>
          <w:bCs w:val="false"/>
          <w:i w:val="false"/>
          <w:iCs w:val="false"/>
        </w:rPr>
        <w:t xml:space="preserve">open in Microsoft Word and press Ctrl+A then F9 to build/refresh the table below from the headings.</w:t>
      </w:r>
    </w:p>
    <w:sdt>
      <w:sdtPr>
        <w:alias w:val="Table of Contents"/>
      </w:sdtPr>
      <w:sdtContent>
        <w:p>
          <w:r>
            <w:fldChar w:fldCharType="begin" w:dirty="true"/>
            <w:instrText xml:space="preserve">TOC \h \o "1-3"</w:instrText>
            <w:fldChar w:fldCharType="separate"/>
          </w:r>
        </w:p>
        <w:p>
          <w:r>
            <w:fldChar w:fldCharType="end"/>
          </w:r>
        </w:p>
      </w:sdtContent>
    </w:sdt>
    <w:p>
      <w:pPr>
        <w:pStyle w:val="Heading1"/>
        <w:pageBreakBefore/>
      </w:pPr>
      <w:r>
        <w:t xml:space="preserve">3. Architecture Overview</w:t>
      </w:r>
    </w:p>
    <w:p>
      <w:pPr>
        <w:pStyle w:val="Heading2"/>
      </w:pPr>
      <w:r>
        <w:t xml:space="preserve">3.1 Product Summary</w:t>
      </w:r>
    </w:p>
    <w:p>
      <w:pPr>
        <w:spacing w:after="120" w:before="0" w:line="276"/>
      </w:pPr>
      <w:r>
        <w:t xml:space="preserve">Halaa (هلا) is a multi-role event-invitation, RSVP, and access-management platform for individuals and organizations in Saudi Arabia, served fully bilingually in Arabic (default, RTL) and English (LTR). Hosts create events through a multi-step wizard, distribute invitations over WhatsApp and SMS, track guest RSVPs, assign event staff, and check guests in at the venue via per-guest QR codes. The platform additionally provides subscription plans and add-ons, a vendor marketplace, support tickets, post-event photo galleries, UGC moderation, and an administrative back office. It is delivered as three client/server applications (web, mobile, backend) plus a shared code package, organized as a single npm-workspaces monorepo. Production runs at https://halaa.com.sa.</w:t>
      </w:r>
    </w:p>
    <w:p>
      <w:pPr>
        <w:pStyle w:val="Heading2"/>
      </w:pPr>
      <w:r>
        <w:t xml:space="preserve">3.2 High-Level Architecture</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9360"/>
      </w:tblGrid>
      <w:tr>
        <w:tc>
          <w:tcPr>
            <w:tcW w:type="dxa" w:w="9360"/>
            <w:shd w:fill="F6F8FA" w:val="clear"/>
            <w:tcMar>
              <w:top w:type="dxa" w:w="100"/>
              <w:left w:type="dxa" w:w="150"/>
              <w:bottom w:type="dxa" w:w="100"/>
              <w:right w:type="dxa" w:w="150"/>
            </w:tcMar>
          </w:tcPr>
          <w:p>
            <w:pPr>
              <w:spacing w:after="0" w:line="238"/>
            </w:pPr>
            <w:r>
              <w:rPr>
                <w:sz w:val="16"/>
                <w:szCs w:val="16"/>
                <w:rFonts w:ascii="Consolas" w:cs="Consolas" w:eastAsia="Consolas" w:hAnsi="Consolas"/>
              </w:rPr>
              <w:t xml:space="preserve">        +----------------+          +------------------+</w:t>
            </w:r>
          </w:p>
          <w:p>
            <w:pPr>
              <w:spacing w:after="0" w:line="238"/>
            </w:pPr>
            <w:r>
              <w:rPr>
                <w:sz w:val="16"/>
                <w:szCs w:val="16"/>
                <w:rFonts w:ascii="Consolas" w:cs="Consolas" w:eastAsia="Consolas" w:hAnsi="Consolas"/>
              </w:rPr>
              <w:t xml:space="preserve">        |   halaa-web    |          |   halaa-mobile   |</w:t>
            </w:r>
          </w:p>
          <w:p>
            <w:pPr>
              <w:spacing w:after="0" w:line="238"/>
            </w:pPr>
            <w:r>
              <w:rPr>
                <w:sz w:val="16"/>
                <w:szCs w:val="16"/>
                <w:rFonts w:ascii="Consolas" w:cs="Consolas" w:eastAsia="Consolas" w:hAnsi="Consolas"/>
              </w:rPr>
              <w:t xml:space="preserve">        |   Next.js 15   |          |   Expo / RN 0.81 |</w:t>
            </w:r>
          </w:p>
          <w:p>
            <w:pPr>
              <w:spacing w:after="0" w:line="238"/>
            </w:pPr>
            <w:r>
              <w:rPr>
                <w:sz w:val="16"/>
                <w:szCs w:val="16"/>
                <w:rFonts w:ascii="Consolas" w:cs="Consolas" w:eastAsia="Consolas" w:hAnsi="Consolas"/>
              </w:rPr>
              <w:t xml:space="preserve">        |   React 19     |          |   iOS / Android  |</w:t>
            </w:r>
          </w:p>
          <w:p>
            <w:pPr>
              <w:spacing w:after="0" w:line="238"/>
            </w:pPr>
            <w:r>
              <w:rPr>
                <w:sz w:val="16"/>
                <w:szCs w:val="16"/>
                <w:rFonts w:ascii="Consolas" w:cs="Consolas" w:eastAsia="Consolas" w:hAnsi="Consolas"/>
              </w:rPr>
              <w:t xml:space="preserve">        +-------+--------+          +---------+--------+</w:t>
            </w:r>
          </w:p>
          <w:p>
            <w:pPr>
              <w:spacing w:after="0" w:line="238"/>
            </w:pPr>
            <w:r>
              <w:rPr>
                <w:sz w:val="16"/>
                <w:szCs w:val="16"/>
                <w:rFonts w:ascii="Consolas" w:cs="Consolas" w:eastAsia="Consolas" w:hAnsi="Consolas"/>
              </w:rPr>
              <w:t xml:space="preserve">                |   HTTPS  REST / JSON  /api/v2        |</w:t>
            </w:r>
          </w:p>
          <w:p>
            <w:pPr>
              <w:spacing w:after="0" w:line="238"/>
            </w:pPr>
            <w:r>
              <w:rPr>
                <w:sz w:val="16"/>
                <w:szCs w:val="16"/>
                <w:rFonts w:ascii="Consolas" w:cs="Consolas" w:eastAsia="Consolas" w:hAnsi="Consolas"/>
              </w:rPr>
              <w:t xml:space="preserve">                |   cookies (web)   /   Bearer (mobile)|</w:t>
            </w:r>
          </w:p>
          <w:p>
            <w:pPr>
              <w:spacing w:after="0" w:line="238"/>
            </w:pPr>
            <w:r>
              <w:rPr>
                <w:sz w:val="16"/>
                <w:szCs w:val="16"/>
                <w:rFonts w:ascii="Consolas" w:cs="Consolas" w:eastAsia="Consolas" w:hAnsi="Consolas"/>
              </w:rPr>
              <w:t xml:space="preserve">                +----------------+--------------------+</w:t>
            </w:r>
          </w:p>
          <w:p>
            <w:pPr>
              <w:spacing w:after="0" w:line="238"/>
            </w:pPr>
            <w:r>
              <w:rPr>
                <w:sz w:val="16"/>
                <w:szCs w:val="16"/>
                <w:rFonts w:ascii="Consolas" w:cs="Consolas" w:eastAsia="Consolas" w:hAnsi="Consolas"/>
              </w:rPr>
              <w:t xml:space="preserve">                                 v</w:t>
            </w:r>
          </w:p>
          <w:p>
            <w:pPr>
              <w:spacing w:after="0" w:line="238"/>
            </w:pPr>
            <w:r>
              <w:rPr>
                <w:sz w:val="16"/>
                <w:szCs w:val="16"/>
                <w:rFonts w:ascii="Consolas" w:cs="Consolas" w:eastAsia="Consolas" w:hAnsi="Consolas"/>
              </w:rPr>
              <w:t xml:space="preserve">                   +-------------------------------+</w:t>
            </w:r>
          </w:p>
          <w:p>
            <w:pPr>
              <w:spacing w:after="0" w:line="238"/>
            </w:pPr>
            <w:r>
              <w:rPr>
                <w:sz w:val="16"/>
                <w:szCs w:val="16"/>
                <w:rFonts w:ascii="Consolas" w:cs="Consolas" w:eastAsia="Consolas" w:hAnsi="Consolas"/>
              </w:rPr>
              <w:t xml:space="preserve">                   |          halaa-backend        |   Express 4</w:t>
            </w:r>
          </w:p>
          <w:p>
            <w:pPr>
              <w:spacing w:after="0" w:line="238"/>
            </w:pPr>
            <w:r>
              <w:rPr>
                <w:sz w:val="16"/>
                <w:szCs w:val="16"/>
                <w:rFonts w:ascii="Consolas" w:cs="Consolas" w:eastAsia="Consolas" w:hAnsi="Consolas"/>
              </w:rPr>
              <w:t xml:space="preserve">                   |   REST API  /api/v2           |   (24 feature</w:t>
            </w:r>
          </w:p>
          <w:p>
            <w:pPr>
              <w:spacing w:after="0" w:line="238"/>
            </w:pPr>
            <w:r>
              <w:rPr>
                <w:sz w:val="16"/>
                <w:szCs w:val="16"/>
                <w:rFonts w:ascii="Consolas" w:cs="Consolas" w:eastAsia="Consolas" w:hAnsi="Consolas"/>
              </w:rPr>
              <w:t xml:space="preserve">                   |   Auth . RBAC . Subscriptions |    modules +</w:t>
            </w:r>
          </w:p>
          <w:p>
            <w:pPr>
              <w:spacing w:after="0" w:line="238"/>
            </w:pPr>
            <w:r>
              <w:rPr>
                <w:sz w:val="16"/>
                <w:szCs w:val="16"/>
                <w:rFonts w:ascii="Consolas" w:cs="Consolas" w:eastAsia="Consolas" w:hAnsi="Consolas"/>
              </w:rPr>
              <w:t xml:space="preserve">                   |   Events . Guests . Messaging |    src/shared/)</w:t>
            </w:r>
          </w:p>
          <w:p>
            <w:pPr>
              <w:spacing w:after="0" w:line="238"/>
            </w:pPr>
            <w:r>
              <w:rPr>
                <w:sz w:val="16"/>
                <w:szCs w:val="16"/>
                <w:rFonts w:ascii="Consolas" w:cs="Consolas" w:eastAsia="Consolas" w:hAnsi="Consolas"/>
              </w:rPr>
              <w:t xml:space="preserve">                   |   Payments . Marketplace      |</w:t>
            </w:r>
          </w:p>
          <w:p>
            <w:pPr>
              <w:spacing w:after="0" w:line="238"/>
            </w:pPr>
            <w:r>
              <w:rPr>
                <w:sz w:val="16"/>
                <w:szCs w:val="16"/>
                <w:rFonts w:ascii="Consolas" w:cs="Consolas" w:eastAsia="Consolas" w:hAnsi="Consolas"/>
              </w:rPr>
              <w:t xml:space="preserve">                   |   node-cron scheduled tasks   |</w:t>
            </w:r>
          </w:p>
          <w:p>
            <w:pPr>
              <w:spacing w:after="0" w:line="238"/>
            </w:pPr>
            <w:r>
              <w:rPr>
                <w:sz w:val="16"/>
                <w:szCs w:val="16"/>
                <w:rFonts w:ascii="Consolas" w:cs="Consolas" w:eastAsia="Consolas" w:hAnsi="Consolas"/>
              </w:rPr>
              <w:t xml:space="preserve">                   +---------------+---------------+</w:t>
            </w:r>
          </w:p>
          <w:p>
            <w:pPr>
              <w:spacing w:after="0" w:line="238"/>
            </w:pPr>
            <w:r>
              <w:rPr>
                <w:sz w:val="16"/>
                <w:szCs w:val="16"/>
                <w:rFonts w:ascii="Consolas" w:cs="Consolas" w:eastAsia="Consolas" w:hAnsi="Consolas"/>
              </w:rPr>
              <w:t xml:space="preserve">                                   |</w:t>
            </w:r>
          </w:p>
          <w:p>
            <w:pPr>
              <w:spacing w:after="0" w:line="238"/>
            </w:pPr>
            <w:r>
              <w:rPr>
                <w:sz w:val="16"/>
                <w:szCs w:val="16"/>
                <w:rFonts w:ascii="Consolas" w:cs="Consolas" w:eastAsia="Consolas" w:hAnsi="Consolas"/>
              </w:rPr>
              <w:t xml:space="preserve">   +---------+---------+-----------+-----------+-----------+-----------+</w:t>
            </w:r>
          </w:p>
          <w:p>
            <w:pPr>
              <w:spacing w:after="0" w:line="238"/>
            </w:pPr>
            <w:r>
              <w:rPr>
                <w:sz w:val="16"/>
                <w:szCs w:val="16"/>
                <w:rFonts w:ascii="Consolas" w:cs="Consolas" w:eastAsia="Consolas" w:hAnsi="Consolas"/>
              </w:rPr>
              <w:t xml:space="preserve">   v         v         v           v           v           v</w:t>
            </w:r>
          </w:p>
          <w:p>
            <w:pPr>
              <w:spacing w:after="0" w:line="238"/>
            </w:pPr>
            <w:r>
              <w:rPr>
                <w:sz w:val="16"/>
                <w:szCs w:val="16"/>
                <w:rFonts w:ascii="Consolas" w:cs="Consolas" w:eastAsia="Consolas" w:hAnsi="Consolas"/>
              </w:rPr>
              <w:t xml:space="preserve"> MongoDB   AWS S3    Moyasar    RevenueCat   Taqnyat    Nodemailer</w:t>
            </w:r>
          </w:p>
          <w:p>
            <w:pPr>
              <w:spacing w:after="0" w:line="238"/>
            </w:pPr>
            <w:r>
              <w:rPr>
                <w:sz w:val="16"/>
                <w:szCs w:val="16"/>
                <w:rFonts w:ascii="Consolas" w:cs="Consolas" w:eastAsia="Consolas" w:hAnsi="Consolas"/>
              </w:rPr>
              <w:t xml:space="preserve"> (Atlas) (eu-north-1)(web pay) (mobile IAP) (SMS + WA)   (SMTP)</w:t>
            </w:r>
          </w:p>
          <w:p>
            <w:pPr>
              <w:spacing w:after="0" w:line="238"/>
            </w:pPr>
            <w:r>
              <w:rPr>
                <w:sz w:val="16"/>
                <w:szCs w:val="16"/>
                <w:rFonts w:ascii="Consolas" w:cs="Consolas" w:eastAsia="Consolas" w:hAnsi="Consolas"/>
              </w:rPr>
              <w:t xml:space="preserve"> Mongoose media/docs 3DS/refund App Store/  OTP/invites  email</w:t>
            </w:r>
          </w:p>
          <w:p>
            <w:pPr>
              <w:spacing w:after="0" w:line="238"/>
            </w:pPr>
            <w:r>
              <w:rPr>
                <w:sz w:val="16"/>
                <w:szCs w:val="16"/>
                <w:rFonts w:ascii="Consolas" w:cs="Consolas" w:eastAsia="Consolas" w:hAnsi="Consolas"/>
              </w:rPr>
              <w:t xml:space="preserve">                                Google Play</w:t>
            </w:r>
          </w:p>
          <w:p>
            <w:pPr>
              <w:spacing w:after="0" w:line="238"/>
            </w:pPr>
            <w:r>
              <w:rPr>
                <w:sz w:val="16"/>
                <w:szCs w:val="16"/>
                <w:rFonts w:ascii="Consolas" w:cs="Consolas" w:eastAsia="Consolas" w:hAnsi="Consolas"/>
              </w:rPr>
              <w:t xml:space="preserve"> </w:t>
            </w:r>
          </w:p>
          <w:p>
            <w:pPr>
              <w:spacing w:after="0" w:line="238"/>
            </w:pPr>
            <w:r>
              <w:rPr>
                <w:sz w:val="16"/>
                <w:szCs w:val="16"/>
                <w:rFonts w:ascii="Consolas" w:cs="Consolas" w:eastAsia="Consolas" w:hAnsi="Consolas"/>
              </w:rPr>
              <w:t xml:space="preserve"> All three apps share Zod schemas, API path constants, role constants and</w:t>
            </w:r>
          </w:p>
          <w:p>
            <w:pPr>
              <w:spacing w:after="0" w:line="238"/>
            </w:pPr>
            <w:r>
              <w:rPr>
                <w:sz w:val="16"/>
                <w:szCs w:val="16"/>
                <w:rFonts w:ascii="Consolas" w:cs="Consolas" w:eastAsia="Consolas" w:hAnsi="Consolas"/>
              </w:rPr>
              <w:t xml:space="preserve"> helpers through the @halla/shared workspace package (consumed via the</w:t>
            </w:r>
          </w:p>
          <w:p>
            <w:pPr>
              <w:spacing w:after="0" w:line="238"/>
            </w:pPr>
            <w:r>
              <w:rPr>
                <w:sz w:val="16"/>
                <w:szCs w:val="16"/>
                <w:rFonts w:ascii="Consolas" w:cs="Consolas" w:eastAsia="Consolas" w:hAnsi="Consolas"/>
              </w:rPr>
              <w:t xml:space="preserve"> npm-workspace symlink, no build step).</w:t>
            </w:r>
          </w:p>
        </w:tc>
      </w:tr>
    </w:tbl>
    <w:p>
      <w:pPr>
        <w:pStyle w:val="Heading2"/>
      </w:pPr>
      <w:r>
        <w:t xml:space="preserve">3.3 Architectural Principles</w:t>
      </w:r>
    </w:p>
    <w:p>
      <w:pPr>
        <w:pStyle w:val="ListParagraph"/>
        <w:numPr>
          <w:ilvl w:val="0"/>
          <w:numId w:val="2"/>
        </w:numPr>
        <w:spacing w:after="70" w:line="268"/>
      </w:pPr>
      <w:r>
        <w:rPr>
          <w:b/>
          <w:bCs/>
          <w:i w:val="false"/>
          <w:iCs w:val="false"/>
        </w:rPr>
        <w:t xml:space="preserve">Monorepo with a shared contract:</w:t>
      </w:r>
      <w:r>
        <w:rPr>
          <w:b w:val="false"/>
          <w:bCs w:val="false"/>
          <w:i w:val="false"/>
          <w:iCs w:val="false"/>
        </w:rPr>
        <w:t xml:space="preserve"> web, mobile, and backend live in one npm-workspaces repo and share a single source of truth (@halla/shared) for Zod validation schemas, API paths, and role/permission constants — a contract change is one diff, not many.</w:t>
      </w:r>
    </w:p>
    <w:p>
      <w:pPr>
        <w:pStyle w:val="ListParagraph"/>
        <w:numPr>
          <w:ilvl w:val="0"/>
          <w:numId w:val="2"/>
        </w:numPr>
        <w:spacing w:after="70" w:line="268"/>
      </w:pPr>
      <w:r>
        <w:rPr>
          <w:b/>
          <w:bCs/>
          <w:i w:val="false"/>
          <w:iCs w:val="false"/>
        </w:rPr>
        <w:t xml:space="preserve">API-first:</w:t>
      </w:r>
      <w:r>
        <w:rPr>
          <w:b w:val="false"/>
          <w:bCs w:val="false"/>
          <w:i w:val="false"/>
          <w:iCs w:val="false"/>
        </w:rPr>
        <w:t xml:space="preserve"> web and mobile consume the same versioned REST API (/api/v2); no business logic is duplicated in the clients.</w:t>
      </w:r>
    </w:p>
    <w:p>
      <w:pPr>
        <w:pStyle w:val="ListParagraph"/>
        <w:numPr>
          <w:ilvl w:val="0"/>
          <w:numId w:val="2"/>
        </w:numPr>
        <w:spacing w:after="70" w:line="268"/>
      </w:pPr>
      <w:r>
        <w:rPr>
          <w:b/>
          <w:bCs/>
          <w:i w:val="false"/>
          <w:iCs w:val="false"/>
        </w:rPr>
        <w:t xml:space="preserve">Role- and subscription-driven:</w:t>
      </w:r>
      <w:r>
        <w:rPr>
          <w:b w:val="false"/>
          <w:bCs w:val="false"/>
          <w:i w:val="false"/>
          <w:iCs w:val="false"/>
        </w:rPr>
        <w:t xml:space="preserve"> access is gated server-side by RBAC and by subscription entitlements/quotas, never by hiding screens in the client.</w:t>
      </w:r>
    </w:p>
    <w:p>
      <w:pPr>
        <w:pStyle w:val="ListParagraph"/>
        <w:numPr>
          <w:ilvl w:val="0"/>
          <w:numId w:val="2"/>
        </w:numPr>
        <w:spacing w:after="70" w:line="268"/>
      </w:pPr>
      <w:r>
        <w:rPr>
          <w:b/>
          <w:bCs/>
          <w:i w:val="false"/>
          <w:iCs w:val="false"/>
        </w:rPr>
        <w:t xml:space="preserve">Validation everywhere:</w:t>
      </w:r>
      <w:r>
        <w:rPr>
          <w:b w:val="false"/>
          <w:bCs w:val="false"/>
          <w:i w:val="false"/>
          <w:iCs w:val="false"/>
        </w:rPr>
        <w:t xml:space="preserve"> Zod schemas validate input at the API boundary and in client forms (react-hook-form + zodResolver), reusing the same shared schemas.</w:t>
      </w:r>
    </w:p>
    <w:p>
      <w:pPr>
        <w:pStyle w:val="ListParagraph"/>
        <w:numPr>
          <w:ilvl w:val="0"/>
          <w:numId w:val="2"/>
        </w:numPr>
        <w:spacing w:after="70" w:line="268"/>
      </w:pPr>
      <w:r>
        <w:rPr>
          <w:b/>
          <w:bCs/>
          <w:i w:val="false"/>
          <w:iCs w:val="false"/>
        </w:rPr>
        <w:t xml:space="preserve">Security by default:</w:t>
      </w:r>
      <w:r>
        <w:rPr>
          <w:b w:val="false"/>
          <w:bCs w:val="false"/>
          <w:i w:val="false"/>
          <w:iCs w:val="false"/>
        </w:rPr>
        <w:t xml:space="preserve"> short-lived JWT access tokens with rotating server-tracked refresh tokens, HttpOnly cookies on web, secure-store on mobile, bcrypt hashing, and a hardened middleware stack (Helmet, CORS allowlist, mongo-sanitize, HPP, rate limiting).</w:t>
      </w:r>
    </w:p>
    <w:p>
      <w:pPr>
        <w:pStyle w:val="ListParagraph"/>
        <w:numPr>
          <w:ilvl w:val="0"/>
          <w:numId w:val="2"/>
        </w:numPr>
        <w:spacing w:after="70" w:line="268"/>
      </w:pPr>
      <w:r>
        <w:rPr>
          <w:b/>
          <w:bCs/>
          <w:i w:val="false"/>
          <w:iCs w:val="false"/>
        </w:rPr>
        <w:t xml:space="preserve">Internationalization:</w:t>
      </w:r>
      <w:r>
        <w:rPr>
          <w:b w:val="false"/>
          <w:bCs w:val="false"/>
          <w:i w:val="false"/>
          <w:iCs w:val="false"/>
        </w:rPr>
        <w:t xml:space="preserve"> Arabic-default bilingual UX with correct RTL/LTR layout across both clients.</w:t>
      </w:r>
    </w:p>
    <w:p>
      <w:pPr>
        <w:pStyle w:val="ListParagraph"/>
        <w:numPr>
          <w:ilvl w:val="0"/>
          <w:numId w:val="2"/>
        </w:numPr>
        <w:spacing w:after="70" w:line="268"/>
      </w:pPr>
      <w:r>
        <w:rPr>
          <w:b/>
          <w:bCs/>
          <w:i w:val="false"/>
          <w:iCs w:val="false"/>
        </w:rPr>
        <w:t xml:space="preserve">Operational readiness:</w:t>
      </w:r>
      <w:r>
        <w:rPr>
          <w:b w:val="false"/>
          <w:bCs w:val="false"/>
          <w:i w:val="false"/>
          <w:iCs w:val="false"/>
        </w:rPr>
        <w:t xml:space="preserve"> startup config validation, an immutable audit log, scheduled tasks with a distributed lease, and graceful shutdown.</w:t>
      </w:r>
    </w:p>
    <w:p>
      <w:pPr>
        <w:pStyle w:val="Heading2"/>
      </w:pPr>
      <w:r>
        <w:t xml:space="preserve">3.4 Key Quality Attributes (Non-Functional Requirements)</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2100"/>
        <w:gridCol w:w="7260"/>
      </w:tblGrid>
      <w:tr>
        <w:trPr>
          <w:tblHeader/>
        </w:trPr>
        <w:tc>
          <w:tcPr>
            <w:tcW w:type="dxa" w:w="2100"/>
            <w:shd w:fill="2E5AAC" w:val="clear"/>
            <w:tcMar>
              <w:top w:type="dxa" w:w="60"/>
              <w:left w:type="dxa" w:w="110"/>
              <w:bottom w:type="dxa" w:w="60"/>
              <w:right w:type="dxa" w:w="110"/>
            </w:tcMar>
            <w:vAlign w:val="center"/>
          </w:tcPr>
          <w:p>
            <w:r>
              <w:rPr>
                <w:b/>
                <w:bCs/>
                <w:color w:val="FFFFFF"/>
                <w:sz w:val="18"/>
                <w:szCs w:val="18"/>
              </w:rPr>
              <w:t xml:space="preserve">Attribute</w:t>
            </w:r>
          </w:p>
        </w:tc>
        <w:tc>
          <w:tcPr>
            <w:tcW w:type="dxa" w:w="7260"/>
            <w:shd w:fill="2E5AAC" w:val="clear"/>
            <w:tcMar>
              <w:top w:type="dxa" w:w="60"/>
              <w:left w:type="dxa" w:w="110"/>
              <w:bottom w:type="dxa" w:w="60"/>
              <w:right w:type="dxa" w:w="110"/>
            </w:tcMar>
            <w:vAlign w:val="center"/>
          </w:tcPr>
          <w:p>
            <w:r>
              <w:rPr>
                <w:b/>
                <w:bCs/>
                <w:color w:val="FFFFFF"/>
                <w:sz w:val="18"/>
                <w:szCs w:val="18"/>
              </w:rPr>
              <w:t xml:space="preserve">Current approach / status</w:t>
            </w:r>
          </w:p>
        </w:tc>
      </w:tr>
      <w:tr>
        <w:tc>
          <w:tcPr>
            <w:tcW w:type="dxa" w:w="2100"/>
            <w:tcMar>
              <w:top w:type="dxa" w:w="60"/>
              <w:left w:type="dxa" w:w="110"/>
              <w:bottom w:type="dxa" w:w="60"/>
              <w:right w:type="dxa" w:w="110"/>
            </w:tcMar>
            <w:vAlign w:val="center"/>
          </w:tcPr>
          <w:p>
            <w:pPr>
              <w:spacing w:after="0" w:line="250"/>
            </w:pPr>
            <w:r>
              <w:rPr>
                <w:sz w:val="18"/>
                <w:szCs w:val="18"/>
              </w:rPr>
              <w:t xml:space="preserve">Availability</w:t>
            </w:r>
          </w:p>
        </w:tc>
        <w:tc>
          <w:tcPr>
            <w:tcW w:type="dxa" w:w="7260"/>
            <w:tcMar>
              <w:top w:type="dxa" w:w="60"/>
              <w:left w:type="dxa" w:w="110"/>
              <w:bottom w:type="dxa" w:w="60"/>
              <w:right w:type="dxa" w:w="110"/>
            </w:tcMar>
            <w:vAlign w:val="center"/>
          </w:tcPr>
          <w:p>
            <w:pPr>
              <w:spacing w:after="0" w:line="250"/>
            </w:pPr>
            <w:r>
              <w:rPr>
                <w:sz w:val="18"/>
                <w:szCs w:val="18"/>
              </w:rPr>
              <w:t xml:space="preserve">Single production instance (Express API + Next.js web) under pm2 on one VPS, fronted by an nginx reverse proxy. The API is stateless (JWT; no server-side session affinity), so it could scale horizontally if a load balancer were introduced — one is not deployed today.</w:t>
            </w:r>
          </w:p>
        </w:tc>
      </w:tr>
      <w:tr>
        <w:tc>
          <w:tcPr>
            <w:tcW w:type="dxa" w:w="2100"/>
            <w:tcMar>
              <w:top w:type="dxa" w:w="60"/>
              <w:left w:type="dxa" w:w="110"/>
              <w:bottom w:type="dxa" w:w="60"/>
              <w:right w:type="dxa" w:w="110"/>
            </w:tcMar>
            <w:vAlign w:val="center"/>
          </w:tcPr>
          <w:p>
            <w:pPr>
              <w:spacing w:after="0" w:line="250"/>
            </w:pPr>
            <w:r>
              <w:rPr>
                <w:sz w:val="18"/>
                <w:szCs w:val="18"/>
              </w:rPr>
              <w:t xml:space="preserve">Performance</w:t>
            </w:r>
          </w:p>
        </w:tc>
        <w:tc>
          <w:tcPr>
            <w:tcW w:type="dxa" w:w="7260"/>
            <w:tcMar>
              <w:top w:type="dxa" w:w="60"/>
              <w:left w:type="dxa" w:w="110"/>
              <w:bottom w:type="dxa" w:w="60"/>
              <w:right w:type="dxa" w:w="110"/>
            </w:tcMar>
            <w:vAlign w:val="center"/>
          </w:tcPr>
          <w:p>
            <w:pPr>
              <w:spacing w:after="0" w:line="250"/>
            </w:pPr>
            <w:r>
              <w:rPr>
                <w:sz w:val="18"/>
                <w:szCs w:val="18"/>
              </w:rPr>
              <w:t xml:space="preserve">MongoDB connection pooling (min 2 / max 10), indexed queries, gzip compression, and React Query caching on the clients.</w:t>
            </w:r>
          </w:p>
        </w:tc>
      </w:tr>
      <w:tr>
        <w:tc>
          <w:tcPr>
            <w:tcW w:type="dxa" w:w="2100"/>
            <w:tcMar>
              <w:top w:type="dxa" w:w="60"/>
              <w:left w:type="dxa" w:w="110"/>
              <w:bottom w:type="dxa" w:w="60"/>
              <w:right w:type="dxa" w:w="110"/>
            </w:tcMar>
            <w:vAlign w:val="center"/>
          </w:tcPr>
          <w:p>
            <w:pPr>
              <w:spacing w:after="0" w:line="250"/>
            </w:pPr>
            <w:r>
              <w:rPr>
                <w:sz w:val="18"/>
                <w:szCs w:val="18"/>
              </w:rPr>
              <w:t xml:space="preserve">Scalability</w:t>
            </w:r>
          </w:p>
        </w:tc>
        <w:tc>
          <w:tcPr>
            <w:tcW w:type="dxa" w:w="7260"/>
            <w:tcMar>
              <w:top w:type="dxa" w:w="60"/>
              <w:left w:type="dxa" w:w="110"/>
              <w:bottom w:type="dxa" w:w="60"/>
              <w:right w:type="dxa" w:w="110"/>
            </w:tcMar>
            <w:vAlign w:val="center"/>
          </w:tcPr>
          <w:p>
            <w:pPr>
              <w:spacing w:after="0" w:line="250"/>
            </w:pPr>
            <w:r>
              <w:rPr>
                <w:sz w:val="18"/>
                <w:szCs w:val="18"/>
              </w:rPr>
              <w:t xml:space="preserve">Stateless JWT auth and server-side refresh-token storage allow multiple API instances in principle; cron jobs are guarded by a distributed lease so duplicate instances never double-run scheduled work.</w:t>
            </w:r>
          </w:p>
        </w:tc>
      </w:tr>
      <w:tr>
        <w:tc>
          <w:tcPr>
            <w:tcW w:type="dxa" w:w="2100"/>
            <w:tcMar>
              <w:top w:type="dxa" w:w="60"/>
              <w:left w:type="dxa" w:w="110"/>
              <w:bottom w:type="dxa" w:w="60"/>
              <w:right w:type="dxa" w:w="110"/>
            </w:tcMar>
            <w:vAlign w:val="center"/>
          </w:tcPr>
          <w:p>
            <w:pPr>
              <w:spacing w:after="0" w:line="250"/>
            </w:pPr>
            <w:r>
              <w:rPr>
                <w:sz w:val="18"/>
                <w:szCs w:val="18"/>
              </w:rPr>
              <w:t xml:space="preserve">Security</w:t>
            </w:r>
          </w:p>
        </w:tc>
        <w:tc>
          <w:tcPr>
            <w:tcW w:type="dxa" w:w="7260"/>
            <w:tcMar>
              <w:top w:type="dxa" w:w="60"/>
              <w:left w:type="dxa" w:w="110"/>
              <w:bottom w:type="dxa" w:w="60"/>
              <w:right w:type="dxa" w:w="110"/>
            </w:tcMar>
            <w:vAlign w:val="center"/>
          </w:tcPr>
          <w:p>
            <w:pPr>
              <w:spacing w:after="0" w:line="250"/>
            </w:pPr>
            <w:r>
              <w:rPr>
                <w:sz w:val="18"/>
                <w:szCs w:val="18"/>
              </w:rPr>
              <w:t xml:space="preserve">JWT + rotating refresh tokens with reuse detection, RBAC + subscription entitlements, bcrypt, Helmet/CORS/mongo-sanitize/HPP, layered rate limiting, immutable audit log, verified payment/messaging webhooks.</w:t>
            </w:r>
          </w:p>
        </w:tc>
      </w:tr>
      <w:tr>
        <w:tc>
          <w:tcPr>
            <w:tcW w:type="dxa" w:w="2100"/>
            <w:tcMar>
              <w:top w:type="dxa" w:w="60"/>
              <w:left w:type="dxa" w:w="110"/>
              <w:bottom w:type="dxa" w:w="60"/>
              <w:right w:type="dxa" w:w="110"/>
            </w:tcMar>
            <w:vAlign w:val="center"/>
          </w:tcPr>
          <w:p>
            <w:pPr>
              <w:spacing w:after="0" w:line="250"/>
            </w:pPr>
            <w:r>
              <w:rPr>
                <w:sz w:val="18"/>
                <w:szCs w:val="18"/>
              </w:rPr>
              <w:t xml:space="preserve">Privacy</w:t>
            </w:r>
          </w:p>
        </w:tc>
        <w:tc>
          <w:tcPr>
            <w:tcW w:type="dxa" w:w="7260"/>
            <w:tcMar>
              <w:top w:type="dxa" w:w="60"/>
              <w:left w:type="dxa" w:w="110"/>
              <w:bottom w:type="dxa" w:w="60"/>
              <w:right w:type="dxa" w:w="110"/>
            </w:tcMar>
            <w:vAlign w:val="center"/>
          </w:tcPr>
          <w:p>
            <w:pPr>
              <w:spacing w:after="0" w:line="250"/>
            </w:pPr>
            <w:r>
              <w:rPr>
                <w:sz w:val="18"/>
                <w:szCs w:val="18"/>
              </w:rPr>
              <w:t xml:space="preserve">PII minimized (name, phone, RSVP, check-in); media in S3; immutable audit log avoids raw PII; account-deletion pipeline for store compliance; secrets never committed.</w:t>
            </w:r>
          </w:p>
        </w:tc>
      </w:tr>
      <w:tr>
        <w:tc>
          <w:tcPr>
            <w:tcW w:type="dxa" w:w="2100"/>
            <w:tcMar>
              <w:top w:type="dxa" w:w="60"/>
              <w:left w:type="dxa" w:w="110"/>
              <w:bottom w:type="dxa" w:w="60"/>
              <w:right w:type="dxa" w:w="110"/>
            </w:tcMar>
            <w:vAlign w:val="center"/>
          </w:tcPr>
          <w:p>
            <w:pPr>
              <w:spacing w:after="0" w:line="250"/>
            </w:pPr>
            <w:r>
              <w:rPr>
                <w:sz w:val="18"/>
                <w:szCs w:val="18"/>
              </w:rPr>
              <w:t xml:space="preserve">Observability</w:t>
            </w:r>
          </w:p>
        </w:tc>
        <w:tc>
          <w:tcPr>
            <w:tcW w:type="dxa" w:w="7260"/>
            <w:tcMar>
              <w:top w:type="dxa" w:w="60"/>
              <w:left w:type="dxa" w:w="110"/>
              <w:bottom w:type="dxa" w:w="60"/>
              <w:right w:type="dxa" w:w="110"/>
            </w:tcMar>
            <w:vAlign w:val="center"/>
          </w:tcPr>
          <w:p>
            <w:pPr>
              <w:spacing w:after="0" w:line="250"/>
            </w:pPr>
            <w:r>
              <w:rPr>
                <w:sz w:val="18"/>
                <w:szCs w:val="18"/>
              </w:rPr>
              <w:t xml:space="preserve">Leveled console logging + Morgan HTTP logs (dev); /health and /health/ready probes; immutable audit log. Prometheus metrics and centralized log/metric shipping are roadmap, not yet wired (see §13).</w:t>
            </w:r>
          </w:p>
        </w:tc>
      </w:tr>
      <w:tr>
        <w:tc>
          <w:tcPr>
            <w:tcW w:type="dxa" w:w="2100"/>
            <w:tcMar>
              <w:top w:type="dxa" w:w="60"/>
              <w:left w:type="dxa" w:w="110"/>
              <w:bottom w:type="dxa" w:w="60"/>
              <w:right w:type="dxa" w:w="110"/>
            </w:tcMar>
            <w:vAlign w:val="center"/>
          </w:tcPr>
          <w:p>
            <w:pPr>
              <w:spacing w:after="0" w:line="250"/>
            </w:pPr>
            <w:r>
              <w:rPr>
                <w:sz w:val="18"/>
                <w:szCs w:val="18"/>
              </w:rPr>
              <w:t xml:space="preserve">Maintainability</w:t>
            </w:r>
          </w:p>
        </w:tc>
        <w:tc>
          <w:tcPr>
            <w:tcW w:type="dxa" w:w="7260"/>
            <w:tcMar>
              <w:top w:type="dxa" w:w="60"/>
              <w:left w:type="dxa" w:w="110"/>
              <w:bottom w:type="dxa" w:w="60"/>
              <w:right w:type="dxa" w:w="110"/>
            </w:tcMar>
            <w:vAlign w:val="center"/>
          </w:tcPr>
          <w:p>
            <w:pPr>
              <w:spacing w:after="0" w:line="250"/>
            </w:pPr>
            <w:r>
              <w:rPr>
                <w:sz w:val="18"/>
                <w:szCs w:val="18"/>
              </w:rPr>
              <w:t xml:space="preserve">Modular backend, shared validation contract, ESLint across all packages, path-triggered CI per workspace.</w:t>
            </w:r>
          </w:p>
        </w:tc>
      </w:tr>
      <w:tr>
        <w:tc>
          <w:tcPr>
            <w:tcW w:type="dxa" w:w="2100"/>
            <w:tcMar>
              <w:top w:type="dxa" w:w="60"/>
              <w:left w:type="dxa" w:w="110"/>
              <w:bottom w:type="dxa" w:w="60"/>
              <w:right w:type="dxa" w:w="110"/>
            </w:tcMar>
            <w:vAlign w:val="center"/>
          </w:tcPr>
          <w:p>
            <w:pPr>
              <w:spacing w:after="0" w:line="250"/>
            </w:pPr>
            <w:r>
              <w:rPr>
                <w:sz w:val="18"/>
                <w:szCs w:val="18"/>
              </w:rPr>
              <w:t xml:space="preserve">Internationalization</w:t>
            </w:r>
          </w:p>
        </w:tc>
        <w:tc>
          <w:tcPr>
            <w:tcW w:type="dxa" w:w="7260"/>
            <w:tcMar>
              <w:top w:type="dxa" w:w="60"/>
              <w:left w:type="dxa" w:w="110"/>
              <w:bottom w:type="dxa" w:w="60"/>
              <w:right w:type="dxa" w:w="110"/>
            </w:tcMar>
            <w:vAlign w:val="center"/>
          </w:tcPr>
          <w:p>
            <w:pPr>
              <w:spacing w:after="0" w:line="250"/>
            </w:pPr>
            <w:r>
              <w:rPr>
                <w:sz w:val="18"/>
                <w:szCs w:val="18"/>
              </w:rPr>
              <w:t xml:space="preserve">Full Arabic/English with RTL/LTR; i18next on both clients; locale-aware content.</w:t>
            </w:r>
          </w:p>
        </w:tc>
      </w:tr>
    </w:tbl>
    <w:p>
      <w:pPr>
        <w:pStyle w:val="Heading1"/>
        <w:pageBreakBefore/>
      </w:pPr>
      <w:r>
        <w:t xml:space="preserve">4. System Context and Users</w:t>
      </w:r>
    </w:p>
    <w:p>
      <w:pPr>
        <w:pStyle w:val="Heading2"/>
      </w:pPr>
      <w:r>
        <w:t xml:space="preserve">4.1 Roles and Access Modes</w:t>
      </w:r>
    </w:p>
    <w:p>
      <w:pPr>
        <w:spacing w:after="120" w:before="0" w:line="276"/>
      </w:pPr>
      <w:r>
        <w:rPr>
          <w:b w:val="false"/>
          <w:bCs w:val="false"/>
          <w:i w:val="false"/>
          <w:iCs w:val="false"/>
        </w:rPr>
        <w:t xml:space="preserve">Roles are defined centrally in </w:t>
      </w:r>
      <w:r>
        <w:rPr>
          <w:b w:val="false"/>
          <w:bCs w:val="false"/>
          <w:i w:val="false"/>
          <w:iCs w:val="false"/>
          <w:rFonts w:ascii="Consolas" w:cs="Consolas" w:eastAsia="Consolas" w:hAnsi="Consolas"/>
        </w:rPr>
        <w:t xml:space="preserve">shared/constants/roles.js</w:t>
      </w:r>
      <w:r>
        <w:rPr>
          <w:b w:val="false"/>
          <w:bCs w:val="false"/>
          <w:i w:val="false"/>
          <w:iCs w:val="false"/>
        </w:rPr>
        <w:t xml:space="preserve"> (imported as @halla/shared) and enforced by backend middleware. There are </w:t>
      </w:r>
      <w:r>
        <w:rPr>
          <w:b/>
          <w:bCs/>
          <w:i w:val="false"/>
          <w:iCs w:val="false"/>
        </w:rPr>
        <w:t xml:space="preserve">six canonical login roles</w:t>
      </w:r>
      <w:r>
        <w:rPr>
          <w:b w:val="false"/>
          <w:bCs w:val="false"/>
          <w:i w:val="false"/>
          <w:iCs w:val="false"/>
        </w:rPr>
        <w:t xml:space="preserve">: super_admin, admin, moderator, host, vendor, and guest. Two things that look like roles are deliberately not roles:</w:t>
      </w:r>
    </w:p>
    <w:p>
      <w:pPr>
        <w:pStyle w:val="ListParagraph"/>
        <w:numPr>
          <w:ilvl w:val="0"/>
          <w:numId w:val="2"/>
        </w:numPr>
        <w:spacing w:after="70" w:line="268"/>
      </w:pPr>
      <w:r>
        <w:rPr>
          <w:b/>
          <w:bCs/>
          <w:i w:val="false"/>
          <w:iCs w:val="false"/>
        </w:rPr>
        <w:t xml:space="preserve">Business account</w:t>
      </w:r>
      <w:r>
        <w:rPr>
          <w:b w:val="false"/>
          <w:bCs w:val="false"/>
          <w:i w:val="false"/>
          <w:iCs w:val="false"/>
        </w:rPr>
        <w:t xml:space="preserve"> = a host user with accountType='business' (admin-provisioned with a one-time setup fee and an assigned plan). It is the host role plus an account type, not a separate role.</w:t>
      </w:r>
    </w:p>
    <w:p>
      <w:pPr>
        <w:pStyle w:val="ListParagraph"/>
        <w:numPr>
          <w:ilvl w:val="0"/>
          <w:numId w:val="2"/>
        </w:numPr>
        <w:spacing w:after="70" w:line="268"/>
      </w:pPr>
      <w:r>
        <w:rPr>
          <w:b/>
          <w:bCs/>
          <w:i w:val="false"/>
          <w:iCs w:val="false"/>
        </w:rPr>
        <w:t xml:space="preserve">Event staff</w:t>
      </w:r>
      <w:r>
        <w:rPr>
          <w:b w:val="false"/>
          <w:bCs w:val="false"/>
          <w:i w:val="false"/>
          <w:iCs w:val="false"/>
        </w:rPr>
        <w:t xml:space="preserve"> authenticate through a database-backed StaffAccessToken (phone + event), entirely outside the JWT/role system.</w:t>
      </w:r>
    </w:p>
    <w:p>
      <w:pPr>
        <w:spacing w:after="40"/>
      </w:pP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1900"/>
        <w:gridCol w:w="4060"/>
        <w:gridCol w:w="3400"/>
      </w:tblGrid>
      <w:tr>
        <w:trPr>
          <w:tblHeader/>
        </w:trPr>
        <w:tc>
          <w:tcPr>
            <w:tcW w:type="dxa" w:w="1900"/>
            <w:shd w:fill="2E5AAC" w:val="clear"/>
            <w:tcMar>
              <w:top w:type="dxa" w:w="60"/>
              <w:left w:type="dxa" w:w="110"/>
              <w:bottom w:type="dxa" w:w="60"/>
              <w:right w:type="dxa" w:w="110"/>
            </w:tcMar>
            <w:vAlign w:val="center"/>
          </w:tcPr>
          <w:p>
            <w:r>
              <w:rPr>
                <w:b/>
                <w:bCs/>
                <w:color w:val="FFFFFF"/>
                <w:sz w:val="18"/>
                <w:szCs w:val="18"/>
              </w:rPr>
              <w:t xml:space="preserve">Role / mode</w:t>
            </w:r>
          </w:p>
        </w:tc>
        <w:tc>
          <w:tcPr>
            <w:tcW w:type="dxa" w:w="4060"/>
            <w:shd w:fill="2E5AAC" w:val="clear"/>
            <w:tcMar>
              <w:top w:type="dxa" w:w="60"/>
              <w:left w:type="dxa" w:w="110"/>
              <w:bottom w:type="dxa" w:w="60"/>
              <w:right w:type="dxa" w:w="110"/>
            </w:tcMar>
            <w:vAlign w:val="center"/>
          </w:tcPr>
          <w:p>
            <w:r>
              <w:rPr>
                <w:b/>
                <w:bCs/>
                <w:color w:val="FFFFFF"/>
                <w:sz w:val="18"/>
                <w:szCs w:val="18"/>
              </w:rPr>
              <w:t xml:space="preserve">Description</w:t>
            </w:r>
          </w:p>
        </w:tc>
        <w:tc>
          <w:tcPr>
            <w:tcW w:type="dxa" w:w="3400"/>
            <w:shd w:fill="2E5AAC" w:val="clear"/>
            <w:tcMar>
              <w:top w:type="dxa" w:w="60"/>
              <w:left w:type="dxa" w:w="110"/>
              <w:bottom w:type="dxa" w:w="60"/>
              <w:right w:type="dxa" w:w="110"/>
            </w:tcMar>
            <w:vAlign w:val="center"/>
          </w:tcPr>
          <w:p>
            <w:r>
              <w:rPr>
                <w:b/>
                <w:bCs/>
                <w:color w:val="FFFFFF"/>
                <w:sz w:val="18"/>
                <w:szCs w:val="18"/>
              </w:rPr>
              <w:t xml:space="preserve">Typical access</w:t>
            </w:r>
          </w:p>
        </w:tc>
      </w:tr>
      <w:tr>
        <w:tc>
          <w:tcPr>
            <w:tcW w:type="dxa" w:w="1900"/>
            <w:tcMar>
              <w:top w:type="dxa" w:w="60"/>
              <w:left w:type="dxa" w:w="110"/>
              <w:bottom w:type="dxa" w:w="60"/>
              <w:right w:type="dxa" w:w="110"/>
            </w:tcMar>
            <w:vAlign w:val="center"/>
          </w:tcPr>
          <w:p>
            <w:pPr>
              <w:spacing w:after="0" w:line="250"/>
            </w:pPr>
            <w:r>
              <w:rPr>
                <w:sz w:val="18"/>
                <w:szCs w:val="18"/>
              </w:rPr>
              <w:t xml:space="preserve">Guest (invitee)</w:t>
            </w:r>
          </w:p>
        </w:tc>
        <w:tc>
          <w:tcPr>
            <w:tcW w:type="dxa" w:w="4060"/>
            <w:tcMar>
              <w:top w:type="dxa" w:w="60"/>
              <w:left w:type="dxa" w:w="110"/>
              <w:bottom w:type="dxa" w:w="60"/>
              <w:right w:type="dxa" w:w="110"/>
            </w:tcMar>
            <w:vAlign w:val="center"/>
          </w:tcPr>
          <w:p>
            <w:pPr>
              <w:spacing w:after="0" w:line="250"/>
            </w:pPr>
            <w:r>
              <w:rPr>
                <w:sz w:val="18"/>
                <w:szCs w:val="18"/>
              </w:rPr>
              <w:t xml:space="preserve">Receives an invitation via WhatsApp/SMS, responds RSVP, presents a per-guest QR code for entry, views the post-event gallery.</w:t>
            </w:r>
          </w:p>
        </w:tc>
        <w:tc>
          <w:tcPr>
            <w:tcW w:type="dxa" w:w="3400"/>
            <w:tcMar>
              <w:top w:type="dxa" w:w="60"/>
              <w:left w:type="dxa" w:w="110"/>
              <w:bottom w:type="dxa" w:w="60"/>
              <w:right w:type="dxa" w:w="110"/>
            </w:tcMar>
            <w:vAlign w:val="center"/>
          </w:tcPr>
          <w:p>
            <w:pPr>
              <w:spacing w:after="0" w:line="250"/>
            </w:pPr>
            <w:r>
              <w:rPr>
                <w:sz w:val="18"/>
                <w:szCs w:val="18"/>
              </w:rPr>
              <w:t xml:space="preserve">Public invitation/RSVP links (no login); short-lived guest token for the post-event portal</w:t>
            </w:r>
          </w:p>
        </w:tc>
      </w:tr>
      <w:tr>
        <w:tc>
          <w:tcPr>
            <w:tcW w:type="dxa" w:w="1900"/>
            <w:tcMar>
              <w:top w:type="dxa" w:w="60"/>
              <w:left w:type="dxa" w:w="110"/>
              <w:bottom w:type="dxa" w:w="60"/>
              <w:right w:type="dxa" w:w="110"/>
            </w:tcMar>
            <w:vAlign w:val="center"/>
          </w:tcPr>
          <w:p>
            <w:pPr>
              <w:spacing w:after="0" w:line="250"/>
            </w:pPr>
            <w:r>
              <w:rPr>
                <w:sz w:val="18"/>
                <w:szCs w:val="18"/>
              </w:rPr>
              <w:t xml:space="preserve">Host</w:t>
            </w:r>
          </w:p>
        </w:tc>
        <w:tc>
          <w:tcPr>
            <w:tcW w:type="dxa" w:w="4060"/>
            <w:tcMar>
              <w:top w:type="dxa" w:w="60"/>
              <w:left w:type="dxa" w:w="110"/>
              <w:bottom w:type="dxa" w:w="60"/>
              <w:right w:type="dxa" w:w="110"/>
            </w:tcMar>
            <w:vAlign w:val="center"/>
          </w:tcPr>
          <w:p>
            <w:pPr>
              <w:spacing w:after="0" w:line="250"/>
            </w:pPr>
            <w:r>
              <w:rPr>
                <w:sz w:val="18"/>
                <w:szCs w:val="18"/>
              </w:rPr>
              <w:t xml:space="preserve">Creates and manages events; manages guests, invitations, staff, plans, and payments. Personal by default.</w:t>
            </w:r>
          </w:p>
        </w:tc>
        <w:tc>
          <w:tcPr>
            <w:tcW w:type="dxa" w:w="3400"/>
            <w:tcMar>
              <w:top w:type="dxa" w:w="60"/>
              <w:left w:type="dxa" w:w="110"/>
              <w:bottom w:type="dxa" w:w="60"/>
              <w:right w:type="dxa" w:w="110"/>
            </w:tcMar>
            <w:vAlign w:val="center"/>
          </w:tcPr>
          <w:p>
            <w:pPr>
              <w:spacing w:after="0" w:line="250"/>
            </w:pPr>
            <w:r>
              <w:rPr>
                <w:sz w:val="18"/>
                <w:szCs w:val="18"/>
              </w:rPr>
              <w:t xml:space="preserve">Host dashboard on web and mobile</w:t>
            </w:r>
          </w:p>
        </w:tc>
      </w:tr>
      <w:tr>
        <w:tc>
          <w:tcPr>
            <w:tcW w:type="dxa" w:w="1900"/>
            <w:tcMar>
              <w:top w:type="dxa" w:w="60"/>
              <w:left w:type="dxa" w:w="110"/>
              <w:bottom w:type="dxa" w:w="60"/>
              <w:right w:type="dxa" w:w="110"/>
            </w:tcMar>
            <w:vAlign w:val="center"/>
          </w:tcPr>
          <w:p>
            <w:pPr>
              <w:spacing w:after="0" w:line="250"/>
            </w:pPr>
            <w:r>
              <w:rPr>
                <w:sz w:val="18"/>
                <w:szCs w:val="18"/>
              </w:rPr>
              <w:t xml:space="preserve">Host — business</w:t>
            </w:r>
          </w:p>
        </w:tc>
        <w:tc>
          <w:tcPr>
            <w:tcW w:type="dxa" w:w="4060"/>
            <w:tcMar>
              <w:top w:type="dxa" w:w="60"/>
              <w:left w:type="dxa" w:w="110"/>
              <w:bottom w:type="dxa" w:w="60"/>
              <w:right w:type="dxa" w:w="110"/>
            </w:tcMar>
            <w:vAlign w:val="center"/>
          </w:tcPr>
          <w:p>
            <w:pPr>
              <w:spacing w:after="0" w:line="250"/>
            </w:pPr>
            <w:r>
              <w:rPr>
                <w:sz w:val="18"/>
                <w:szCs w:val="18"/>
              </w:rPr>
              <w:t xml:space="preserve">A host with accountType='business': organization account on a Business plan, admin-provisioned.</w:t>
            </w:r>
          </w:p>
        </w:tc>
        <w:tc>
          <w:tcPr>
            <w:tcW w:type="dxa" w:w="3400"/>
            <w:tcMar>
              <w:top w:type="dxa" w:w="60"/>
              <w:left w:type="dxa" w:w="110"/>
              <w:bottom w:type="dxa" w:w="60"/>
              <w:right w:type="dxa" w:w="110"/>
            </w:tcMar>
            <w:vAlign w:val="center"/>
          </w:tcPr>
          <w:p>
            <w:pPr>
              <w:spacing w:after="0" w:line="250"/>
            </w:pPr>
            <w:r>
              <w:rPr>
                <w:sz w:val="18"/>
                <w:szCs w:val="18"/>
              </w:rPr>
              <w:t xml:space="preserve">Host dashboards plus business plans and branding options</w:t>
            </w:r>
          </w:p>
        </w:tc>
      </w:tr>
      <w:tr>
        <w:tc>
          <w:tcPr>
            <w:tcW w:type="dxa" w:w="1900"/>
            <w:tcMar>
              <w:top w:type="dxa" w:w="60"/>
              <w:left w:type="dxa" w:w="110"/>
              <w:bottom w:type="dxa" w:w="60"/>
              <w:right w:type="dxa" w:w="110"/>
            </w:tcMar>
            <w:vAlign w:val="center"/>
          </w:tcPr>
          <w:p>
            <w:pPr>
              <w:spacing w:after="0" w:line="250"/>
            </w:pPr>
            <w:r>
              <w:rPr>
                <w:sz w:val="18"/>
                <w:szCs w:val="18"/>
              </w:rPr>
              <w:t xml:space="preserve">Vendor</w:t>
            </w:r>
          </w:p>
        </w:tc>
        <w:tc>
          <w:tcPr>
            <w:tcW w:type="dxa" w:w="4060"/>
            <w:tcMar>
              <w:top w:type="dxa" w:w="60"/>
              <w:left w:type="dxa" w:w="110"/>
              <w:bottom w:type="dxa" w:w="60"/>
              <w:right w:type="dxa" w:w="110"/>
            </w:tcMar>
            <w:vAlign w:val="center"/>
          </w:tcPr>
          <w:p>
            <w:pPr>
              <w:spacing w:after="0" w:line="250"/>
            </w:pPr>
            <w:r>
              <w:rPr>
                <w:sz w:val="18"/>
                <w:szCs w:val="18"/>
              </w:rPr>
              <w:t xml:space="preserve">Lists services in the marketplace; manages profile, services, and service tickets.</w:t>
            </w:r>
          </w:p>
        </w:tc>
        <w:tc>
          <w:tcPr>
            <w:tcW w:type="dxa" w:w="3400"/>
            <w:tcMar>
              <w:top w:type="dxa" w:w="60"/>
              <w:left w:type="dxa" w:w="110"/>
              <w:bottom w:type="dxa" w:w="60"/>
              <w:right w:type="dxa" w:w="110"/>
            </w:tcMar>
            <w:vAlign w:val="center"/>
          </w:tcPr>
          <w:p>
            <w:pPr>
              <w:spacing w:after="0" w:line="250"/>
            </w:pPr>
            <w:r>
              <w:rPr>
                <w:sz w:val="18"/>
                <w:szCs w:val="18"/>
              </w:rPr>
              <w:t xml:space="preserve">Vendor dashboard on web and mobile</w:t>
            </w:r>
          </w:p>
        </w:tc>
      </w:tr>
      <w:tr>
        <w:tc>
          <w:tcPr>
            <w:tcW w:type="dxa" w:w="1900"/>
            <w:tcMar>
              <w:top w:type="dxa" w:w="60"/>
              <w:left w:type="dxa" w:w="110"/>
              <w:bottom w:type="dxa" w:w="60"/>
              <w:right w:type="dxa" w:w="110"/>
            </w:tcMar>
            <w:vAlign w:val="center"/>
          </w:tcPr>
          <w:p>
            <w:pPr>
              <w:spacing w:after="0" w:line="250"/>
            </w:pPr>
            <w:r>
              <w:rPr>
                <w:sz w:val="18"/>
                <w:szCs w:val="18"/>
              </w:rPr>
              <w:t xml:space="preserve">Moderator</w:t>
            </w:r>
          </w:p>
        </w:tc>
        <w:tc>
          <w:tcPr>
            <w:tcW w:type="dxa" w:w="4060"/>
            <w:tcMar>
              <w:top w:type="dxa" w:w="60"/>
              <w:left w:type="dxa" w:w="110"/>
              <w:bottom w:type="dxa" w:w="60"/>
              <w:right w:type="dxa" w:w="110"/>
            </w:tcMar>
            <w:vAlign w:val="center"/>
          </w:tcPr>
          <w:p>
            <w:pPr>
              <w:spacing w:after="0" w:line="250"/>
            </w:pPr>
            <w:r>
              <w:rPr>
                <w:sz w:val="18"/>
                <w:szCs w:val="18"/>
              </w:rPr>
              <w:t xml:space="preserve">Platform back-office operator; read-heavy moderation and UGC review.</w:t>
            </w:r>
          </w:p>
        </w:tc>
        <w:tc>
          <w:tcPr>
            <w:tcW w:type="dxa" w:w="3400"/>
            <w:tcMar>
              <w:top w:type="dxa" w:w="60"/>
              <w:left w:type="dxa" w:w="110"/>
              <w:bottom w:type="dxa" w:w="60"/>
              <w:right w:type="dxa" w:w="110"/>
            </w:tcMar>
            <w:vAlign w:val="center"/>
          </w:tcPr>
          <w:p>
            <w:pPr>
              <w:spacing w:after="0" w:line="250"/>
            </w:pPr>
            <w:r>
              <w:rPr>
                <w:sz w:val="18"/>
                <w:szCs w:val="18"/>
              </w:rPr>
              <w:t xml:space="preserve">Admin dashboard with scoped (VIEW/EDIT) page access</w:t>
            </w:r>
          </w:p>
        </w:tc>
      </w:tr>
      <w:tr>
        <w:tc>
          <w:tcPr>
            <w:tcW w:type="dxa" w:w="1900"/>
            <w:tcMar>
              <w:top w:type="dxa" w:w="60"/>
              <w:left w:type="dxa" w:w="110"/>
              <w:bottom w:type="dxa" w:w="60"/>
              <w:right w:type="dxa" w:w="110"/>
            </w:tcMar>
            <w:vAlign w:val="center"/>
          </w:tcPr>
          <w:p>
            <w:pPr>
              <w:spacing w:after="0" w:line="250"/>
            </w:pPr>
            <w:r>
              <w:rPr>
                <w:sz w:val="18"/>
                <w:szCs w:val="18"/>
              </w:rPr>
              <w:t xml:space="preserve">Admin</w:t>
            </w:r>
          </w:p>
        </w:tc>
        <w:tc>
          <w:tcPr>
            <w:tcW w:type="dxa" w:w="4060"/>
            <w:tcMar>
              <w:top w:type="dxa" w:w="60"/>
              <w:left w:type="dxa" w:w="110"/>
              <w:bottom w:type="dxa" w:w="60"/>
              <w:right w:type="dxa" w:w="110"/>
            </w:tcMar>
            <w:vAlign w:val="center"/>
          </w:tcPr>
          <w:p>
            <w:pPr>
              <w:spacing w:after="0" w:line="250"/>
            </w:pPr>
            <w:r>
              <w:rPr>
                <w:sz w:val="18"/>
                <w:szCs w:val="18"/>
              </w:rPr>
              <w:t xml:space="preserve">Platform operator: manages hosts, vendors, events, payments, plans, tickets, templates, discounts.</w:t>
            </w:r>
          </w:p>
        </w:tc>
        <w:tc>
          <w:tcPr>
            <w:tcW w:type="dxa" w:w="3400"/>
            <w:tcMar>
              <w:top w:type="dxa" w:w="60"/>
              <w:left w:type="dxa" w:w="110"/>
              <w:bottom w:type="dxa" w:w="60"/>
              <w:right w:type="dxa" w:w="110"/>
            </w:tcMar>
            <w:vAlign w:val="center"/>
          </w:tcPr>
          <w:p>
            <w:pPr>
              <w:spacing w:after="0" w:line="250"/>
            </w:pPr>
            <w:r>
              <w:rPr>
                <w:sz w:val="18"/>
                <w:szCs w:val="18"/>
              </w:rPr>
              <w:t xml:space="preserve">Admin dashboard with FULL/EDIT page access</w:t>
            </w:r>
          </w:p>
        </w:tc>
      </w:tr>
      <w:tr>
        <w:tc>
          <w:tcPr>
            <w:tcW w:type="dxa" w:w="1900"/>
            <w:tcMar>
              <w:top w:type="dxa" w:w="60"/>
              <w:left w:type="dxa" w:w="110"/>
              <w:bottom w:type="dxa" w:w="60"/>
              <w:right w:type="dxa" w:w="110"/>
            </w:tcMar>
            <w:vAlign w:val="center"/>
          </w:tcPr>
          <w:p>
            <w:pPr>
              <w:spacing w:after="0" w:line="250"/>
            </w:pPr>
            <w:r>
              <w:rPr>
                <w:sz w:val="18"/>
                <w:szCs w:val="18"/>
              </w:rPr>
              <w:t xml:space="preserve">Super Admin</w:t>
            </w:r>
          </w:p>
        </w:tc>
        <w:tc>
          <w:tcPr>
            <w:tcW w:type="dxa" w:w="4060"/>
            <w:tcMar>
              <w:top w:type="dxa" w:w="60"/>
              <w:left w:type="dxa" w:w="110"/>
              <w:bottom w:type="dxa" w:w="60"/>
              <w:right w:type="dxa" w:w="110"/>
            </w:tcMar>
            <w:vAlign w:val="center"/>
          </w:tcPr>
          <w:p>
            <w:pPr>
              <w:spacing w:after="0" w:line="250"/>
            </w:pPr>
            <w:r>
              <w:rPr>
                <w:sz w:val="18"/>
                <w:szCs w:val="18"/>
              </w:rPr>
              <w:t xml:space="preserve">Unrestricted platform owner.</w:t>
            </w:r>
          </w:p>
        </w:tc>
        <w:tc>
          <w:tcPr>
            <w:tcW w:type="dxa" w:w="3400"/>
            <w:tcMar>
              <w:top w:type="dxa" w:w="60"/>
              <w:left w:type="dxa" w:w="110"/>
              <w:bottom w:type="dxa" w:w="60"/>
              <w:right w:type="dxa" w:w="110"/>
            </w:tcMar>
            <w:vAlign w:val="center"/>
          </w:tcPr>
          <w:p>
            <w:pPr>
              <w:spacing w:after="0" w:line="250"/>
            </w:pPr>
            <w:r>
              <w:rPr>
                <w:sz w:val="18"/>
                <w:szCs w:val="18"/>
              </w:rPr>
              <w:t xml:space="preserve">All admin pages and operations</w:t>
            </w:r>
          </w:p>
        </w:tc>
      </w:tr>
      <w:tr>
        <w:tc>
          <w:tcPr>
            <w:tcW w:type="dxa" w:w="1900"/>
            <w:tcMar>
              <w:top w:type="dxa" w:w="60"/>
              <w:left w:type="dxa" w:w="110"/>
              <w:bottom w:type="dxa" w:w="60"/>
              <w:right w:type="dxa" w:w="110"/>
            </w:tcMar>
            <w:vAlign w:val="center"/>
          </w:tcPr>
          <w:p>
            <w:pPr>
              <w:spacing w:after="0" w:line="250"/>
            </w:pPr>
            <w:r>
              <w:rPr>
                <w:b/>
                <w:bCs/>
                <w:i w:val="false"/>
                <w:iCs w:val="false"/>
              </w:rPr>
              <w:t xml:space="preserve">Event staff</w:t>
            </w:r>
            <w:r>
              <w:rPr>
                <w:b w:val="false"/>
                <w:bCs w:val="false"/>
                <w:i w:val="false"/>
                <w:iCs w:val="false"/>
              </w:rPr>
              <w:t xml:space="preserve"> (not a role)</w:t>
            </w:r>
          </w:p>
        </w:tc>
        <w:tc>
          <w:tcPr>
            <w:tcW w:type="dxa" w:w="4060"/>
            <w:tcMar>
              <w:top w:type="dxa" w:w="60"/>
              <w:left w:type="dxa" w:w="110"/>
              <w:bottom w:type="dxa" w:w="60"/>
              <w:right w:type="dxa" w:w="110"/>
            </w:tcMar>
            <w:vAlign w:val="center"/>
          </w:tcPr>
          <w:p>
            <w:pPr>
              <w:spacing w:after="0" w:line="250"/>
            </w:pPr>
            <w:r>
              <w:rPr>
                <w:sz w:val="18"/>
                <w:szCs w:val="18"/>
              </w:rPr>
              <w:t xml:space="preserve">Looks up guests and records check-in at the venue entrance.</w:t>
            </w:r>
          </w:p>
        </w:tc>
        <w:tc>
          <w:tcPr>
            <w:tcW w:type="dxa" w:w="3400"/>
            <w:tcMar>
              <w:top w:type="dxa" w:w="60"/>
              <w:left w:type="dxa" w:w="110"/>
              <w:bottom w:type="dxa" w:w="60"/>
              <w:right w:type="dxa" w:w="110"/>
            </w:tcMar>
            <w:vAlign w:val="center"/>
          </w:tcPr>
          <w:p>
            <w:pPr>
              <w:spacing w:after="0" w:line="250"/>
            </w:pPr>
            <w:r>
              <w:rPr>
                <w:sz w:val="18"/>
                <w:szCs w:val="18"/>
              </w:rPr>
              <w:t xml:space="preserve">Staff portal only, via StaffAccessToken (no JWT login)</w:t>
            </w:r>
          </w:p>
        </w:tc>
      </w:tr>
    </w:tbl>
    <w:p>
      <w:pPr>
        <w:pStyle w:val="Heading2"/>
      </w:pPr>
      <w:r>
        <w:t xml:space="preserve">4.2 Core Business Flows</w:t>
      </w:r>
    </w:p>
    <w:p>
      <w:pPr>
        <w:pStyle w:val="ListParagraph"/>
        <w:numPr>
          <w:ilvl w:val="0"/>
          <w:numId w:val="2"/>
        </w:numPr>
        <w:spacing w:after="70" w:line="268"/>
      </w:pPr>
      <w:r>
        <w:rPr>
          <w:b/>
          <w:bCs/>
          <w:i w:val="false"/>
          <w:iCs w:val="false"/>
        </w:rPr>
        <w:t xml:space="preserve">Event creation:</w:t>
      </w:r>
      <w:r>
        <w:rPr>
          <w:b w:val="false"/>
          <w:bCs w:val="false"/>
          <w:i w:val="false"/>
          <w:iCs w:val="false"/>
        </w:rPr>
        <w:t xml:space="preserve"> a host builds an event through a multi-step wizard (details → guests → invitation template → launch), constrained by the active subscription’s limits.</w:t>
      </w:r>
    </w:p>
    <w:p>
      <w:pPr>
        <w:pStyle w:val="ListParagraph"/>
        <w:numPr>
          <w:ilvl w:val="0"/>
          <w:numId w:val="2"/>
        </w:numPr>
        <w:spacing w:after="70" w:line="268"/>
      </w:pPr>
      <w:r>
        <w:rPr>
          <w:b/>
          <w:bCs/>
          <w:i w:val="false"/>
          <w:iCs w:val="false"/>
        </w:rPr>
        <w:t xml:space="preserve">Guest management:</w:t>
      </w:r>
      <w:r>
        <w:rPr>
          <w:b w:val="false"/>
          <w:bCs w:val="false"/>
          <w:i w:val="false"/>
          <w:iCs w:val="false"/>
        </w:rPr>
        <w:t xml:space="preserve"> guests are added manually, imported from device contacts (mobile) or Excel, grouped by category, and assigned to inviters/staff.</w:t>
      </w:r>
    </w:p>
    <w:p>
      <w:pPr>
        <w:pStyle w:val="ListParagraph"/>
        <w:numPr>
          <w:ilvl w:val="0"/>
          <w:numId w:val="2"/>
        </w:numPr>
        <w:spacing w:after="70" w:line="268"/>
      </w:pPr>
      <w:r>
        <w:rPr>
          <w:b/>
          <w:bCs/>
          <w:i w:val="false"/>
          <w:iCs w:val="false"/>
        </w:rPr>
        <w:t xml:space="preserve">Invitation dispatch:</w:t>
      </w:r>
      <w:r>
        <w:rPr>
          <w:b w:val="false"/>
          <w:bCs w:val="false"/>
          <w:i w:val="false"/>
          <w:iCs w:val="false"/>
        </w:rPr>
        <w:t xml:space="preserve"> a test message is sent first; invitations then go out in bulk via Taqnyat (WhatsApp templates and/or SMS); delivery status is tracked and failures can be retried.</w:t>
      </w:r>
    </w:p>
    <w:p>
      <w:pPr>
        <w:pStyle w:val="ListParagraph"/>
        <w:numPr>
          <w:ilvl w:val="0"/>
          <w:numId w:val="2"/>
        </w:numPr>
        <w:spacing w:after="70" w:line="268"/>
      </w:pPr>
      <w:r>
        <w:rPr>
          <w:b/>
          <w:bCs/>
          <w:i w:val="false"/>
          <w:iCs w:val="false"/>
        </w:rPr>
        <w:t xml:space="preserve">RSVP tracking:</w:t>
      </w:r>
      <w:r>
        <w:rPr>
          <w:b w:val="false"/>
          <w:bCs w:val="false"/>
          <w:i w:val="false"/>
          <w:iCs w:val="false"/>
        </w:rPr>
        <w:t xml:space="preserve"> guests confirm/decline/maybe via public links; hosts see real-time counts; reminders are sent automatically (cron) and on demand.</w:t>
      </w:r>
    </w:p>
    <w:p>
      <w:pPr>
        <w:pStyle w:val="ListParagraph"/>
        <w:numPr>
          <w:ilvl w:val="0"/>
          <w:numId w:val="2"/>
        </w:numPr>
        <w:spacing w:after="70" w:line="268"/>
      </w:pPr>
      <w:r>
        <w:rPr>
          <w:b/>
          <w:bCs/>
          <w:i w:val="false"/>
          <w:iCs w:val="false"/>
        </w:rPr>
        <w:t xml:space="preserve">Access control:</w:t>
      </w:r>
      <w:r>
        <w:rPr>
          <w:b w:val="false"/>
          <w:bCs w:val="false"/>
          <w:i w:val="false"/>
          <w:iCs w:val="false"/>
        </w:rPr>
        <w:t xml:space="preserve"> each guest has a unique QR code; staff look guests up and record check-in through the staff portal; entries are logged.</w:t>
      </w:r>
    </w:p>
    <w:p>
      <w:pPr>
        <w:pStyle w:val="ListParagraph"/>
        <w:numPr>
          <w:ilvl w:val="0"/>
          <w:numId w:val="2"/>
        </w:numPr>
        <w:spacing w:after="70" w:line="268"/>
      </w:pPr>
      <w:r>
        <w:rPr>
          <w:b/>
          <w:bCs/>
          <w:i w:val="false"/>
          <w:iCs w:val="false"/>
        </w:rPr>
        <w:t xml:space="preserve">Billing &amp; plans:</w:t>
      </w:r>
      <w:r>
        <w:rPr>
          <w:b w:val="false"/>
          <w:bCs w:val="false"/>
          <w:i w:val="false"/>
          <w:iCs w:val="false"/>
        </w:rPr>
        <w:t xml:space="preserve"> on web (and mobile web) the host pays via Moyasar (card / Apple Pay / STC Pay, with 3-D Secure); inside the iOS/Android apps, purchases go through native in-app purchase (App Store / Google Play) via RevenueCat, as store policy requires. On success, entitlements and quotas are enabled. See §8.7.</w:t>
      </w:r>
    </w:p>
    <w:p>
      <w:pPr>
        <w:pStyle w:val="ListParagraph"/>
        <w:numPr>
          <w:ilvl w:val="0"/>
          <w:numId w:val="2"/>
        </w:numPr>
        <w:spacing w:after="70" w:line="268"/>
      </w:pPr>
      <w:r>
        <w:rPr>
          <w:b/>
          <w:bCs/>
          <w:i w:val="false"/>
          <w:iCs w:val="false"/>
        </w:rPr>
        <w:t xml:space="preserve">Post-event:</w:t>
      </w:r>
      <w:r>
        <w:rPr>
          <w:b w:val="false"/>
          <w:bCs w:val="false"/>
          <w:i w:val="false"/>
          <w:iCs w:val="false"/>
        </w:rPr>
        <w:t xml:space="preserve"> hosts publish a photo/video gallery and thank-you message; guests open it via a tokenized link.</w:t>
      </w:r>
    </w:p>
    <w:p>
      <w:pPr>
        <w:pStyle w:val="ListParagraph"/>
        <w:numPr>
          <w:ilvl w:val="0"/>
          <w:numId w:val="2"/>
        </w:numPr>
        <w:spacing w:after="70" w:line="268"/>
      </w:pPr>
      <w:r>
        <w:rPr>
          <w:b/>
          <w:bCs/>
          <w:i w:val="false"/>
          <w:iCs w:val="false"/>
        </w:rPr>
        <w:t xml:space="preserve">Admin oversight:</w:t>
      </w:r>
      <w:r>
        <w:rPr>
          <w:b w:val="false"/>
          <w:bCs w:val="false"/>
          <w:i w:val="false"/>
          <w:iCs w:val="false"/>
        </w:rPr>
        <w:t xml:space="preserve"> admins manage hosts/vendors/businesses, monitor events and payments, configure plans/discounts/templates, moderate UGC, and resolve tickets — with sensitive actions written to the immutable audit log.</w:t>
      </w:r>
    </w:p>
    <w:p>
      <w:pPr>
        <w:pStyle w:val="Heading1"/>
        <w:pageBreakBefore/>
      </w:pPr>
      <w:r>
        <w:t xml:space="preserve">5. Logical Architecture</w:t>
      </w:r>
    </w:p>
    <w:p>
      <w:pPr>
        <w:pStyle w:val="Heading2"/>
      </w:pPr>
      <w:r>
        <w:t xml:space="preserve">5.1 Application Layers</w:t>
      </w:r>
    </w:p>
    <w:p>
      <w:pPr>
        <w:pStyle w:val="ListParagraph"/>
        <w:numPr>
          <w:ilvl w:val="0"/>
          <w:numId w:val="2"/>
        </w:numPr>
        <w:spacing w:after="70" w:line="268"/>
      </w:pPr>
      <w:r>
        <w:rPr>
          <w:b/>
          <w:bCs/>
          <w:i w:val="false"/>
          <w:iCs w:val="false"/>
        </w:rPr>
        <w:t xml:space="preserve">Presentation:</w:t>
      </w:r>
      <w:r>
        <w:rPr>
          <w:b w:val="false"/>
          <w:bCs w:val="false"/>
          <w:i w:val="false"/>
          <w:iCs w:val="false"/>
        </w:rPr>
        <w:t xml:space="preserve"> Web (Next.js App Router, React 19) and Mobile (Expo / React Native, React Navigation).</w:t>
      </w:r>
    </w:p>
    <w:p>
      <w:pPr>
        <w:pStyle w:val="ListParagraph"/>
        <w:numPr>
          <w:ilvl w:val="0"/>
          <w:numId w:val="2"/>
        </w:numPr>
        <w:spacing w:after="70" w:line="268"/>
      </w:pPr>
      <w:r>
        <w:rPr>
          <w:b/>
          <w:bCs/>
          <w:i w:val="false"/>
          <w:iCs w:val="false"/>
        </w:rPr>
        <w:t xml:space="preserve">API:</w:t>
      </w:r>
      <w:r>
        <w:rPr>
          <w:b w:val="false"/>
          <w:bCs w:val="false"/>
          <w:i w:val="false"/>
          <w:iCs w:val="false"/>
        </w:rPr>
        <w:t xml:space="preserve"> Express backend exposing versioned REST endpoints under /api/v2.</w:t>
      </w:r>
    </w:p>
    <w:p>
      <w:pPr>
        <w:pStyle w:val="ListParagraph"/>
        <w:numPr>
          <w:ilvl w:val="0"/>
          <w:numId w:val="2"/>
        </w:numPr>
        <w:spacing w:after="70" w:line="268"/>
      </w:pPr>
      <w:r>
        <w:rPr>
          <w:b/>
          <w:bCs/>
          <w:i w:val="false"/>
          <w:iCs w:val="false"/>
        </w:rPr>
        <w:t xml:space="preserve">Domain:</w:t>
      </w:r>
      <w:r>
        <w:rPr>
          <w:b w:val="false"/>
          <w:bCs w:val="false"/>
          <w:i w:val="false"/>
          <w:iCs w:val="false"/>
        </w:rPr>
        <w:t xml:space="preserve"> per-feature backend modules (auth, events, guests, subscriptions, payments, messaging, …), each with routes → controller → service → validation.</w:t>
      </w:r>
    </w:p>
    <w:p>
      <w:pPr>
        <w:pStyle w:val="ListParagraph"/>
        <w:numPr>
          <w:ilvl w:val="0"/>
          <w:numId w:val="2"/>
        </w:numPr>
        <w:spacing w:after="70" w:line="268"/>
      </w:pPr>
      <w:r>
        <w:rPr>
          <w:b/>
          <w:bCs/>
          <w:i w:val="false"/>
          <w:iCs w:val="false"/>
        </w:rPr>
        <w:t xml:space="preserve">Data:</w:t>
      </w:r>
      <w:r>
        <w:rPr>
          <w:b w:val="false"/>
          <w:bCs w:val="false"/>
          <w:i w:val="false"/>
          <w:iCs w:val="false"/>
        </w:rPr>
        <w:t xml:space="preserve"> MongoDB (via Mongoose ODM) for primary data, AWS S3 for media, optional Redis for rate-limiting/cache.</w:t>
      </w:r>
    </w:p>
    <w:p>
      <w:pPr>
        <w:pStyle w:val="ListParagraph"/>
        <w:numPr>
          <w:ilvl w:val="0"/>
          <w:numId w:val="2"/>
        </w:numPr>
        <w:spacing w:after="70" w:line="268"/>
      </w:pPr>
      <w:r>
        <w:rPr>
          <w:b/>
          <w:bCs/>
          <w:i w:val="false"/>
          <w:iCs w:val="false"/>
        </w:rPr>
        <w:t xml:space="preserve">Integration:</w:t>
      </w:r>
      <w:r>
        <w:rPr>
          <w:b w:val="false"/>
          <w:bCs w:val="false"/>
          <w:i w:val="false"/>
          <w:iCs w:val="false"/>
        </w:rPr>
        <w:t xml:space="preserve"> Taqnyat (SMS/WhatsApp), Moyasar (web payments), RevenueCat (mobile IAP), Nodemailer (email), Google Maps (web location picker).</w:t>
      </w:r>
    </w:p>
    <w:p>
      <w:pPr>
        <w:pStyle w:val="ListParagraph"/>
        <w:numPr>
          <w:ilvl w:val="0"/>
          <w:numId w:val="2"/>
        </w:numPr>
        <w:spacing w:after="70" w:line="268"/>
      </w:pPr>
      <w:r>
        <w:rPr>
          <w:b/>
          <w:bCs/>
          <w:i w:val="false"/>
          <w:iCs w:val="false"/>
        </w:rPr>
        <w:t xml:space="preserve">Shared contract:</w:t>
      </w:r>
      <w:r>
        <w:rPr>
          <w:b w:val="false"/>
          <w:bCs w:val="false"/>
          <w:i w:val="false"/>
          <w:iCs w:val="false"/>
        </w:rPr>
        <w:t xml:space="preserve"> @halla/shared, imported by both clients (and partially by the backend) to keep validation and API paths consistent.</w:t>
      </w:r>
    </w:p>
    <w:p>
      <w:pPr>
        <w:pStyle w:val="Heading2"/>
      </w:pPr>
      <w:r>
        <w:t xml:space="preserve">5.2 Monorepo Packages</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1150"/>
        <w:gridCol w:w="2000"/>
        <w:gridCol w:w="2050"/>
        <w:gridCol w:w="4160"/>
      </w:tblGrid>
      <w:tr>
        <w:trPr>
          <w:tblHeader/>
        </w:trPr>
        <w:tc>
          <w:tcPr>
            <w:tcW w:type="dxa" w:w="1150"/>
            <w:shd w:fill="2E5AAC" w:val="clear"/>
            <w:tcMar>
              <w:top w:type="dxa" w:w="60"/>
              <w:left w:type="dxa" w:w="110"/>
              <w:bottom w:type="dxa" w:w="60"/>
              <w:right w:type="dxa" w:w="110"/>
            </w:tcMar>
            <w:vAlign w:val="center"/>
          </w:tcPr>
          <w:p>
            <w:r>
              <w:rPr>
                <w:b/>
                <w:bCs/>
                <w:color w:val="FFFFFF"/>
                <w:sz w:val="18"/>
                <w:szCs w:val="18"/>
              </w:rPr>
              <w:t xml:space="preserve">Package</w:t>
            </w:r>
          </w:p>
        </w:tc>
        <w:tc>
          <w:tcPr>
            <w:tcW w:type="dxa" w:w="2000"/>
            <w:shd w:fill="2E5AAC" w:val="clear"/>
            <w:tcMar>
              <w:top w:type="dxa" w:w="60"/>
              <w:left w:type="dxa" w:w="110"/>
              <w:bottom w:type="dxa" w:w="60"/>
              <w:right w:type="dxa" w:w="110"/>
            </w:tcMar>
            <w:vAlign w:val="center"/>
          </w:tcPr>
          <w:p>
            <w:r>
              <w:rPr>
                <w:b/>
                <w:bCs/>
                <w:color w:val="FFFFFF"/>
                <w:sz w:val="18"/>
                <w:szCs w:val="18"/>
              </w:rPr>
              <w:t xml:space="preserve">Folder</w:t>
            </w:r>
          </w:p>
        </w:tc>
        <w:tc>
          <w:tcPr>
            <w:tcW w:type="dxa" w:w="2050"/>
            <w:shd w:fill="2E5AAC" w:val="clear"/>
            <w:tcMar>
              <w:top w:type="dxa" w:w="60"/>
              <w:left w:type="dxa" w:w="110"/>
              <w:bottom w:type="dxa" w:w="60"/>
              <w:right w:type="dxa" w:w="110"/>
            </w:tcMar>
            <w:vAlign w:val="center"/>
          </w:tcPr>
          <w:p>
            <w:r>
              <w:rPr>
                <w:b/>
                <w:bCs/>
                <w:color w:val="FFFFFF"/>
                <w:sz w:val="18"/>
                <w:szCs w:val="18"/>
              </w:rPr>
              <w:t xml:space="preserve">Stack</w:t>
            </w:r>
          </w:p>
        </w:tc>
        <w:tc>
          <w:tcPr>
            <w:tcW w:type="dxa" w:w="4160"/>
            <w:shd w:fill="2E5AAC" w:val="clear"/>
            <w:tcMar>
              <w:top w:type="dxa" w:w="60"/>
              <w:left w:type="dxa" w:w="110"/>
              <w:bottom w:type="dxa" w:w="60"/>
              <w:right w:type="dxa" w:w="110"/>
            </w:tcMar>
            <w:vAlign w:val="center"/>
          </w:tcPr>
          <w:p>
            <w:r>
              <w:rPr>
                <w:b/>
                <w:bCs/>
                <w:color w:val="FFFFFF"/>
                <w:sz w:val="18"/>
                <w:szCs w:val="18"/>
              </w:rPr>
              <w:t xml:space="preserve">Responsibility</w:t>
            </w:r>
          </w:p>
        </w:tc>
      </w:tr>
      <w:tr>
        <w:tc>
          <w:tcPr>
            <w:tcW w:type="dxa" w:w="1150"/>
            <w:tcMar>
              <w:top w:type="dxa" w:w="60"/>
              <w:left w:type="dxa" w:w="110"/>
              <w:bottom w:type="dxa" w:w="60"/>
              <w:right w:type="dxa" w:w="110"/>
            </w:tcMar>
            <w:vAlign w:val="center"/>
          </w:tcPr>
          <w:p>
            <w:pPr>
              <w:spacing w:after="0" w:line="250"/>
            </w:pPr>
            <w:r>
              <w:rPr>
                <w:sz w:val="18"/>
                <w:szCs w:val="18"/>
              </w:rPr>
              <w:t xml:space="preserve">Web</w:t>
            </w:r>
          </w:p>
        </w:tc>
        <w:tc>
          <w:tcPr>
            <w:tcW w:type="dxa" w:w="2000"/>
            <w:tcMar>
              <w:top w:type="dxa" w:w="60"/>
              <w:left w:type="dxa" w:w="110"/>
              <w:bottom w:type="dxa" w:w="60"/>
              <w:right w:type="dxa" w:w="110"/>
            </w:tcMar>
            <w:vAlign w:val="center"/>
          </w:tcPr>
          <w:p>
            <w:pPr>
              <w:spacing w:after="0" w:line="250"/>
            </w:pPr>
            <w:r>
              <w:rPr>
                <w:b w:val="false"/>
                <w:bCs w:val="false"/>
                <w:i w:val="false"/>
                <w:iCs w:val="false"/>
                <w:rFonts w:ascii="Consolas" w:cs="Consolas" w:eastAsia="Consolas" w:hAnsi="Consolas"/>
              </w:rPr>
              <w:t xml:space="preserve">halaa-web/</w:t>
            </w:r>
          </w:p>
        </w:tc>
        <w:tc>
          <w:tcPr>
            <w:tcW w:type="dxa" w:w="2050"/>
            <w:tcMar>
              <w:top w:type="dxa" w:w="60"/>
              <w:left w:type="dxa" w:w="110"/>
              <w:bottom w:type="dxa" w:w="60"/>
              <w:right w:type="dxa" w:w="110"/>
            </w:tcMar>
            <w:vAlign w:val="center"/>
          </w:tcPr>
          <w:p>
            <w:pPr>
              <w:spacing w:after="0" w:line="250"/>
            </w:pPr>
            <w:r>
              <w:rPr>
                <w:sz w:val="18"/>
                <w:szCs w:val="18"/>
              </w:rPr>
              <w:t xml:space="preserve">Next.js 15.5, React 19</w:t>
            </w:r>
          </w:p>
        </w:tc>
        <w:tc>
          <w:tcPr>
            <w:tcW w:type="dxa" w:w="4160"/>
            <w:tcMar>
              <w:top w:type="dxa" w:w="60"/>
              <w:left w:type="dxa" w:w="110"/>
              <w:bottom w:type="dxa" w:w="60"/>
              <w:right w:type="dxa" w:w="110"/>
            </w:tcMar>
            <w:vAlign w:val="center"/>
          </w:tcPr>
          <w:p>
            <w:pPr>
              <w:spacing w:after="0" w:line="250"/>
            </w:pPr>
            <w:r>
              <w:rPr>
                <w:sz w:val="18"/>
                <w:szCs w:val="18"/>
              </w:rPr>
              <w:t xml:space="preserve">Customer + admin/vendor web app; SSR/RSC; i18n (package name my-app)</w:t>
            </w:r>
          </w:p>
        </w:tc>
      </w:tr>
      <w:tr>
        <w:tc>
          <w:tcPr>
            <w:tcW w:type="dxa" w:w="1150"/>
            <w:tcMar>
              <w:top w:type="dxa" w:w="60"/>
              <w:left w:type="dxa" w:w="110"/>
              <w:bottom w:type="dxa" w:w="60"/>
              <w:right w:type="dxa" w:w="110"/>
            </w:tcMar>
            <w:vAlign w:val="center"/>
          </w:tcPr>
          <w:p>
            <w:pPr>
              <w:spacing w:after="0" w:line="250"/>
            </w:pPr>
            <w:r>
              <w:rPr>
                <w:sz w:val="18"/>
                <w:szCs w:val="18"/>
              </w:rPr>
              <w:t xml:space="preserve">Mobile</w:t>
            </w:r>
          </w:p>
        </w:tc>
        <w:tc>
          <w:tcPr>
            <w:tcW w:type="dxa" w:w="2000"/>
            <w:tcMar>
              <w:top w:type="dxa" w:w="60"/>
              <w:left w:type="dxa" w:w="110"/>
              <w:bottom w:type="dxa" w:w="60"/>
              <w:right w:type="dxa" w:w="110"/>
            </w:tcMar>
            <w:vAlign w:val="center"/>
          </w:tcPr>
          <w:p>
            <w:pPr>
              <w:spacing w:after="0" w:line="250"/>
            </w:pPr>
            <w:r>
              <w:rPr>
                <w:b w:val="false"/>
                <w:bCs w:val="false"/>
                <w:i w:val="false"/>
                <w:iCs w:val="false"/>
                <w:rFonts w:ascii="Consolas" w:cs="Consolas" w:eastAsia="Consolas" w:hAnsi="Consolas"/>
              </w:rPr>
              <w:t xml:space="preserve">halaa-mobile/</w:t>
            </w:r>
          </w:p>
        </w:tc>
        <w:tc>
          <w:tcPr>
            <w:tcW w:type="dxa" w:w="2050"/>
            <w:tcMar>
              <w:top w:type="dxa" w:w="60"/>
              <w:left w:type="dxa" w:w="110"/>
              <w:bottom w:type="dxa" w:w="60"/>
              <w:right w:type="dxa" w:w="110"/>
            </w:tcMar>
            <w:vAlign w:val="center"/>
          </w:tcPr>
          <w:p>
            <w:pPr>
              <w:spacing w:after="0" w:line="250"/>
            </w:pPr>
            <w:r>
              <w:rPr>
                <w:sz w:val="18"/>
                <w:szCs w:val="18"/>
              </w:rPr>
              <w:t xml:space="preserve">Expo SDK 54, RN 0.81</w:t>
            </w:r>
          </w:p>
        </w:tc>
        <w:tc>
          <w:tcPr>
            <w:tcW w:type="dxa" w:w="4160"/>
            <w:tcMar>
              <w:top w:type="dxa" w:w="60"/>
              <w:left w:type="dxa" w:w="110"/>
              <w:bottom w:type="dxa" w:w="60"/>
              <w:right w:type="dxa" w:w="110"/>
            </w:tcMar>
            <w:vAlign w:val="center"/>
          </w:tcPr>
          <w:p>
            <w:pPr>
              <w:spacing w:after="0" w:line="250"/>
            </w:pPr>
            <w:r>
              <w:rPr>
                <w:sz w:val="18"/>
                <w:szCs w:val="18"/>
              </w:rPr>
              <w:t xml:space="preserve">iOS/Android/web app for hosts, vendors, admins, guests, staff</w:t>
            </w:r>
          </w:p>
        </w:tc>
      </w:tr>
      <w:tr>
        <w:tc>
          <w:tcPr>
            <w:tcW w:type="dxa" w:w="1150"/>
            <w:tcMar>
              <w:top w:type="dxa" w:w="60"/>
              <w:left w:type="dxa" w:w="110"/>
              <w:bottom w:type="dxa" w:w="60"/>
              <w:right w:type="dxa" w:w="110"/>
            </w:tcMar>
            <w:vAlign w:val="center"/>
          </w:tcPr>
          <w:p>
            <w:pPr>
              <w:spacing w:after="0" w:line="250"/>
            </w:pPr>
            <w:r>
              <w:rPr>
                <w:sz w:val="18"/>
                <w:szCs w:val="18"/>
              </w:rPr>
              <w:t xml:space="preserve">Backend</w:t>
            </w:r>
          </w:p>
        </w:tc>
        <w:tc>
          <w:tcPr>
            <w:tcW w:type="dxa" w:w="2000"/>
            <w:tcMar>
              <w:top w:type="dxa" w:w="60"/>
              <w:left w:type="dxa" w:w="110"/>
              <w:bottom w:type="dxa" w:w="60"/>
              <w:right w:type="dxa" w:w="110"/>
            </w:tcMar>
            <w:vAlign w:val="center"/>
          </w:tcPr>
          <w:p>
            <w:pPr>
              <w:spacing w:after="0" w:line="250"/>
            </w:pPr>
            <w:r>
              <w:rPr>
                <w:b w:val="false"/>
                <w:bCs w:val="false"/>
                <w:i w:val="false"/>
                <w:iCs w:val="false"/>
                <w:rFonts w:ascii="Consolas" w:cs="Consolas" w:eastAsia="Consolas" w:hAnsi="Consolas"/>
              </w:rPr>
              <w:t xml:space="preserve">halaa-backend/</w:t>
            </w:r>
          </w:p>
        </w:tc>
        <w:tc>
          <w:tcPr>
            <w:tcW w:type="dxa" w:w="2050"/>
            <w:tcMar>
              <w:top w:type="dxa" w:w="60"/>
              <w:left w:type="dxa" w:w="110"/>
              <w:bottom w:type="dxa" w:w="60"/>
              <w:right w:type="dxa" w:w="110"/>
            </w:tcMar>
            <w:vAlign w:val="center"/>
          </w:tcPr>
          <w:p>
            <w:pPr>
              <w:spacing w:after="0" w:line="250"/>
            </w:pPr>
            <w:r>
              <w:rPr>
                <w:sz w:val="18"/>
                <w:szCs w:val="18"/>
              </w:rPr>
              <w:t xml:space="preserve">Express 4, Mongoose 8</w:t>
            </w:r>
          </w:p>
        </w:tc>
        <w:tc>
          <w:tcPr>
            <w:tcW w:type="dxa" w:w="4160"/>
            <w:tcMar>
              <w:top w:type="dxa" w:w="60"/>
              <w:left w:type="dxa" w:w="110"/>
              <w:bottom w:type="dxa" w:w="60"/>
              <w:right w:type="dxa" w:w="110"/>
            </w:tcMar>
            <w:vAlign w:val="center"/>
          </w:tcPr>
          <w:p>
            <w:pPr>
              <w:spacing w:after="0" w:line="250"/>
            </w:pPr>
            <w:r>
              <w:rPr>
                <w:sz w:val="18"/>
                <w:szCs w:val="18"/>
              </w:rPr>
              <w:t xml:space="preserve">REST API, business logic, integrations, cron</w:t>
            </w:r>
          </w:p>
        </w:tc>
      </w:tr>
      <w:tr>
        <w:tc>
          <w:tcPr>
            <w:tcW w:type="dxa" w:w="1150"/>
            <w:tcMar>
              <w:top w:type="dxa" w:w="60"/>
              <w:left w:type="dxa" w:w="110"/>
              <w:bottom w:type="dxa" w:w="60"/>
              <w:right w:type="dxa" w:w="110"/>
            </w:tcMar>
            <w:vAlign w:val="center"/>
          </w:tcPr>
          <w:p>
            <w:pPr>
              <w:spacing w:after="0" w:line="250"/>
            </w:pPr>
            <w:r>
              <w:rPr>
                <w:sz w:val="18"/>
                <w:szCs w:val="18"/>
              </w:rPr>
              <w:t xml:space="preserve">Shared</w:t>
            </w:r>
          </w:p>
        </w:tc>
        <w:tc>
          <w:tcPr>
            <w:tcW w:type="dxa" w:w="2000"/>
            <w:tcMar>
              <w:top w:type="dxa" w:w="60"/>
              <w:left w:type="dxa" w:w="110"/>
              <w:bottom w:type="dxa" w:w="60"/>
              <w:right w:type="dxa" w:w="110"/>
            </w:tcMar>
            <w:vAlign w:val="center"/>
          </w:tcPr>
          <w:p>
            <w:pPr>
              <w:spacing w:after="0" w:line="250"/>
            </w:pPr>
            <w:r>
              <w:rPr>
                <w:b w:val="false"/>
                <w:bCs w:val="false"/>
                <w:i w:val="false"/>
                <w:iCs w:val="false"/>
                <w:rFonts w:ascii="Consolas" w:cs="Consolas" w:eastAsia="Consolas" w:hAnsi="Consolas"/>
              </w:rPr>
              <w:t xml:space="preserve">shared/</w:t>
            </w:r>
          </w:p>
        </w:tc>
        <w:tc>
          <w:tcPr>
            <w:tcW w:type="dxa" w:w="2050"/>
            <w:tcMar>
              <w:top w:type="dxa" w:w="60"/>
              <w:left w:type="dxa" w:w="110"/>
              <w:bottom w:type="dxa" w:w="60"/>
              <w:right w:type="dxa" w:w="110"/>
            </w:tcMar>
            <w:vAlign w:val="center"/>
          </w:tcPr>
          <w:p>
            <w:pPr>
              <w:spacing w:after="0" w:line="250"/>
            </w:pPr>
            <w:r>
              <w:rPr>
                <w:sz w:val="18"/>
                <w:szCs w:val="18"/>
              </w:rPr>
              <w:t xml:space="preserve">Plain ESM, Zod</w:t>
            </w:r>
          </w:p>
        </w:tc>
        <w:tc>
          <w:tcPr>
            <w:tcW w:type="dxa" w:w="4160"/>
            <w:tcMar>
              <w:top w:type="dxa" w:w="60"/>
              <w:left w:type="dxa" w:w="110"/>
              <w:bottom w:type="dxa" w:w="60"/>
              <w:right w:type="dxa" w:w="110"/>
            </w:tcMar>
            <w:vAlign w:val="center"/>
          </w:tcPr>
          <w:p>
            <w:pPr>
              <w:spacing w:after="0" w:line="250"/>
            </w:pPr>
            <w:r>
              <w:rPr>
                <w:sz w:val="18"/>
                <w:szCs w:val="18"/>
              </w:rPr>
              <w:t xml:space="preserve">Schemas, API paths, role/permission constants, utils (package @halla/shared; no build step)</w:t>
            </w:r>
          </w:p>
        </w:tc>
      </w:tr>
    </w:tbl>
    <w:p>
      <w:pPr>
        <w:pBdr>
          <w:left w:val="single" w:color="E0A800" w:sz="18" w:space="8"/>
        </w:pBdr>
        <w:shd w:fill="FFF6E5" w:val="clear"/>
        <w:spacing w:after="120" w:before="40" w:line="268"/>
      </w:pPr>
      <w:r>
        <w:rPr>
          <w:b/>
          <w:bCs/>
          <w:i w:val="false"/>
          <w:iCs w:val="false"/>
          <w:color w:val="9A6A00"/>
        </w:rPr>
        <w:t xml:space="preserve">Caveat: </w:t>
      </w:r>
      <w:r>
        <w:rPr>
          <w:b w:val="false"/>
          <w:bCs w:val="false"/>
          <w:i w:val="false"/>
          <w:iCs w:val="false"/>
        </w:rPr>
        <w:t xml:space="preserve">the root package.json workspaces array still lists labbe, labbe-backend-, halla-mobile, shared. It must be updated to the halaa-* folder names for npm workspaces to resolve after the rename (see §12).</w:t>
      </w:r>
    </w:p>
    <w:p>
      <w:pPr>
        <w:pStyle w:val="Heading2"/>
      </w:pPr>
      <w:r>
        <w:t xml:space="preserve">5.3 Domain Modules (Backend)</w:t>
      </w:r>
    </w:p>
    <w:p>
      <w:pPr>
        <w:spacing w:after="120" w:before="0" w:line="276"/>
      </w:pPr>
      <w:r>
        <w:rPr>
          <w:b w:val="false"/>
          <w:bCs w:val="false"/>
          <w:i w:val="false"/>
          <w:iCs w:val="false"/>
        </w:rPr>
        <w:t xml:space="preserve">The backend is organized into 24 per-feature modules under </w:t>
      </w:r>
      <w:r>
        <w:rPr>
          <w:b w:val="false"/>
          <w:bCs w:val="false"/>
          <w:i w:val="false"/>
          <w:iCs w:val="false"/>
          <w:rFonts w:ascii="Consolas" w:cs="Consolas" w:eastAsia="Consolas" w:hAnsi="Consolas"/>
        </w:rPr>
        <w:t xml:space="preserve">src/modules/</w:t>
      </w:r>
      <w:r>
        <w:rPr>
          <w:b w:val="false"/>
          <w:bCs w:val="false"/>
          <w:i w:val="false"/>
          <w:iCs w:val="false"/>
        </w:rPr>
        <w:t xml:space="preserve">, each following a routes → controller → service → validation (Zod) pattern, plus a cross-cutting </w:t>
      </w:r>
      <w:r>
        <w:rPr>
          <w:b w:val="false"/>
          <w:bCs w:val="false"/>
          <w:i w:val="false"/>
          <w:iCs w:val="false"/>
          <w:rFonts w:ascii="Consolas" w:cs="Consolas" w:eastAsia="Consolas" w:hAnsi="Consolas"/>
        </w:rPr>
        <w:t xml:space="preserve">src/shared/</w:t>
      </w:r>
      <w:r>
        <w:rPr>
          <w:b w:val="false"/>
          <w:bCs w:val="false"/>
          <w:i w:val="false"/>
          <w:iCs w:val="false"/>
        </w:rPr>
        <w:t xml:space="preserve"> layer (middleware, constants, errors, utils) and </w:t>
      </w:r>
      <w:r>
        <w:rPr>
          <w:b w:val="false"/>
          <w:bCs w:val="false"/>
          <w:i w:val="false"/>
          <w:iCs w:val="false"/>
          <w:rFonts w:ascii="Consolas" w:cs="Consolas" w:eastAsia="Consolas" w:hAnsi="Consolas"/>
        </w:rPr>
        <w:t xml:space="preserve">src/infrastructure/</w:t>
      </w:r>
      <w:r>
        <w:rPr>
          <w:b w:val="false"/>
          <w:bCs w:val="false"/>
          <w:i w:val="false"/>
          <w:iCs w:val="false"/>
        </w:rPr>
        <w:t xml:space="preserve"> (external provider clients).</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1950"/>
        <w:gridCol w:w="4600"/>
        <w:gridCol w:w="2810"/>
      </w:tblGrid>
      <w:tr>
        <w:trPr>
          <w:tblHeader/>
        </w:trPr>
        <w:tc>
          <w:tcPr>
            <w:tcW w:type="dxa" w:w="1950"/>
            <w:shd w:fill="2E5AAC" w:val="clear"/>
            <w:tcMar>
              <w:top w:type="dxa" w:w="60"/>
              <w:left w:type="dxa" w:w="110"/>
              <w:bottom w:type="dxa" w:w="60"/>
              <w:right w:type="dxa" w:w="110"/>
            </w:tcMar>
            <w:vAlign w:val="center"/>
          </w:tcPr>
          <w:p>
            <w:r>
              <w:rPr>
                <w:b/>
                <w:bCs/>
                <w:color w:val="FFFFFF"/>
                <w:sz w:val="18"/>
                <w:szCs w:val="18"/>
              </w:rPr>
              <w:t xml:space="preserve">Module</w:t>
            </w:r>
          </w:p>
        </w:tc>
        <w:tc>
          <w:tcPr>
            <w:tcW w:type="dxa" w:w="4600"/>
            <w:shd w:fill="2E5AAC" w:val="clear"/>
            <w:tcMar>
              <w:top w:type="dxa" w:w="60"/>
              <w:left w:type="dxa" w:w="110"/>
              <w:bottom w:type="dxa" w:w="60"/>
              <w:right w:type="dxa" w:w="110"/>
            </w:tcMar>
            <w:vAlign w:val="center"/>
          </w:tcPr>
          <w:p>
            <w:r>
              <w:rPr>
                <w:b/>
                <w:bCs/>
                <w:color w:val="FFFFFF"/>
                <w:sz w:val="18"/>
                <w:szCs w:val="18"/>
              </w:rPr>
              <w:t xml:space="preserve">Responsibilities</w:t>
            </w:r>
          </w:p>
        </w:tc>
        <w:tc>
          <w:tcPr>
            <w:tcW w:type="dxa" w:w="2810"/>
            <w:shd w:fill="2E5AAC" w:val="clear"/>
            <w:tcMar>
              <w:top w:type="dxa" w:w="60"/>
              <w:left w:type="dxa" w:w="110"/>
              <w:bottom w:type="dxa" w:w="60"/>
              <w:right w:type="dxa" w:w="110"/>
            </w:tcMar>
            <w:vAlign w:val="center"/>
          </w:tcPr>
          <w:p>
            <w:r>
              <w:rPr>
                <w:b/>
                <w:bCs/>
                <w:color w:val="FFFFFF"/>
                <w:sz w:val="18"/>
                <w:szCs w:val="18"/>
              </w:rPr>
              <w:t xml:space="preserve">Notes</w:t>
            </w:r>
          </w:p>
        </w:tc>
      </w:tr>
      <w:tr>
        <w:tc>
          <w:tcPr>
            <w:tcW w:type="dxa" w:w="1950"/>
            <w:tcMar>
              <w:top w:type="dxa" w:w="60"/>
              <w:left w:type="dxa" w:w="110"/>
              <w:bottom w:type="dxa" w:w="60"/>
              <w:right w:type="dxa" w:w="110"/>
            </w:tcMar>
            <w:vAlign w:val="center"/>
          </w:tcPr>
          <w:p>
            <w:pPr>
              <w:spacing w:after="0" w:line="250"/>
            </w:pPr>
            <w:r>
              <w:rPr>
                <w:sz w:val="18"/>
                <w:szCs w:val="18"/>
              </w:rPr>
              <w:t xml:space="preserve">auth</w:t>
            </w:r>
          </w:p>
        </w:tc>
        <w:tc>
          <w:tcPr>
            <w:tcW w:type="dxa" w:w="4600"/>
            <w:tcMar>
              <w:top w:type="dxa" w:w="60"/>
              <w:left w:type="dxa" w:w="110"/>
              <w:bottom w:type="dxa" w:w="60"/>
              <w:right w:type="dxa" w:w="110"/>
            </w:tcMar>
            <w:vAlign w:val="center"/>
          </w:tcPr>
          <w:p>
            <w:pPr>
              <w:spacing w:after="0" w:line="250"/>
            </w:pPr>
            <w:r>
              <w:rPr>
                <w:sz w:val="18"/>
                <w:szCs w:val="18"/>
              </w:rPr>
              <w:t xml:space="preserve">Login, signup, OTP, refresh, logout, password reset, JWT issuance.</w:t>
            </w:r>
          </w:p>
        </w:tc>
        <w:tc>
          <w:tcPr>
            <w:tcW w:type="dxa" w:w="2810"/>
            <w:tcMar>
              <w:top w:type="dxa" w:w="60"/>
              <w:left w:type="dxa" w:w="110"/>
              <w:bottom w:type="dxa" w:w="60"/>
              <w:right w:type="dxa" w:w="110"/>
            </w:tcMar>
            <w:vAlign w:val="center"/>
          </w:tcPr>
          <w:p>
            <w:pPr>
              <w:spacing w:after="0" w:line="250"/>
            </w:pPr>
            <w:r>
              <w:rPr>
                <w:sz w:val="18"/>
                <w:szCs w:val="18"/>
              </w:rPr>
              <w:t xml:space="preserve">Rotating refresh tokens; OTP via Taqnyat SMS</w:t>
            </w:r>
          </w:p>
        </w:tc>
      </w:tr>
      <w:tr>
        <w:tc>
          <w:tcPr>
            <w:tcW w:type="dxa" w:w="1950"/>
            <w:tcMar>
              <w:top w:type="dxa" w:w="60"/>
              <w:left w:type="dxa" w:w="110"/>
              <w:bottom w:type="dxa" w:w="60"/>
              <w:right w:type="dxa" w:w="110"/>
            </w:tcMar>
            <w:vAlign w:val="center"/>
          </w:tcPr>
          <w:p>
            <w:pPr>
              <w:spacing w:after="0" w:line="250"/>
            </w:pPr>
            <w:r>
              <w:rPr>
                <w:sz w:val="18"/>
                <w:szCs w:val="18"/>
              </w:rPr>
              <w:t xml:space="preserve">users</w:t>
            </w:r>
          </w:p>
        </w:tc>
        <w:tc>
          <w:tcPr>
            <w:tcW w:type="dxa" w:w="4600"/>
            <w:tcMar>
              <w:top w:type="dxa" w:w="60"/>
              <w:left w:type="dxa" w:w="110"/>
              <w:bottom w:type="dxa" w:w="60"/>
              <w:right w:type="dxa" w:w="110"/>
            </w:tcMar>
            <w:vAlign w:val="center"/>
          </w:tcPr>
          <w:p>
            <w:pPr>
              <w:spacing w:after="0" w:line="250"/>
            </w:pPr>
            <w:r>
              <w:rPr>
                <w:sz w:val="18"/>
                <w:szCs w:val="18"/>
              </w:rPr>
              <w:t xml:space="preserve">Profile CRUD, role-specific data, account settings.</w:t>
            </w:r>
          </w:p>
        </w:tc>
        <w:tc>
          <w:tcPr>
            <w:tcW w:type="dxa" w:w="2810"/>
            <w:tcMar>
              <w:top w:type="dxa" w:w="60"/>
              <w:left w:type="dxa" w:w="110"/>
              <w:bottom w:type="dxa" w:w="60"/>
              <w:right w:type="dxa" w:w="110"/>
            </w:tcMar>
            <w:vAlign w:val="center"/>
          </w:tcPr>
          <w:p>
            <w:pPr>
              <w:spacing w:after="0" w:line="250"/>
            </w:pPr>
            <w:r>
              <w:rPr>
                <w:sz w:val="18"/>
                <w:szCs w:val="18"/>
              </w:rPr>
              <w:t xml:space="preserve">Unified User model for all roles</w:t>
            </w:r>
          </w:p>
        </w:tc>
      </w:tr>
      <w:tr>
        <w:tc>
          <w:tcPr>
            <w:tcW w:type="dxa" w:w="1950"/>
            <w:tcMar>
              <w:top w:type="dxa" w:w="60"/>
              <w:left w:type="dxa" w:w="110"/>
              <w:bottom w:type="dxa" w:w="60"/>
              <w:right w:type="dxa" w:w="110"/>
            </w:tcMar>
            <w:vAlign w:val="center"/>
          </w:tcPr>
          <w:p>
            <w:pPr>
              <w:spacing w:after="0" w:line="250"/>
            </w:pPr>
            <w:r>
              <w:rPr>
                <w:sz w:val="18"/>
                <w:szCs w:val="18"/>
              </w:rPr>
              <w:t xml:space="preserve">events</w:t>
            </w:r>
          </w:p>
        </w:tc>
        <w:tc>
          <w:tcPr>
            <w:tcW w:type="dxa" w:w="4600"/>
            <w:tcMar>
              <w:top w:type="dxa" w:w="60"/>
              <w:left w:type="dxa" w:w="110"/>
              <w:bottom w:type="dxa" w:w="60"/>
              <w:right w:type="dxa" w:w="110"/>
            </w:tcMar>
            <w:vAlign w:val="center"/>
          </w:tcPr>
          <w:p>
            <w:pPr>
              <w:spacing w:after="0" w:line="250"/>
            </w:pPr>
            <w:r>
              <w:rPr>
                <w:sz w:val="18"/>
                <w:szCs w:val="18"/>
              </w:rPr>
              <w:t xml:space="preserve">Event CRUD, multi-step creation, status lifecycle, staff list.</w:t>
            </w:r>
          </w:p>
        </w:tc>
        <w:tc>
          <w:tcPr>
            <w:tcW w:type="dxa" w:w="2810"/>
            <w:tcMar>
              <w:top w:type="dxa" w:w="60"/>
              <w:left w:type="dxa" w:w="110"/>
              <w:bottom w:type="dxa" w:w="60"/>
              <w:right w:type="dxa" w:w="110"/>
            </w:tcMar>
            <w:vAlign w:val="center"/>
          </w:tcPr>
          <w:p>
            <w:pPr>
              <w:spacing w:after="0" w:line="250"/>
            </w:pPr>
            <w:r>
              <w:rPr>
                <w:sz w:val="18"/>
                <w:szCs w:val="18"/>
              </w:rPr>
              <w:t xml:space="preserve">Subscription snapshot at creation</w:t>
            </w:r>
          </w:p>
        </w:tc>
      </w:tr>
      <w:tr>
        <w:tc>
          <w:tcPr>
            <w:tcW w:type="dxa" w:w="1950"/>
            <w:tcMar>
              <w:top w:type="dxa" w:w="60"/>
              <w:left w:type="dxa" w:w="110"/>
              <w:bottom w:type="dxa" w:w="60"/>
              <w:right w:type="dxa" w:w="110"/>
            </w:tcMar>
            <w:vAlign w:val="center"/>
          </w:tcPr>
          <w:p>
            <w:pPr>
              <w:spacing w:after="0" w:line="250"/>
            </w:pPr>
            <w:r>
              <w:rPr>
                <w:sz w:val="18"/>
                <w:szCs w:val="18"/>
              </w:rPr>
              <w:t xml:space="preserve">guests</w:t>
            </w:r>
          </w:p>
        </w:tc>
        <w:tc>
          <w:tcPr>
            <w:tcW w:type="dxa" w:w="4600"/>
            <w:tcMar>
              <w:top w:type="dxa" w:w="60"/>
              <w:left w:type="dxa" w:w="110"/>
              <w:bottom w:type="dxa" w:w="60"/>
              <w:right w:type="dxa" w:w="110"/>
            </w:tcMar>
            <w:vAlign w:val="center"/>
          </w:tcPr>
          <w:p>
            <w:pPr>
              <w:spacing w:after="0" w:line="250"/>
            </w:pPr>
            <w:r>
              <w:rPr>
                <w:sz w:val="18"/>
                <w:szCs w:val="18"/>
              </w:rPr>
              <w:t xml:space="preserve">Guest list CRUD, import/export, RSVP states, QR codes, categories.</w:t>
            </w:r>
          </w:p>
        </w:tc>
        <w:tc>
          <w:tcPr>
            <w:tcW w:type="dxa" w:w="2810"/>
            <w:tcMar>
              <w:top w:type="dxa" w:w="60"/>
              <w:left w:type="dxa" w:w="110"/>
              <w:bottom w:type="dxa" w:w="60"/>
              <w:right w:type="dxa" w:w="110"/>
            </w:tcMar>
            <w:vAlign w:val="center"/>
          </w:tcPr>
          <w:p>
            <w:pPr>
              <w:spacing w:after="0" w:line="250"/>
            </w:pPr>
            <w:r>
              <w:rPr>
                <w:sz w:val="18"/>
                <w:szCs w:val="18"/>
              </w:rPr>
              <w:t xml:space="preserve">PII-bearing; export capped</w:t>
            </w:r>
          </w:p>
        </w:tc>
      </w:tr>
      <w:tr>
        <w:tc>
          <w:tcPr>
            <w:tcW w:type="dxa" w:w="1950"/>
            <w:tcMar>
              <w:top w:type="dxa" w:w="60"/>
              <w:left w:type="dxa" w:w="110"/>
              <w:bottom w:type="dxa" w:w="60"/>
              <w:right w:type="dxa" w:w="110"/>
            </w:tcMar>
            <w:vAlign w:val="center"/>
          </w:tcPr>
          <w:p>
            <w:pPr>
              <w:spacing w:after="0" w:line="250"/>
            </w:pPr>
            <w:r>
              <w:rPr>
                <w:sz w:val="18"/>
                <w:szCs w:val="18"/>
              </w:rPr>
              <w:t xml:space="preserve">staff</w:t>
            </w:r>
          </w:p>
        </w:tc>
        <w:tc>
          <w:tcPr>
            <w:tcW w:type="dxa" w:w="4600"/>
            <w:tcMar>
              <w:top w:type="dxa" w:w="60"/>
              <w:left w:type="dxa" w:w="110"/>
              <w:bottom w:type="dxa" w:w="60"/>
              <w:right w:type="dxa" w:w="110"/>
            </w:tcMar>
            <w:vAlign w:val="center"/>
          </w:tcPr>
          <w:p>
            <w:pPr>
              <w:spacing w:after="0" w:line="250"/>
            </w:pPr>
            <w:r>
              <w:rPr>
                <w:sz w:val="18"/>
                <w:szCs w:val="18"/>
              </w:rPr>
              <w:t xml:space="preserve">Event staff (supervisors) and check-in; token issue/list/revoke.</w:t>
            </w:r>
          </w:p>
        </w:tc>
        <w:tc>
          <w:tcPr>
            <w:tcW w:type="dxa" w:w="2810"/>
            <w:tcMar>
              <w:top w:type="dxa" w:w="60"/>
              <w:left w:type="dxa" w:w="110"/>
              <w:bottom w:type="dxa" w:w="60"/>
              <w:right w:type="dxa" w:w="110"/>
            </w:tcMar>
            <w:vAlign w:val="center"/>
          </w:tcPr>
          <w:p>
            <w:pPr>
              <w:spacing w:after="0" w:line="250"/>
            </w:pPr>
            <w:r>
              <w:rPr>
                <w:sz w:val="18"/>
                <w:szCs w:val="18"/>
              </w:rPr>
              <w:t xml:space="preserve">Uses StaffAccessToken, not JWT</w:t>
            </w:r>
          </w:p>
        </w:tc>
      </w:tr>
      <w:tr>
        <w:tc>
          <w:tcPr>
            <w:tcW w:type="dxa" w:w="1950"/>
            <w:tcMar>
              <w:top w:type="dxa" w:w="60"/>
              <w:left w:type="dxa" w:w="110"/>
              <w:bottom w:type="dxa" w:w="60"/>
              <w:right w:type="dxa" w:w="110"/>
            </w:tcMar>
            <w:vAlign w:val="center"/>
          </w:tcPr>
          <w:p>
            <w:pPr>
              <w:spacing w:after="0" w:line="250"/>
            </w:pPr>
            <w:r>
              <w:rPr>
                <w:sz w:val="18"/>
                <w:szCs w:val="18"/>
              </w:rPr>
              <w:t xml:space="preserve">subscriptions</w:t>
            </w:r>
          </w:p>
        </w:tc>
        <w:tc>
          <w:tcPr>
            <w:tcW w:type="dxa" w:w="4600"/>
            <w:tcMar>
              <w:top w:type="dxa" w:w="60"/>
              <w:left w:type="dxa" w:w="110"/>
              <w:bottom w:type="dxa" w:w="60"/>
              <w:right w:type="dxa" w:w="110"/>
            </w:tcMar>
            <w:vAlign w:val="center"/>
          </w:tcPr>
          <w:p>
            <w:pPr>
              <w:spacing w:after="0" w:line="250"/>
            </w:pPr>
            <w:r>
              <w:rPr>
                <w:sz w:val="18"/>
                <w:szCs w:val="18"/>
              </w:rPr>
              <w:t xml:space="preserve">Subscription lifecycle, usage/quota tracking, admin assignment.</w:t>
            </w:r>
          </w:p>
        </w:tc>
        <w:tc>
          <w:tcPr>
            <w:tcW w:type="dxa" w:w="2810"/>
            <w:tcMar>
              <w:top w:type="dxa" w:w="60"/>
              <w:left w:type="dxa" w:w="110"/>
              <w:bottom w:type="dxa" w:w="60"/>
              <w:right w:type="dxa" w:w="110"/>
            </w:tcMar>
            <w:vAlign w:val="center"/>
          </w:tcPr>
          <w:p>
            <w:pPr>
              <w:spacing w:after="0" w:line="250"/>
            </w:pPr>
            <w:r>
              <w:rPr>
                <w:sz w:val="18"/>
                <w:szCs w:val="18"/>
              </w:rPr>
              <w:t xml:space="preserve">trial/active/past_due/expired/cancelled</w:t>
            </w:r>
          </w:p>
        </w:tc>
      </w:tr>
      <w:tr>
        <w:tc>
          <w:tcPr>
            <w:tcW w:type="dxa" w:w="1950"/>
            <w:tcMar>
              <w:top w:type="dxa" w:w="60"/>
              <w:left w:type="dxa" w:w="110"/>
              <w:bottom w:type="dxa" w:w="60"/>
              <w:right w:type="dxa" w:w="110"/>
            </w:tcMar>
            <w:vAlign w:val="center"/>
          </w:tcPr>
          <w:p>
            <w:pPr>
              <w:spacing w:after="0" w:line="250"/>
            </w:pPr>
            <w:r>
              <w:rPr>
                <w:sz w:val="18"/>
                <w:szCs w:val="18"/>
              </w:rPr>
              <w:t xml:space="preserve">plans</w:t>
            </w:r>
          </w:p>
        </w:tc>
        <w:tc>
          <w:tcPr>
            <w:tcW w:type="dxa" w:w="4600"/>
            <w:tcMar>
              <w:top w:type="dxa" w:w="60"/>
              <w:left w:type="dxa" w:w="110"/>
              <w:bottom w:type="dxa" w:w="60"/>
              <w:right w:type="dxa" w:w="110"/>
            </w:tcMar>
            <w:vAlign w:val="center"/>
          </w:tcPr>
          <w:p>
            <w:pPr>
              <w:spacing w:after="0" w:line="250"/>
            </w:pPr>
            <w:r>
              <w:rPr>
                <w:sz w:val="18"/>
                <w:szCs w:val="18"/>
              </w:rPr>
              <w:t xml:space="preserve">Plan master data (families, billing types, limits, feature flags).</w:t>
            </w:r>
          </w:p>
        </w:tc>
        <w:tc>
          <w:tcPr>
            <w:tcW w:type="dxa" w:w="2810"/>
            <w:tcMar>
              <w:top w:type="dxa" w:w="60"/>
              <w:left w:type="dxa" w:w="110"/>
              <w:bottom w:type="dxa" w:w="60"/>
              <w:right w:type="dxa" w:w="110"/>
            </w:tcMar>
            <w:vAlign w:val="center"/>
          </w:tcPr>
          <w:p>
            <w:pPr>
              <w:spacing w:after="0" w:line="250"/>
            </w:pPr>
            <w:r>
              <w:rPr>
                <w:sz w:val="18"/>
                <w:szCs w:val="18"/>
              </w:rPr>
              <w:t xml:space="preserve">Shared across host/business</w:t>
            </w:r>
          </w:p>
        </w:tc>
      </w:tr>
      <w:tr>
        <w:tc>
          <w:tcPr>
            <w:tcW w:type="dxa" w:w="1950"/>
            <w:tcMar>
              <w:top w:type="dxa" w:w="60"/>
              <w:left w:type="dxa" w:w="110"/>
              <w:bottom w:type="dxa" w:w="60"/>
              <w:right w:type="dxa" w:w="110"/>
            </w:tcMar>
            <w:vAlign w:val="center"/>
          </w:tcPr>
          <w:p>
            <w:pPr>
              <w:spacing w:after="0" w:line="250"/>
            </w:pPr>
            <w:r>
              <w:rPr>
                <w:sz w:val="18"/>
                <w:szCs w:val="18"/>
              </w:rPr>
              <w:t xml:space="preserve">addons</w:t>
            </w:r>
          </w:p>
        </w:tc>
        <w:tc>
          <w:tcPr>
            <w:tcW w:type="dxa" w:w="4600"/>
            <w:tcMar>
              <w:top w:type="dxa" w:w="60"/>
              <w:left w:type="dxa" w:w="110"/>
              <w:bottom w:type="dxa" w:w="60"/>
              <w:right w:type="dxa" w:w="110"/>
            </w:tcMar>
            <w:vAlign w:val="center"/>
          </w:tcPr>
          <w:p>
            <w:pPr>
              <w:spacing w:after="0" w:line="250"/>
            </w:pPr>
            <w:r>
              <w:rPr>
                <w:sz w:val="18"/>
                <w:szCs w:val="18"/>
              </w:rPr>
              <w:t xml:space="preserve">Extra invites, design templates, business-customization purchases.</w:t>
            </w:r>
          </w:p>
        </w:tc>
        <w:tc>
          <w:tcPr>
            <w:tcW w:type="dxa" w:w="2810"/>
            <w:tcMar>
              <w:top w:type="dxa" w:w="60"/>
              <w:left w:type="dxa" w:w="110"/>
              <w:bottom w:type="dxa" w:w="60"/>
              <w:right w:type="dxa" w:w="110"/>
            </w:tcMar>
            <w:vAlign w:val="center"/>
          </w:tcPr>
          <w:p>
            <w:pPr>
              <w:spacing w:after="0" w:line="250"/>
            </w:pPr>
            <w:r>
              <w:rPr>
                <w:sz w:val="18"/>
                <w:szCs w:val="18"/>
              </w:rPr>
              <w:t xml:space="preserve">Scoped to event/pool/org</w:t>
            </w:r>
          </w:p>
        </w:tc>
      </w:tr>
      <w:tr>
        <w:tc>
          <w:tcPr>
            <w:tcW w:type="dxa" w:w="1950"/>
            <w:tcMar>
              <w:top w:type="dxa" w:w="60"/>
              <w:left w:type="dxa" w:w="110"/>
              <w:bottom w:type="dxa" w:w="60"/>
              <w:right w:type="dxa" w:w="110"/>
            </w:tcMar>
            <w:vAlign w:val="center"/>
          </w:tcPr>
          <w:p>
            <w:pPr>
              <w:spacing w:after="0" w:line="250"/>
            </w:pPr>
            <w:r>
              <w:rPr>
                <w:sz w:val="18"/>
                <w:szCs w:val="18"/>
              </w:rPr>
              <w:t xml:space="preserve">payments</w:t>
            </w:r>
          </w:p>
        </w:tc>
        <w:tc>
          <w:tcPr>
            <w:tcW w:type="dxa" w:w="4600"/>
            <w:tcMar>
              <w:top w:type="dxa" w:w="60"/>
              <w:left w:type="dxa" w:w="110"/>
              <w:bottom w:type="dxa" w:w="60"/>
              <w:right w:type="dxa" w:w="110"/>
            </w:tcMar>
            <w:vAlign w:val="center"/>
          </w:tcPr>
          <w:p>
            <w:pPr>
              <w:spacing w:after="0" w:line="250"/>
            </w:pPr>
            <w:r>
              <w:rPr>
                <w:sz w:val="18"/>
                <w:szCs w:val="18"/>
              </w:rPr>
              <w:t xml:space="preserve">Moyasar charges/refunds/capture/void/invoices + RevenueCat IAP reconcile &amp; webhooks.</w:t>
            </w:r>
          </w:p>
        </w:tc>
        <w:tc>
          <w:tcPr>
            <w:tcW w:type="dxa" w:w="2810"/>
            <w:tcMar>
              <w:top w:type="dxa" w:w="60"/>
              <w:left w:type="dxa" w:w="110"/>
              <w:bottom w:type="dxa" w:w="60"/>
              <w:right w:type="dxa" w:w="110"/>
            </w:tcMar>
            <w:vAlign w:val="center"/>
          </w:tcPr>
          <w:p>
            <w:pPr>
              <w:spacing w:after="0" w:line="250"/>
            </w:pPr>
            <w:r>
              <w:rPr>
                <w:sz w:val="18"/>
                <w:szCs w:val="18"/>
              </w:rPr>
              <w:t xml:space="preserve">Idempotent; line-item ledger; dead-letter replay</w:t>
            </w:r>
          </w:p>
        </w:tc>
      </w:tr>
      <w:tr>
        <w:tc>
          <w:tcPr>
            <w:tcW w:type="dxa" w:w="1950"/>
            <w:tcMar>
              <w:top w:type="dxa" w:w="60"/>
              <w:left w:type="dxa" w:w="110"/>
              <w:bottom w:type="dxa" w:w="60"/>
              <w:right w:type="dxa" w:w="110"/>
            </w:tcMar>
            <w:vAlign w:val="center"/>
          </w:tcPr>
          <w:p>
            <w:pPr>
              <w:spacing w:after="0" w:line="250"/>
            </w:pPr>
            <w:r>
              <w:rPr>
                <w:sz w:val="18"/>
                <w:szCs w:val="18"/>
              </w:rPr>
              <w:t xml:space="preserve">messaging</w:t>
            </w:r>
          </w:p>
        </w:tc>
        <w:tc>
          <w:tcPr>
            <w:tcW w:type="dxa" w:w="4600"/>
            <w:tcMar>
              <w:top w:type="dxa" w:w="60"/>
              <w:left w:type="dxa" w:w="110"/>
              <w:bottom w:type="dxa" w:w="60"/>
              <w:right w:type="dxa" w:w="110"/>
            </w:tcMar>
            <w:vAlign w:val="center"/>
          </w:tcPr>
          <w:p>
            <w:pPr>
              <w:spacing w:after="0" w:line="250"/>
            </w:pPr>
            <w:r>
              <w:rPr>
                <w:sz w:val="18"/>
                <w:szCs w:val="18"/>
              </w:rPr>
              <w:t xml:space="preserve">Bulk SMS/WhatsApp send, scheduling, reminders, delivery webhook.</w:t>
            </w:r>
          </w:p>
        </w:tc>
        <w:tc>
          <w:tcPr>
            <w:tcW w:type="dxa" w:w="2810"/>
            <w:tcMar>
              <w:top w:type="dxa" w:w="60"/>
              <w:left w:type="dxa" w:w="110"/>
              <w:bottom w:type="dxa" w:w="60"/>
              <w:right w:type="dxa" w:w="110"/>
            </w:tcMar>
            <w:vAlign w:val="center"/>
          </w:tcPr>
          <w:p>
            <w:pPr>
              <w:spacing w:after="0" w:line="250"/>
            </w:pPr>
            <w:r>
              <w:rPr>
                <w:sz w:val="18"/>
                <w:szCs w:val="18"/>
              </w:rPr>
              <w:t xml:space="preserve">Via Taqnyat; cron-driven; signed webhook</w:t>
            </w:r>
          </w:p>
        </w:tc>
      </w:tr>
      <w:tr>
        <w:tc>
          <w:tcPr>
            <w:tcW w:type="dxa" w:w="1950"/>
            <w:tcMar>
              <w:top w:type="dxa" w:w="60"/>
              <w:left w:type="dxa" w:w="110"/>
              <w:bottom w:type="dxa" w:w="60"/>
              <w:right w:type="dxa" w:w="110"/>
            </w:tcMar>
            <w:vAlign w:val="center"/>
          </w:tcPr>
          <w:p>
            <w:pPr>
              <w:spacing w:after="0" w:line="250"/>
            </w:pPr>
            <w:r>
              <w:rPr>
                <w:sz w:val="18"/>
                <w:szCs w:val="18"/>
              </w:rPr>
              <w:t xml:space="preserve">notifications</w:t>
            </w:r>
          </w:p>
        </w:tc>
        <w:tc>
          <w:tcPr>
            <w:tcW w:type="dxa" w:w="4600"/>
            <w:tcMar>
              <w:top w:type="dxa" w:w="60"/>
              <w:left w:type="dxa" w:w="110"/>
              <w:bottom w:type="dxa" w:w="60"/>
              <w:right w:type="dxa" w:w="110"/>
            </w:tcMar>
            <w:vAlign w:val="center"/>
          </w:tcPr>
          <w:p>
            <w:pPr>
              <w:spacing w:after="0" w:line="250"/>
            </w:pPr>
            <w:r>
              <w:rPr>
                <w:sz w:val="18"/>
                <w:szCs w:val="18"/>
              </w:rPr>
              <w:t xml:space="preserve">In-app notifications and per-user preferences.</w:t>
            </w:r>
          </w:p>
        </w:tc>
        <w:tc>
          <w:tcPr>
            <w:tcW w:type="dxa" w:w="2810"/>
            <w:tcMar>
              <w:top w:type="dxa" w:w="60"/>
              <w:left w:type="dxa" w:w="110"/>
              <w:bottom w:type="dxa" w:w="60"/>
              <w:right w:type="dxa" w:w="110"/>
            </w:tcMar>
            <w:vAlign w:val="center"/>
          </w:tcPr>
          <w:p>
            <w:pPr>
              <w:spacing w:after="0" w:line="250"/>
            </w:pPr>
            <w:r>
              <w:rPr>
                <w:sz w:val="18"/>
                <w:szCs w:val="18"/>
              </w:rPr>
              <w:t xml:space="preserve">Bilingual content</w:t>
            </w:r>
          </w:p>
        </w:tc>
      </w:tr>
      <w:tr>
        <w:tc>
          <w:tcPr>
            <w:tcW w:type="dxa" w:w="1950"/>
            <w:tcMar>
              <w:top w:type="dxa" w:w="60"/>
              <w:left w:type="dxa" w:w="110"/>
              <w:bottom w:type="dxa" w:w="60"/>
              <w:right w:type="dxa" w:w="110"/>
            </w:tcMar>
            <w:vAlign w:val="center"/>
          </w:tcPr>
          <w:p>
            <w:pPr>
              <w:spacing w:after="0" w:line="250"/>
            </w:pPr>
            <w:r>
              <w:rPr>
                <w:sz w:val="18"/>
                <w:szCs w:val="18"/>
              </w:rPr>
              <w:t xml:space="preserve">tickets</w:t>
            </w:r>
          </w:p>
        </w:tc>
        <w:tc>
          <w:tcPr>
            <w:tcW w:type="dxa" w:w="4600"/>
            <w:tcMar>
              <w:top w:type="dxa" w:w="60"/>
              <w:left w:type="dxa" w:w="110"/>
              <w:bottom w:type="dxa" w:w="60"/>
              <w:right w:type="dxa" w:w="110"/>
            </w:tcMar>
            <w:vAlign w:val="center"/>
          </w:tcPr>
          <w:p>
            <w:pPr>
              <w:spacing w:after="0" w:line="250"/>
            </w:pPr>
            <w:r>
              <w:rPr>
                <w:sz w:val="18"/>
                <w:szCs w:val="18"/>
              </w:rPr>
              <w:t xml:space="preserve">Support tickets: create, assign, status, rating.</w:t>
            </w:r>
          </w:p>
        </w:tc>
        <w:tc>
          <w:tcPr>
            <w:tcW w:type="dxa" w:w="2810"/>
            <w:tcMar>
              <w:top w:type="dxa" w:w="60"/>
              <w:left w:type="dxa" w:w="110"/>
              <w:bottom w:type="dxa" w:w="60"/>
              <w:right w:type="dxa" w:w="110"/>
            </w:tcMar>
            <w:vAlign w:val="center"/>
          </w:tcPr>
          <w:p>
            <w:pPr>
              <w:spacing w:after="0" w:line="250"/>
            </w:pPr>
            <w:r>
              <w:rPr>
                <w:sz w:val="18"/>
                <w:szCs w:val="18"/>
              </w:rPr>
              <w:t xml:space="preserve">Sources: host/vendor/guest/system</w:t>
            </w:r>
          </w:p>
        </w:tc>
      </w:tr>
      <w:tr>
        <w:tc>
          <w:tcPr>
            <w:tcW w:type="dxa" w:w="1950"/>
            <w:tcMar>
              <w:top w:type="dxa" w:w="60"/>
              <w:left w:type="dxa" w:w="110"/>
              <w:bottom w:type="dxa" w:w="60"/>
              <w:right w:type="dxa" w:w="110"/>
            </w:tcMar>
            <w:vAlign w:val="center"/>
          </w:tcPr>
          <w:p>
            <w:pPr>
              <w:spacing w:after="0" w:line="250"/>
            </w:pPr>
            <w:r>
              <w:rPr>
                <w:sz w:val="18"/>
                <w:szCs w:val="18"/>
              </w:rPr>
              <w:t xml:space="preserve">dashboard</w:t>
            </w:r>
          </w:p>
        </w:tc>
        <w:tc>
          <w:tcPr>
            <w:tcW w:type="dxa" w:w="4600"/>
            <w:tcMar>
              <w:top w:type="dxa" w:w="60"/>
              <w:left w:type="dxa" w:w="110"/>
              <w:bottom w:type="dxa" w:w="60"/>
              <w:right w:type="dxa" w:w="110"/>
            </w:tcMar>
            <w:vAlign w:val="center"/>
          </w:tcPr>
          <w:p>
            <w:pPr>
              <w:spacing w:after="0" w:line="250"/>
            </w:pPr>
            <w:r>
              <w:rPr>
                <w:sz w:val="18"/>
                <w:szCs w:val="18"/>
              </w:rPr>
              <w:t xml:space="preserve">KPI/analytics endpoints for host and admin.</w:t>
            </w:r>
          </w:p>
        </w:tc>
        <w:tc>
          <w:tcPr>
            <w:tcW w:type="dxa" w:w="2810"/>
            <w:tcMar>
              <w:top w:type="dxa" w:w="60"/>
              <w:left w:type="dxa" w:w="110"/>
              <w:bottom w:type="dxa" w:w="60"/>
              <w:right w:type="dxa" w:w="110"/>
            </w:tcMar>
            <w:vAlign w:val="center"/>
          </w:tcPr>
          <w:p>
            <w:pPr>
              <w:spacing w:after="0" w:line="250"/>
            </w:pPr>
            <w:r>
              <w:rPr>
                <w:sz w:val="18"/>
                <w:szCs w:val="18"/>
              </w:rPr>
              <w:t xml:space="preserve">Aggregations</w:t>
            </w:r>
          </w:p>
        </w:tc>
      </w:tr>
      <w:tr>
        <w:tc>
          <w:tcPr>
            <w:tcW w:type="dxa" w:w="1950"/>
            <w:tcMar>
              <w:top w:type="dxa" w:w="60"/>
              <w:left w:type="dxa" w:w="110"/>
              <w:bottom w:type="dxa" w:w="60"/>
              <w:right w:type="dxa" w:w="110"/>
            </w:tcMar>
            <w:vAlign w:val="center"/>
          </w:tcPr>
          <w:p>
            <w:pPr>
              <w:spacing w:after="0" w:line="250"/>
            </w:pPr>
            <w:r>
              <w:rPr>
                <w:sz w:val="18"/>
                <w:szCs w:val="18"/>
              </w:rPr>
              <w:t xml:space="preserve">post-event</w:t>
            </w:r>
          </w:p>
        </w:tc>
        <w:tc>
          <w:tcPr>
            <w:tcW w:type="dxa" w:w="4600"/>
            <w:tcMar>
              <w:top w:type="dxa" w:w="60"/>
              <w:left w:type="dxa" w:w="110"/>
              <w:bottom w:type="dxa" w:w="60"/>
              <w:right w:type="dxa" w:w="110"/>
            </w:tcMar>
            <w:vAlign w:val="center"/>
          </w:tcPr>
          <w:p>
            <w:pPr>
              <w:spacing w:after="0" w:line="250"/>
            </w:pPr>
            <w:r>
              <w:rPr>
                <w:sz w:val="18"/>
                <w:szCs w:val="18"/>
              </w:rPr>
              <w:t xml:space="preserve">Photo/video galleries, comments, tokenized guest access.</w:t>
            </w:r>
          </w:p>
        </w:tc>
        <w:tc>
          <w:tcPr>
            <w:tcW w:type="dxa" w:w="2810"/>
            <w:tcMar>
              <w:top w:type="dxa" w:w="60"/>
              <w:left w:type="dxa" w:w="110"/>
              <w:bottom w:type="dxa" w:w="60"/>
              <w:right w:type="dxa" w:w="110"/>
            </w:tcMar>
            <w:vAlign w:val="center"/>
          </w:tcPr>
          <w:p>
            <w:pPr>
              <w:spacing w:after="0" w:line="250"/>
            </w:pPr>
            <w:r>
              <w:rPr>
                <w:sz w:val="18"/>
                <w:szCs w:val="18"/>
              </w:rPr>
              <w:t xml:space="preserve">Media in S3</w:t>
            </w:r>
          </w:p>
        </w:tc>
      </w:tr>
      <w:tr>
        <w:tc>
          <w:tcPr>
            <w:tcW w:type="dxa" w:w="1950"/>
            <w:tcMar>
              <w:top w:type="dxa" w:w="60"/>
              <w:left w:type="dxa" w:w="110"/>
              <w:bottom w:type="dxa" w:w="60"/>
              <w:right w:type="dxa" w:w="110"/>
            </w:tcMar>
            <w:vAlign w:val="center"/>
          </w:tcPr>
          <w:p>
            <w:pPr>
              <w:spacing w:after="0" w:line="250"/>
            </w:pPr>
            <w:r>
              <w:rPr>
                <w:sz w:val="18"/>
                <w:szCs w:val="18"/>
              </w:rPr>
              <w:t xml:space="preserve">locations</w:t>
            </w:r>
          </w:p>
        </w:tc>
        <w:tc>
          <w:tcPr>
            <w:tcW w:type="dxa" w:w="4600"/>
            <w:tcMar>
              <w:top w:type="dxa" w:w="60"/>
              <w:left w:type="dxa" w:w="110"/>
              <w:bottom w:type="dxa" w:w="60"/>
              <w:right w:type="dxa" w:w="110"/>
            </w:tcMar>
            <w:vAlign w:val="center"/>
          </w:tcPr>
          <w:p>
            <w:pPr>
              <w:spacing w:after="0" w:line="250"/>
            </w:pPr>
            <w:r>
              <w:rPr>
                <w:sz w:val="18"/>
                <w:szCs w:val="18"/>
              </w:rPr>
              <w:t xml:space="preserve">Saudi region/city/district reference data.</w:t>
            </w:r>
          </w:p>
        </w:tc>
        <w:tc>
          <w:tcPr>
            <w:tcW w:type="dxa" w:w="2810"/>
            <w:tcMar>
              <w:top w:type="dxa" w:w="60"/>
              <w:left w:type="dxa" w:w="110"/>
              <w:bottom w:type="dxa" w:w="60"/>
              <w:right w:type="dxa" w:w="110"/>
            </w:tcMar>
            <w:vAlign w:val="center"/>
          </w:tcPr>
          <w:p>
            <w:pPr>
              <w:spacing w:after="0" w:line="250"/>
            </w:pPr>
            <w:r>
              <w:rPr>
                <w:sz w:val="18"/>
                <w:szCs w:val="18"/>
              </w:rPr>
              <w:t xml:space="preserve">Cross-tenant</w:t>
            </w:r>
          </w:p>
        </w:tc>
      </w:tr>
      <w:tr>
        <w:tc>
          <w:tcPr>
            <w:tcW w:type="dxa" w:w="1950"/>
            <w:tcMar>
              <w:top w:type="dxa" w:w="60"/>
              <w:left w:type="dxa" w:w="110"/>
              <w:bottom w:type="dxa" w:w="60"/>
              <w:right w:type="dxa" w:w="110"/>
            </w:tcMar>
            <w:vAlign w:val="center"/>
          </w:tcPr>
          <w:p>
            <w:pPr>
              <w:spacing w:after="0" w:line="250"/>
            </w:pPr>
            <w:r>
              <w:rPr>
                <w:sz w:val="18"/>
                <w:szCs w:val="18"/>
              </w:rPr>
              <w:t xml:space="preserve">vendors / services</w:t>
            </w:r>
          </w:p>
        </w:tc>
        <w:tc>
          <w:tcPr>
            <w:tcW w:type="dxa" w:w="4600"/>
            <w:tcMar>
              <w:top w:type="dxa" w:w="60"/>
              <w:left w:type="dxa" w:w="110"/>
              <w:bottom w:type="dxa" w:w="60"/>
              <w:right w:type="dxa" w:w="110"/>
            </w:tcMar>
            <w:vAlign w:val="center"/>
          </w:tcPr>
          <w:p>
            <w:pPr>
              <w:spacing w:after="0" w:line="250"/>
            </w:pPr>
            <w:r>
              <w:rPr>
                <w:sz w:val="18"/>
                <w:szCs w:val="18"/>
              </w:rPr>
              <w:t xml:space="preserve">Vendor profiles and marketplace service catalog.</w:t>
            </w:r>
          </w:p>
        </w:tc>
        <w:tc>
          <w:tcPr>
            <w:tcW w:type="dxa" w:w="2810"/>
            <w:tcMar>
              <w:top w:type="dxa" w:w="60"/>
              <w:left w:type="dxa" w:w="110"/>
              <w:bottom w:type="dxa" w:w="60"/>
              <w:right w:type="dxa" w:w="110"/>
            </w:tcMar>
            <w:vAlign w:val="center"/>
          </w:tcPr>
          <w:p>
            <w:pPr>
              <w:spacing w:after="0" w:line="250"/>
            </w:pPr>
            <w:r>
              <w:rPr>
                <w:sz w:val="18"/>
                <w:szCs w:val="18"/>
              </w:rPr>
              <w:t xml:space="preserve">Public marketplace</w:t>
            </w:r>
          </w:p>
        </w:tc>
      </w:tr>
      <w:tr>
        <w:tc>
          <w:tcPr>
            <w:tcW w:type="dxa" w:w="1950"/>
            <w:tcMar>
              <w:top w:type="dxa" w:w="60"/>
              <w:left w:type="dxa" w:w="110"/>
              <w:bottom w:type="dxa" w:w="60"/>
              <w:right w:type="dxa" w:w="110"/>
            </w:tcMar>
            <w:vAlign w:val="center"/>
          </w:tcPr>
          <w:p>
            <w:pPr>
              <w:spacing w:after="0" w:line="250"/>
            </w:pPr>
            <w:r>
              <w:rPr>
                <w:sz w:val="18"/>
                <w:szCs w:val="18"/>
              </w:rPr>
              <w:t xml:space="preserve">business</w:t>
            </w:r>
          </w:p>
        </w:tc>
        <w:tc>
          <w:tcPr>
            <w:tcW w:type="dxa" w:w="4600"/>
            <w:tcMar>
              <w:top w:type="dxa" w:w="60"/>
              <w:left w:type="dxa" w:w="110"/>
              <w:bottom w:type="dxa" w:w="60"/>
              <w:right w:type="dxa" w:w="110"/>
            </w:tcMar>
            <w:vAlign w:val="center"/>
          </w:tcPr>
          <w:p>
            <w:pPr>
              <w:spacing w:after="0" w:line="250"/>
            </w:pPr>
            <w:r>
              <w:rPr>
                <w:sz w:val="18"/>
                <w:szCs w:val="18"/>
              </w:rPr>
              <w:t xml:space="preserve">Business-account setup, setup fee, plan assignment, checkout token.</w:t>
            </w:r>
          </w:p>
        </w:tc>
        <w:tc>
          <w:tcPr>
            <w:tcW w:type="dxa" w:w="2810"/>
            <w:tcMar>
              <w:top w:type="dxa" w:w="60"/>
              <w:left w:type="dxa" w:w="110"/>
              <w:bottom w:type="dxa" w:w="60"/>
              <w:right w:type="dxa" w:w="110"/>
            </w:tcMar>
            <w:vAlign w:val="center"/>
          </w:tcPr>
          <w:p>
            <w:pPr>
              <w:spacing w:after="0" w:line="250"/>
            </w:pPr>
            <w:r>
              <w:rPr>
                <w:sz w:val="18"/>
                <w:szCs w:val="18"/>
              </w:rPr>
              <w:t xml:space="preserve">Admin-provisioned</w:t>
            </w:r>
          </w:p>
        </w:tc>
      </w:tr>
      <w:tr>
        <w:tc>
          <w:tcPr>
            <w:tcW w:type="dxa" w:w="1950"/>
            <w:tcMar>
              <w:top w:type="dxa" w:w="60"/>
              <w:left w:type="dxa" w:w="110"/>
              <w:bottom w:type="dxa" w:w="60"/>
              <w:right w:type="dxa" w:w="110"/>
            </w:tcMar>
            <w:vAlign w:val="center"/>
          </w:tcPr>
          <w:p>
            <w:pPr>
              <w:spacing w:after="0" w:line="250"/>
            </w:pPr>
            <w:r>
              <w:rPr>
                <w:sz w:val="18"/>
                <w:szCs w:val="18"/>
              </w:rPr>
              <w:t xml:space="preserve">moderation</w:t>
            </w:r>
          </w:p>
        </w:tc>
        <w:tc>
          <w:tcPr>
            <w:tcW w:type="dxa" w:w="4600"/>
            <w:tcMar>
              <w:top w:type="dxa" w:w="60"/>
              <w:left w:type="dxa" w:w="110"/>
              <w:bottom w:type="dxa" w:w="60"/>
              <w:right w:type="dxa" w:w="110"/>
            </w:tcMar>
            <w:vAlign w:val="center"/>
          </w:tcPr>
          <w:p>
            <w:pPr>
              <w:spacing w:after="0" w:line="250"/>
            </w:pPr>
            <w:r>
              <w:rPr>
                <w:sz w:val="18"/>
                <w:szCs w:val="18"/>
              </w:rPr>
              <w:t xml:space="preserve">UGC blocks, reports, and required-terms acceptance.</w:t>
            </w:r>
          </w:p>
        </w:tc>
        <w:tc>
          <w:tcPr>
            <w:tcW w:type="dxa" w:w="2810"/>
            <w:tcMar>
              <w:top w:type="dxa" w:w="60"/>
              <w:left w:type="dxa" w:w="110"/>
              <w:bottom w:type="dxa" w:w="60"/>
              <w:right w:type="dxa" w:w="110"/>
            </w:tcMar>
            <w:vAlign w:val="center"/>
          </w:tcPr>
          <w:p>
            <w:pPr>
              <w:spacing w:after="0" w:line="250"/>
            </w:pPr>
            <w:r>
              <w:rPr>
                <w:sz w:val="18"/>
                <w:szCs w:val="18"/>
              </w:rPr>
              <w:t xml:space="preserve">Block/Report/TermsAcceptance models</w:t>
            </w:r>
          </w:p>
        </w:tc>
      </w:tr>
      <w:tr>
        <w:tc>
          <w:tcPr>
            <w:tcW w:type="dxa" w:w="1950"/>
            <w:tcMar>
              <w:top w:type="dxa" w:w="60"/>
              <w:left w:type="dxa" w:w="110"/>
              <w:bottom w:type="dxa" w:w="60"/>
              <w:right w:type="dxa" w:w="110"/>
            </w:tcMar>
            <w:vAlign w:val="center"/>
          </w:tcPr>
          <w:p>
            <w:pPr>
              <w:spacing w:after="0" w:line="250"/>
            </w:pPr>
            <w:r>
              <w:rPr>
                <w:sz w:val="18"/>
                <w:szCs w:val="18"/>
              </w:rPr>
              <w:t xml:space="preserve">account-deletion</w:t>
            </w:r>
          </w:p>
        </w:tc>
        <w:tc>
          <w:tcPr>
            <w:tcW w:type="dxa" w:w="4600"/>
            <w:tcMar>
              <w:top w:type="dxa" w:w="60"/>
              <w:left w:type="dxa" w:w="110"/>
              <w:bottom w:type="dxa" w:w="60"/>
              <w:right w:type="dxa" w:w="110"/>
            </w:tcMar>
            <w:vAlign w:val="center"/>
          </w:tcPr>
          <w:p>
            <w:pPr>
              <w:spacing w:after="0" w:line="250"/>
            </w:pPr>
            <w:r>
              <w:rPr>
                <w:sz w:val="18"/>
                <w:szCs w:val="18"/>
              </w:rPr>
              <w:t xml:space="preserve">User-initiated account &amp; data deletion pipeline.</w:t>
            </w:r>
          </w:p>
        </w:tc>
        <w:tc>
          <w:tcPr>
            <w:tcW w:type="dxa" w:w="2810"/>
            <w:tcMar>
              <w:top w:type="dxa" w:w="60"/>
              <w:left w:type="dxa" w:w="110"/>
              <w:bottom w:type="dxa" w:w="60"/>
              <w:right w:type="dxa" w:w="110"/>
            </w:tcMar>
            <w:vAlign w:val="center"/>
          </w:tcPr>
          <w:p>
            <w:pPr>
              <w:spacing w:after="0" w:line="250"/>
            </w:pPr>
            <w:r>
              <w:rPr>
                <w:sz w:val="18"/>
                <w:szCs w:val="18"/>
              </w:rPr>
              <w:t xml:space="preserve">Store requirement (Apple/Google)</w:t>
            </w:r>
          </w:p>
        </w:tc>
      </w:tr>
      <w:tr>
        <w:tc>
          <w:tcPr>
            <w:tcW w:type="dxa" w:w="1950"/>
            <w:tcMar>
              <w:top w:type="dxa" w:w="60"/>
              <w:left w:type="dxa" w:w="110"/>
              <w:bottom w:type="dxa" w:w="60"/>
              <w:right w:type="dxa" w:w="110"/>
            </w:tcMar>
            <w:vAlign w:val="center"/>
          </w:tcPr>
          <w:p>
            <w:pPr>
              <w:spacing w:after="0" w:line="250"/>
            </w:pPr>
            <w:r>
              <w:rPr>
                <w:sz w:val="18"/>
                <w:szCs w:val="18"/>
              </w:rPr>
              <w:t xml:space="preserve">admin</w:t>
            </w:r>
          </w:p>
        </w:tc>
        <w:tc>
          <w:tcPr>
            <w:tcW w:type="dxa" w:w="4600"/>
            <w:tcMar>
              <w:top w:type="dxa" w:w="60"/>
              <w:left w:type="dxa" w:w="110"/>
              <w:bottom w:type="dxa" w:w="60"/>
              <w:right w:type="dxa" w:w="110"/>
            </w:tcMar>
            <w:vAlign w:val="center"/>
          </w:tcPr>
          <w:p>
            <w:pPr>
              <w:spacing w:after="0" w:line="250"/>
            </w:pPr>
            <w:r>
              <w:rPr>
                <w:sz w:val="18"/>
                <w:szCs w:val="18"/>
              </w:rPr>
              <w:t xml:space="preserve">Back-office operations across all entities.</w:t>
            </w:r>
          </w:p>
        </w:tc>
        <w:tc>
          <w:tcPr>
            <w:tcW w:type="dxa" w:w="2810"/>
            <w:tcMar>
              <w:top w:type="dxa" w:w="60"/>
              <w:left w:type="dxa" w:w="110"/>
              <w:bottom w:type="dxa" w:w="60"/>
              <w:right w:type="dxa" w:w="110"/>
            </w:tcMar>
            <w:vAlign w:val="center"/>
          </w:tcPr>
          <w:p>
            <w:pPr>
              <w:spacing w:after="0" w:line="250"/>
            </w:pPr>
            <w:r>
              <w:rPr>
                <w:sz w:val="18"/>
                <w:szCs w:val="18"/>
              </w:rPr>
              <w:t xml:space="preserve">Page-level RBAC</w:t>
            </w:r>
          </w:p>
        </w:tc>
      </w:tr>
      <w:tr>
        <w:tc>
          <w:tcPr>
            <w:tcW w:type="dxa" w:w="1950"/>
            <w:tcMar>
              <w:top w:type="dxa" w:w="60"/>
              <w:left w:type="dxa" w:w="110"/>
              <w:bottom w:type="dxa" w:w="60"/>
              <w:right w:type="dxa" w:w="110"/>
            </w:tcMar>
            <w:vAlign w:val="center"/>
          </w:tcPr>
          <w:p>
            <w:pPr>
              <w:spacing w:after="0" w:line="250"/>
            </w:pPr>
            <w:r>
              <w:rPr>
                <w:sz w:val="18"/>
                <w:szCs w:val="18"/>
              </w:rPr>
              <w:t xml:space="preserve">discounts</w:t>
            </w:r>
          </w:p>
        </w:tc>
        <w:tc>
          <w:tcPr>
            <w:tcW w:type="dxa" w:w="4600"/>
            <w:tcMar>
              <w:top w:type="dxa" w:w="60"/>
              <w:left w:type="dxa" w:w="110"/>
              <w:bottom w:type="dxa" w:w="60"/>
              <w:right w:type="dxa" w:w="110"/>
            </w:tcMar>
            <w:vAlign w:val="center"/>
          </w:tcPr>
          <w:p>
            <w:pPr>
              <w:spacing w:after="0" w:line="250"/>
            </w:pPr>
            <w:r>
              <w:rPr>
                <w:sz w:val="18"/>
                <w:szCs w:val="18"/>
              </w:rPr>
              <w:t xml:space="preserve">Promo/discount codes.</w:t>
            </w:r>
          </w:p>
        </w:tc>
        <w:tc>
          <w:tcPr>
            <w:tcW w:type="dxa" w:w="2810"/>
            <w:tcMar>
              <w:top w:type="dxa" w:w="60"/>
              <w:left w:type="dxa" w:w="110"/>
              <w:bottom w:type="dxa" w:w="60"/>
              <w:right w:type="dxa" w:w="110"/>
            </w:tcMar>
            <w:vAlign w:val="center"/>
          </w:tcPr>
          <w:p>
            <w:pPr>
              <w:spacing w:after="0" w:line="250"/>
            </w:pPr>
            <w:r>
              <w:rPr>
                <w:sz w:val="18"/>
                <w:szCs w:val="18"/>
              </w:rPr>
              <w:t xml:space="preserve">Percentage/fixed</w:t>
            </w:r>
          </w:p>
        </w:tc>
      </w:tr>
      <w:tr>
        <w:tc>
          <w:tcPr>
            <w:tcW w:type="dxa" w:w="1950"/>
            <w:tcMar>
              <w:top w:type="dxa" w:w="60"/>
              <w:left w:type="dxa" w:w="110"/>
              <w:bottom w:type="dxa" w:w="60"/>
              <w:right w:type="dxa" w:w="110"/>
            </w:tcMar>
            <w:vAlign w:val="center"/>
          </w:tcPr>
          <w:p>
            <w:pPr>
              <w:spacing w:after="0" w:line="250"/>
            </w:pPr>
            <w:r>
              <w:rPr>
                <w:sz w:val="18"/>
                <w:szCs w:val="18"/>
              </w:rPr>
              <w:t xml:space="preserve">templates / taqnyat-templates</w:t>
            </w:r>
          </w:p>
        </w:tc>
        <w:tc>
          <w:tcPr>
            <w:tcW w:type="dxa" w:w="4600"/>
            <w:tcMar>
              <w:top w:type="dxa" w:w="60"/>
              <w:left w:type="dxa" w:w="110"/>
              <w:bottom w:type="dxa" w:w="60"/>
              <w:right w:type="dxa" w:w="110"/>
            </w:tcMar>
            <w:vAlign w:val="center"/>
          </w:tcPr>
          <w:p>
            <w:pPr>
              <w:spacing w:after="0" w:line="250"/>
            </w:pPr>
            <w:r>
              <w:rPr>
                <w:sz w:val="18"/>
                <w:szCs w:val="18"/>
              </w:rPr>
              <w:t xml:space="preserve">Visual templates + categories + fonts, and synced WhatsApp templates.</w:t>
            </w:r>
          </w:p>
        </w:tc>
        <w:tc>
          <w:tcPr>
            <w:tcW w:type="dxa" w:w="2810"/>
            <w:tcMar>
              <w:top w:type="dxa" w:w="60"/>
              <w:left w:type="dxa" w:w="110"/>
              <w:bottom w:type="dxa" w:w="60"/>
              <w:right w:type="dxa" w:w="110"/>
            </w:tcMar>
            <w:vAlign w:val="center"/>
          </w:tcPr>
          <w:p>
            <w:pPr>
              <w:spacing w:after="0" w:line="250"/>
            </w:pPr>
            <w:r>
              <w:rPr>
                <w:sz w:val="18"/>
                <w:szCs w:val="18"/>
              </w:rPr>
              <w:t xml:space="preserve">Taqnyat sync every 6h</w:t>
            </w:r>
          </w:p>
        </w:tc>
      </w:tr>
    </w:tbl>
    <w:p>
      <w:pPr>
        <w:pStyle w:val="Heading1"/>
        <w:pageBreakBefore/>
      </w:pPr>
      <w:r>
        <w:t xml:space="preserve">6. Web Frontend Architecture (Next.js 15 / React 19)</w:t>
      </w:r>
    </w:p>
    <w:p>
      <w:pPr>
        <w:pStyle w:val="Heading2"/>
      </w:pPr>
      <w:r>
        <w:t xml:space="preserve">6.1 Tech Stack Summary</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2400"/>
        <w:gridCol w:w="6960"/>
      </w:tblGrid>
      <w:tr>
        <w:trPr>
          <w:tblHeader/>
        </w:trPr>
        <w:tc>
          <w:tcPr>
            <w:tcW w:type="dxa" w:w="2400"/>
            <w:shd w:fill="2E5AAC" w:val="clear"/>
            <w:tcMar>
              <w:top w:type="dxa" w:w="60"/>
              <w:left w:type="dxa" w:w="110"/>
              <w:bottom w:type="dxa" w:w="60"/>
              <w:right w:type="dxa" w:w="110"/>
            </w:tcMar>
            <w:vAlign w:val="center"/>
          </w:tcPr>
          <w:p>
            <w:r>
              <w:rPr>
                <w:b/>
                <w:bCs/>
                <w:color w:val="FFFFFF"/>
                <w:sz w:val="18"/>
                <w:szCs w:val="18"/>
              </w:rPr>
              <w:t xml:space="preserve">Area</w:t>
            </w:r>
          </w:p>
        </w:tc>
        <w:tc>
          <w:tcPr>
            <w:tcW w:type="dxa" w:w="6960"/>
            <w:shd w:fill="2E5AAC" w:val="clear"/>
            <w:tcMar>
              <w:top w:type="dxa" w:w="60"/>
              <w:left w:type="dxa" w:w="110"/>
              <w:bottom w:type="dxa" w:w="60"/>
              <w:right w:type="dxa" w:w="110"/>
            </w:tcMar>
            <w:vAlign w:val="center"/>
          </w:tcPr>
          <w:p>
            <w:r>
              <w:rPr>
                <w:b/>
                <w:bCs/>
                <w:color w:val="FFFFFF"/>
                <w:sz w:val="18"/>
                <w:szCs w:val="18"/>
              </w:rPr>
              <w:t xml:space="preserve">Technology (as used)</w:t>
            </w:r>
          </w:p>
        </w:tc>
      </w:tr>
      <w:tr>
        <w:tc>
          <w:tcPr>
            <w:tcW w:type="dxa" w:w="2400"/>
            <w:tcMar>
              <w:top w:type="dxa" w:w="60"/>
              <w:left w:type="dxa" w:w="110"/>
              <w:bottom w:type="dxa" w:w="60"/>
              <w:right w:type="dxa" w:w="110"/>
            </w:tcMar>
            <w:vAlign w:val="center"/>
          </w:tcPr>
          <w:p>
            <w:pPr>
              <w:spacing w:after="0" w:line="250"/>
            </w:pPr>
            <w:r>
              <w:rPr>
                <w:sz w:val="18"/>
                <w:szCs w:val="18"/>
              </w:rPr>
              <w:t xml:space="preserve">Framework</w:t>
            </w:r>
          </w:p>
        </w:tc>
        <w:tc>
          <w:tcPr>
            <w:tcW w:type="dxa" w:w="6960"/>
            <w:tcMar>
              <w:top w:type="dxa" w:w="60"/>
              <w:left w:type="dxa" w:w="110"/>
              <w:bottom w:type="dxa" w:w="60"/>
              <w:right w:type="dxa" w:w="110"/>
            </w:tcMar>
            <w:vAlign w:val="center"/>
          </w:tcPr>
          <w:p>
            <w:pPr>
              <w:spacing w:after="0" w:line="250"/>
            </w:pPr>
            <w:r>
              <w:rPr>
                <w:sz w:val="18"/>
                <w:szCs w:val="18"/>
              </w:rPr>
              <w:t xml:space="preserve">Next.js 15.5 (App Router, Turbopack dev server)</w:t>
            </w:r>
          </w:p>
        </w:tc>
      </w:tr>
      <w:tr>
        <w:tc>
          <w:tcPr>
            <w:tcW w:type="dxa" w:w="2400"/>
            <w:tcMar>
              <w:top w:type="dxa" w:w="60"/>
              <w:left w:type="dxa" w:w="110"/>
              <w:bottom w:type="dxa" w:w="60"/>
              <w:right w:type="dxa" w:w="110"/>
            </w:tcMar>
            <w:vAlign w:val="center"/>
          </w:tcPr>
          <w:p>
            <w:pPr>
              <w:spacing w:after="0" w:line="250"/>
            </w:pPr>
            <w:r>
              <w:rPr>
                <w:sz w:val="18"/>
                <w:szCs w:val="18"/>
              </w:rPr>
              <w:t xml:space="preserve">UI</w:t>
            </w:r>
          </w:p>
        </w:tc>
        <w:tc>
          <w:tcPr>
            <w:tcW w:type="dxa" w:w="6960"/>
            <w:tcMar>
              <w:top w:type="dxa" w:w="60"/>
              <w:left w:type="dxa" w:w="110"/>
              <w:bottom w:type="dxa" w:w="60"/>
              <w:right w:type="dxa" w:w="110"/>
            </w:tcMar>
            <w:vAlign w:val="center"/>
          </w:tcPr>
          <w:p>
            <w:pPr>
              <w:spacing w:after="0" w:line="250"/>
            </w:pPr>
            <w:r>
              <w:rPr>
                <w:sz w:val="18"/>
                <w:szCs w:val="18"/>
              </w:rPr>
              <w:t xml:space="preserve">React 19, CSS Modules (~360 .module.css files), custom Arabic/Latin fonts</w:t>
            </w:r>
          </w:p>
        </w:tc>
      </w:tr>
      <w:tr>
        <w:tc>
          <w:tcPr>
            <w:tcW w:type="dxa" w:w="2400"/>
            <w:tcMar>
              <w:top w:type="dxa" w:w="60"/>
              <w:left w:type="dxa" w:w="110"/>
              <w:bottom w:type="dxa" w:w="60"/>
              <w:right w:type="dxa" w:w="110"/>
            </w:tcMar>
            <w:vAlign w:val="center"/>
          </w:tcPr>
          <w:p>
            <w:pPr>
              <w:spacing w:after="0" w:line="250"/>
            </w:pPr>
            <w:r>
              <w:rPr>
                <w:sz w:val="18"/>
                <w:szCs w:val="18"/>
              </w:rPr>
              <w:t xml:space="preserve">Client state</w:t>
            </w:r>
          </w:p>
        </w:tc>
        <w:tc>
          <w:tcPr>
            <w:tcW w:type="dxa" w:w="6960"/>
            <w:tcMar>
              <w:top w:type="dxa" w:w="60"/>
              <w:left w:type="dxa" w:w="110"/>
              <w:bottom w:type="dxa" w:w="60"/>
              <w:right w:type="dxa" w:w="110"/>
            </w:tcMar>
            <w:vAlign w:val="center"/>
          </w:tcPr>
          <w:p>
            <w:pPr>
              <w:spacing w:after="0" w:line="250"/>
            </w:pPr>
            <w:r>
              <w:rPr>
                <w:sz w:val="18"/>
                <w:szCs w:val="18"/>
              </w:rPr>
              <w:t xml:space="preserve">Zustand 5 (authStore, sidebarStore; auth persisted to localStorage)</w:t>
            </w:r>
          </w:p>
        </w:tc>
      </w:tr>
      <w:tr>
        <w:tc>
          <w:tcPr>
            <w:tcW w:type="dxa" w:w="2400"/>
            <w:tcMar>
              <w:top w:type="dxa" w:w="60"/>
              <w:left w:type="dxa" w:w="110"/>
              <w:bottom w:type="dxa" w:w="60"/>
              <w:right w:type="dxa" w:w="110"/>
            </w:tcMar>
            <w:vAlign w:val="center"/>
          </w:tcPr>
          <w:p>
            <w:pPr>
              <w:spacing w:after="0" w:line="250"/>
            </w:pPr>
            <w:r>
              <w:rPr>
                <w:sz w:val="18"/>
                <w:szCs w:val="18"/>
              </w:rPr>
              <w:t xml:space="preserve">Server state</w:t>
            </w:r>
          </w:p>
        </w:tc>
        <w:tc>
          <w:tcPr>
            <w:tcW w:type="dxa" w:w="6960"/>
            <w:tcMar>
              <w:top w:type="dxa" w:w="60"/>
              <w:left w:type="dxa" w:w="110"/>
              <w:bottom w:type="dxa" w:w="60"/>
              <w:right w:type="dxa" w:w="110"/>
            </w:tcMar>
            <w:vAlign w:val="center"/>
          </w:tcPr>
          <w:p>
            <w:pPr>
              <w:spacing w:after="0" w:line="250"/>
            </w:pPr>
            <w:r>
              <w:rPr>
                <w:sz w:val="18"/>
                <w:szCs w:val="18"/>
              </w:rPr>
              <w:t xml:space="preserve">TanStack React Query 5 (per-domain queries/mutations; SSR prefetch + hydration)</w:t>
            </w:r>
          </w:p>
        </w:tc>
      </w:tr>
      <w:tr>
        <w:tc>
          <w:tcPr>
            <w:tcW w:type="dxa" w:w="2400"/>
            <w:tcMar>
              <w:top w:type="dxa" w:w="60"/>
              <w:left w:type="dxa" w:w="110"/>
              <w:bottom w:type="dxa" w:w="60"/>
              <w:right w:type="dxa" w:w="110"/>
            </w:tcMar>
            <w:vAlign w:val="center"/>
          </w:tcPr>
          <w:p>
            <w:pPr>
              <w:spacing w:after="0" w:line="250"/>
            </w:pPr>
            <w:r>
              <w:rPr>
                <w:sz w:val="18"/>
                <w:szCs w:val="18"/>
              </w:rPr>
              <w:t xml:space="preserve">HTTP client</w:t>
            </w:r>
          </w:p>
        </w:tc>
        <w:tc>
          <w:tcPr>
            <w:tcW w:type="dxa" w:w="6960"/>
            <w:tcMar>
              <w:top w:type="dxa" w:w="60"/>
              <w:left w:type="dxa" w:w="110"/>
              <w:bottom w:type="dxa" w:w="60"/>
              <w:right w:type="dxa" w:w="110"/>
            </w:tcMar>
            <w:vAlign w:val="center"/>
          </w:tcPr>
          <w:p>
            <w:pPr>
              <w:spacing w:after="0" w:line="250"/>
            </w:pPr>
            <w:r>
              <w:rPr>
                <w:sz w:val="18"/>
                <w:szCs w:val="18"/>
              </w:rPr>
              <w:t xml:space="preserve">Axios 1.x (single apiRequest() wrapper, interceptors, withCredentials)</w:t>
            </w:r>
          </w:p>
        </w:tc>
      </w:tr>
      <w:tr>
        <w:tc>
          <w:tcPr>
            <w:tcW w:type="dxa" w:w="2400"/>
            <w:tcMar>
              <w:top w:type="dxa" w:w="60"/>
              <w:left w:type="dxa" w:w="110"/>
              <w:bottom w:type="dxa" w:w="60"/>
              <w:right w:type="dxa" w:w="110"/>
            </w:tcMar>
            <w:vAlign w:val="center"/>
          </w:tcPr>
          <w:p>
            <w:pPr>
              <w:spacing w:after="0" w:line="250"/>
            </w:pPr>
            <w:r>
              <w:rPr>
                <w:sz w:val="18"/>
                <w:szCs w:val="18"/>
              </w:rPr>
              <w:t xml:space="preserve">Forms &amp; validation</w:t>
            </w:r>
          </w:p>
        </w:tc>
        <w:tc>
          <w:tcPr>
            <w:tcW w:type="dxa" w:w="6960"/>
            <w:tcMar>
              <w:top w:type="dxa" w:w="60"/>
              <w:left w:type="dxa" w:w="110"/>
              <w:bottom w:type="dxa" w:w="60"/>
              <w:right w:type="dxa" w:w="110"/>
            </w:tcMar>
            <w:vAlign w:val="center"/>
          </w:tcPr>
          <w:p>
            <w:pPr>
              <w:spacing w:after="0" w:line="250"/>
            </w:pPr>
            <w:r>
              <w:rPr>
                <w:sz w:val="18"/>
                <w:szCs w:val="18"/>
              </w:rPr>
              <w:t xml:space="preserve">React Hook Form 7 + Zod 3 (schemas from @halla/shared)</w:t>
            </w:r>
          </w:p>
        </w:tc>
      </w:tr>
      <w:tr>
        <w:tc>
          <w:tcPr>
            <w:tcW w:type="dxa" w:w="2400"/>
            <w:tcMar>
              <w:top w:type="dxa" w:w="60"/>
              <w:left w:type="dxa" w:w="110"/>
              <w:bottom w:type="dxa" w:w="60"/>
              <w:right w:type="dxa" w:w="110"/>
            </w:tcMar>
            <w:vAlign w:val="center"/>
          </w:tcPr>
          <w:p>
            <w:pPr>
              <w:spacing w:after="0" w:line="250"/>
            </w:pPr>
            <w:r>
              <w:rPr>
                <w:sz w:val="18"/>
                <w:szCs w:val="18"/>
              </w:rPr>
              <w:t xml:space="preserve">i18n</w:t>
            </w:r>
          </w:p>
        </w:tc>
        <w:tc>
          <w:tcPr>
            <w:tcW w:type="dxa" w:w="6960"/>
            <w:tcMar>
              <w:top w:type="dxa" w:w="60"/>
              <w:left w:type="dxa" w:w="110"/>
              <w:bottom w:type="dxa" w:w="60"/>
              <w:right w:type="dxa" w:w="110"/>
            </w:tcMar>
            <w:vAlign w:val="center"/>
          </w:tcPr>
          <w:p>
            <w:pPr>
              <w:spacing w:after="0" w:line="250"/>
            </w:pPr>
            <w:r>
              <w:rPr>
                <w:sz w:val="18"/>
                <w:szCs w:val="18"/>
              </w:rPr>
              <w:t xml:space="preserve">i18next + react-i18next + next-i18n-router (ar default, en)</w:t>
            </w:r>
          </w:p>
        </w:tc>
      </w:tr>
      <w:tr>
        <w:tc>
          <w:tcPr>
            <w:tcW w:type="dxa" w:w="2400"/>
            <w:tcMar>
              <w:top w:type="dxa" w:w="60"/>
              <w:left w:type="dxa" w:w="110"/>
              <w:bottom w:type="dxa" w:w="60"/>
              <w:right w:type="dxa" w:w="110"/>
            </w:tcMar>
            <w:vAlign w:val="center"/>
          </w:tcPr>
          <w:p>
            <w:pPr>
              <w:spacing w:after="0" w:line="250"/>
            </w:pPr>
            <w:r>
              <w:rPr>
                <w:sz w:val="18"/>
                <w:szCs w:val="18"/>
              </w:rPr>
              <w:t xml:space="preserve">Charts</w:t>
            </w:r>
          </w:p>
        </w:tc>
        <w:tc>
          <w:tcPr>
            <w:tcW w:type="dxa" w:w="6960"/>
            <w:tcMar>
              <w:top w:type="dxa" w:w="60"/>
              <w:left w:type="dxa" w:w="110"/>
              <w:bottom w:type="dxa" w:w="60"/>
              <w:right w:type="dxa" w:w="110"/>
            </w:tcMar>
            <w:vAlign w:val="center"/>
          </w:tcPr>
          <w:p>
            <w:pPr>
              <w:spacing w:after="0" w:line="250"/>
            </w:pPr>
            <w:r>
              <w:rPr>
                <w:sz w:val="18"/>
                <w:szCs w:val="18"/>
              </w:rPr>
              <w:t xml:space="preserve">Recharts 3 (primary) and Chart.js 4</w:t>
            </w:r>
          </w:p>
        </w:tc>
      </w:tr>
      <w:tr>
        <w:tc>
          <w:tcPr>
            <w:tcW w:type="dxa" w:w="2400"/>
            <w:tcMar>
              <w:top w:type="dxa" w:w="60"/>
              <w:left w:type="dxa" w:w="110"/>
              <w:bottom w:type="dxa" w:w="60"/>
              <w:right w:type="dxa" w:w="110"/>
            </w:tcMar>
            <w:vAlign w:val="center"/>
          </w:tcPr>
          <w:p>
            <w:pPr>
              <w:spacing w:after="0" w:line="250"/>
            </w:pPr>
            <w:r>
              <w:rPr>
                <w:sz w:val="18"/>
                <w:szCs w:val="18"/>
              </w:rPr>
              <w:t xml:space="preserve">Maps</w:t>
            </w:r>
          </w:p>
        </w:tc>
        <w:tc>
          <w:tcPr>
            <w:tcW w:type="dxa" w:w="6960"/>
            <w:tcMar>
              <w:top w:type="dxa" w:w="60"/>
              <w:left w:type="dxa" w:w="110"/>
              <w:bottom w:type="dxa" w:w="60"/>
              <w:right w:type="dxa" w:w="110"/>
            </w:tcMar>
            <w:vAlign w:val="center"/>
          </w:tcPr>
          <w:p>
            <w:pPr>
              <w:spacing w:after="0" w:line="250"/>
            </w:pPr>
            <w:r>
              <w:rPr>
                <w:sz w:val="18"/>
                <w:szCs w:val="18"/>
              </w:rPr>
              <w:t xml:space="preserve">@vis.gl/react-google-maps</w:t>
            </w:r>
          </w:p>
        </w:tc>
      </w:tr>
      <w:tr>
        <w:tc>
          <w:tcPr>
            <w:tcW w:type="dxa" w:w="2400"/>
            <w:tcMar>
              <w:top w:type="dxa" w:w="60"/>
              <w:left w:type="dxa" w:w="110"/>
              <w:bottom w:type="dxa" w:w="60"/>
              <w:right w:type="dxa" w:w="110"/>
            </w:tcMar>
            <w:vAlign w:val="center"/>
          </w:tcPr>
          <w:p>
            <w:pPr>
              <w:spacing w:after="0" w:line="250"/>
            </w:pPr>
            <w:r>
              <w:rPr>
                <w:sz w:val="18"/>
                <w:szCs w:val="18"/>
              </w:rPr>
              <w:t xml:space="preserve">QR</w:t>
            </w:r>
          </w:p>
        </w:tc>
        <w:tc>
          <w:tcPr>
            <w:tcW w:type="dxa" w:w="6960"/>
            <w:tcMar>
              <w:top w:type="dxa" w:w="60"/>
              <w:left w:type="dxa" w:w="110"/>
              <w:bottom w:type="dxa" w:w="60"/>
              <w:right w:type="dxa" w:w="110"/>
            </w:tcMar>
            <w:vAlign w:val="center"/>
          </w:tcPr>
          <w:p>
            <w:pPr>
              <w:spacing w:after="0" w:line="250"/>
            </w:pPr>
            <w:r>
              <w:rPr>
                <w:sz w:val="18"/>
                <w:szCs w:val="18"/>
              </w:rPr>
              <w:t xml:space="preserve">qrcode.react (generate) + jsqr (read)</w:t>
            </w:r>
          </w:p>
        </w:tc>
      </w:tr>
      <w:tr>
        <w:tc>
          <w:tcPr>
            <w:tcW w:type="dxa" w:w="2400"/>
            <w:tcMar>
              <w:top w:type="dxa" w:w="60"/>
              <w:left w:type="dxa" w:w="110"/>
              <w:bottom w:type="dxa" w:w="60"/>
              <w:right w:type="dxa" w:w="110"/>
            </w:tcMar>
            <w:vAlign w:val="center"/>
          </w:tcPr>
          <w:p>
            <w:pPr>
              <w:spacing w:after="0" w:line="250"/>
            </w:pPr>
            <w:r>
              <w:rPr>
                <w:sz w:val="18"/>
                <w:szCs w:val="18"/>
              </w:rPr>
              <w:t xml:space="preserve">Export / imaging</w:t>
            </w:r>
          </w:p>
        </w:tc>
        <w:tc>
          <w:tcPr>
            <w:tcW w:type="dxa" w:w="6960"/>
            <w:tcMar>
              <w:top w:type="dxa" w:w="60"/>
              <w:left w:type="dxa" w:w="110"/>
              <w:bottom w:type="dxa" w:w="60"/>
              <w:right w:type="dxa" w:w="110"/>
            </w:tcMar>
            <w:vAlign w:val="center"/>
          </w:tcPr>
          <w:p>
            <w:pPr>
              <w:spacing w:after="0" w:line="250"/>
            </w:pPr>
            <w:r>
              <w:rPr>
                <w:sz w:val="18"/>
                <w:szCs w:val="18"/>
              </w:rPr>
              <w:t xml:space="preserve">xlsx (Excel), html2canvas + html-to-image (DOM → image)</w:t>
            </w:r>
          </w:p>
        </w:tc>
      </w:tr>
      <w:tr>
        <w:tc>
          <w:tcPr>
            <w:tcW w:type="dxa" w:w="2400"/>
            <w:tcMar>
              <w:top w:type="dxa" w:w="60"/>
              <w:left w:type="dxa" w:w="110"/>
              <w:bottom w:type="dxa" w:w="60"/>
              <w:right w:type="dxa" w:w="110"/>
            </w:tcMar>
            <w:vAlign w:val="center"/>
          </w:tcPr>
          <w:p>
            <w:pPr>
              <w:spacing w:after="0" w:line="250"/>
            </w:pPr>
            <w:r>
              <w:rPr>
                <w:sz w:val="18"/>
                <w:szCs w:val="18"/>
              </w:rPr>
              <w:t xml:space="preserve">Utilities</w:t>
            </w:r>
          </w:p>
        </w:tc>
        <w:tc>
          <w:tcPr>
            <w:tcW w:type="dxa" w:w="6960"/>
            <w:tcMar>
              <w:top w:type="dxa" w:w="60"/>
              <w:left w:type="dxa" w:w="110"/>
              <w:bottom w:type="dxa" w:w="60"/>
              <w:right w:type="dxa" w:w="110"/>
            </w:tcMar>
            <w:vAlign w:val="center"/>
          </w:tcPr>
          <w:p>
            <w:pPr>
              <w:spacing w:after="0" w:line="250"/>
            </w:pPr>
            <w:r>
              <w:rPr>
                <w:sz w:val="18"/>
                <w:szCs w:val="18"/>
              </w:rPr>
              <w:t xml:space="preserve">Lucide / React Icons, Swiper, react-day-picker, dnd-kit, react-toastify, js-cookie, date-fns, lodash</w:t>
            </w:r>
          </w:p>
        </w:tc>
      </w:tr>
    </w:tbl>
    <w:p>
      <w:pPr>
        <w:pStyle w:val="Heading2"/>
      </w:pPr>
      <w:r>
        <w:t xml:space="preserve">6.2 Project Structure (Current)</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9360"/>
      </w:tblGrid>
      <w:tr>
        <w:tc>
          <w:tcPr>
            <w:tcW w:type="dxa" w:w="9360"/>
            <w:shd w:fill="F6F8FA" w:val="clear"/>
            <w:tcMar>
              <w:top w:type="dxa" w:w="100"/>
              <w:left w:type="dxa" w:w="150"/>
              <w:bottom w:type="dxa" w:w="100"/>
              <w:right w:type="dxa" w:w="150"/>
            </w:tcMar>
          </w:tcPr>
          <w:p>
            <w:pPr>
              <w:spacing w:after="0" w:line="238"/>
            </w:pPr>
            <w:r>
              <w:rPr>
                <w:sz w:val="16"/>
                <w:szCs w:val="16"/>
                <w:rFonts w:ascii="Consolas" w:cs="Consolas" w:eastAsia="Consolas" w:hAnsi="Consolas"/>
              </w:rPr>
              <w:t xml:space="preserve">halaa-web/</w:t>
            </w:r>
          </w:p>
          <w:p>
            <w:pPr>
              <w:spacing w:after="0" w:line="238"/>
            </w:pPr>
            <w:r>
              <w:rPr>
                <w:sz w:val="16"/>
                <w:szCs w:val="16"/>
                <w:rFonts w:ascii="Consolas" w:cs="Consolas" w:eastAsia="Consolas" w:hAnsi="Consolas"/>
              </w:rPr>
              <w:t xml:space="preserve">  app/[lang]/                 # App Router, locale-prefixed (ar | en)</w:t>
            </w:r>
          </w:p>
          <w:p>
            <w:pPr>
              <w:spacing w:after="0" w:line="238"/>
            </w:pPr>
            <w:r>
              <w:rPr>
                <w:sz w:val="16"/>
                <w:szCs w:val="16"/>
                <w:rFonts w:ascii="Consolas" w:cs="Consolas" w:eastAsia="Consolas" w:hAnsi="Consolas"/>
              </w:rPr>
              <w:t xml:space="preserve">    (auth-layout)/            # login, signup, continue-signup, forget/change-password</w:t>
            </w:r>
          </w:p>
          <w:p>
            <w:pPr>
              <w:spacing w:after="0" w:line="238"/>
            </w:pPr>
            <w:r>
              <w:rPr>
                <w:sz w:val="16"/>
                <w:szCs w:val="16"/>
                <w:rFonts w:ascii="Consolas" w:cs="Consolas" w:eastAsia="Consolas" w:hAnsi="Consolas"/>
              </w:rPr>
              <w:t xml:space="preserve">    host/                     # dashboard, events, create/update-event, tickets,</w:t>
            </w:r>
          </w:p>
          <w:p>
            <w:pPr>
              <w:spacing w:after="0" w:line="238"/>
            </w:pPr>
            <w:r>
              <w:rPr>
                <w:sz w:val="16"/>
                <w:szCs w:val="16"/>
                <w:rFonts w:ascii="Consolas" w:cs="Consolas" w:eastAsia="Consolas" w:hAnsi="Consolas"/>
              </w:rPr>
              <w:t xml:space="preserve">                              #   payments, plans, post-event, market-place, settings</w:t>
            </w:r>
          </w:p>
          <w:p>
            <w:pPr>
              <w:spacing w:after="0" w:line="238"/>
            </w:pPr>
            <w:r>
              <w:rPr>
                <w:sz w:val="16"/>
                <w:szCs w:val="16"/>
                <w:rFonts w:ascii="Consolas" w:cs="Consolas" w:eastAsia="Consolas" w:hAnsi="Consolas"/>
              </w:rPr>
              <w:t xml:space="preserve">    admin-dash/               # hosts, vendors, businesses, events, payments, tickets,</w:t>
            </w:r>
          </w:p>
          <w:p>
            <w:pPr>
              <w:spacing w:after="0" w:line="238"/>
            </w:pPr>
            <w:r>
              <w:rPr>
                <w:sz w:val="16"/>
                <w:szCs w:val="16"/>
                <w:rFonts w:ascii="Consolas" w:cs="Consolas" w:eastAsia="Consolas" w:hAnsi="Consolas"/>
              </w:rPr>
              <w:t xml:space="preserve">                              #   moderators, manage-plans, discounts, templates, settings</w:t>
            </w:r>
          </w:p>
          <w:p>
            <w:pPr>
              <w:spacing w:after="0" w:line="238"/>
            </w:pPr>
            <w:r>
              <w:rPr>
                <w:sz w:val="16"/>
                <w:szCs w:val="16"/>
                <w:rFonts w:ascii="Consolas" w:cs="Consolas" w:eastAsia="Consolas" w:hAnsi="Consolas"/>
              </w:rPr>
              <w:t xml:space="preserve">    vendor-dashboard/         # overview, settings, tickets, market-place</w:t>
            </w:r>
          </w:p>
          <w:p>
            <w:pPr>
              <w:spacing w:after="0" w:line="238"/>
            </w:pPr>
            <w:r>
              <w:rPr>
                <w:sz w:val="16"/>
                <w:szCs w:val="16"/>
                <w:rFonts w:ascii="Consolas" w:cs="Consolas" w:eastAsia="Consolas" w:hAnsi="Consolas"/>
              </w:rPr>
              <w:t xml:space="preserve">    market-place/             # public vendor marketplace</w:t>
            </w:r>
          </w:p>
          <w:p>
            <w:pPr>
              <w:spacing w:after="0" w:line="238"/>
            </w:pPr>
            <w:r>
              <w:rPr>
                <w:sz w:val="16"/>
                <w:szCs w:val="16"/>
                <w:rFonts w:ascii="Consolas" w:cs="Consolas" w:eastAsia="Consolas" w:hAnsi="Consolas"/>
              </w:rPr>
              <w:t xml:space="preserve">    invitation/[code]/        # public guest invitation / RSVP</w:t>
            </w:r>
          </w:p>
          <w:p>
            <w:pPr>
              <w:spacing w:after="0" w:line="238"/>
            </w:pPr>
            <w:r>
              <w:rPr>
                <w:sz w:val="16"/>
                <w:szCs w:val="16"/>
                <w:rFonts w:ascii="Consolas" w:cs="Consolas" w:eastAsia="Consolas" w:hAnsi="Consolas"/>
              </w:rPr>
              <w:t xml:space="preserve">    post-event/, staff/       # guest &amp; staff flows</w:t>
            </w:r>
          </w:p>
          <w:p>
            <w:pPr>
              <w:spacing w:after="0" w:line="238"/>
            </w:pPr>
            <w:r>
              <w:rPr>
                <w:sz w:val="16"/>
                <w:szCs w:val="16"/>
                <w:rFonts w:ascii="Consolas" w:cs="Consolas" w:eastAsia="Consolas" w:hAnsi="Consolas"/>
              </w:rPr>
              <w:t xml:space="preserve">    business/checkout/[token]/# business checkout</w:t>
            </w:r>
          </w:p>
          <w:p>
            <w:pPr>
              <w:spacing w:after="0" w:line="238"/>
            </w:pPr>
            <w:r>
              <w:rPr>
                <w:sz w:val="16"/>
                <w:szCs w:val="16"/>
                <w:rFonts w:ascii="Consolas" w:cs="Consolas" w:eastAsia="Consolas" w:hAnsi="Consolas"/>
              </w:rPr>
              <w:t xml:space="preserve">    api/proxy/image/          # same-origin image proxy (for export)</w:t>
            </w:r>
          </w:p>
          <w:p>
            <w:pPr>
              <w:spacing w:after="0" w:line="238"/>
            </w:pPr>
            <w:r>
              <w:rPr>
                <w:sz w:val="16"/>
                <w:szCs w:val="16"/>
                <w:rFonts w:ascii="Consolas" w:cs="Consolas" w:eastAsia="Consolas" w:hAnsi="Consolas"/>
              </w:rPr>
              <w:t xml:space="preserve">  ui/  components/  hooks/  stores/  services/  localization/  providers/</w:t>
            </w:r>
          </w:p>
          <w:p>
            <w:pPr>
              <w:spacing w:after="0" w:line="238"/>
            </w:pPr>
            <w:r>
              <w:rPr>
                <w:sz w:val="16"/>
                <w:szCs w:val="16"/>
                <w:rFonts w:ascii="Consolas" w:cs="Consolas" w:eastAsia="Consolas" w:hAnsi="Consolas"/>
              </w:rPr>
              <w:t xml:space="preserve">  middleware.js               # auth + i18n routing</w:t>
            </w:r>
          </w:p>
          <w:p>
            <w:pPr>
              <w:spacing w:after="0" w:line="238"/>
            </w:pPr>
            <w:r>
              <w:rPr>
                <w:sz w:val="16"/>
                <w:szCs w:val="16"/>
                <w:rFonts w:ascii="Consolas" w:cs="Consolas" w:eastAsia="Consolas" w:hAnsi="Consolas"/>
              </w:rPr>
              <w:t xml:space="preserve">  next.config.mjs             # /api/v2 proxy rewrite, transpile @halla/shared</w:t>
            </w:r>
          </w:p>
        </w:tc>
      </w:tr>
    </w:tbl>
    <w:p>
      <w:pPr>
        <w:pStyle w:val="Heading2"/>
      </w:pPr>
      <w:r>
        <w:t xml:space="preserve">6.3 Routing and Localization</w:t>
      </w:r>
    </w:p>
    <w:p>
      <w:pPr>
        <w:pStyle w:val="ListParagraph"/>
        <w:numPr>
          <w:ilvl w:val="0"/>
          <w:numId w:val="2"/>
        </w:numPr>
        <w:spacing w:after="70" w:line="268"/>
      </w:pPr>
      <w:r>
        <w:rPr>
          <w:b w:val="false"/>
          <w:bCs w:val="false"/>
          <w:i w:val="false"/>
          <w:iCs w:val="false"/>
        </w:rPr>
        <w:t xml:space="preserve">All routes are nested under /[lang], where lang is ar (default) or en; the root redirects to /ar.</w:t>
      </w:r>
    </w:p>
    <w:p>
      <w:pPr>
        <w:pStyle w:val="ListParagraph"/>
        <w:numPr>
          <w:ilvl w:val="0"/>
          <w:numId w:val="2"/>
        </w:numPr>
        <w:spacing w:after="70" w:line="268"/>
      </w:pPr>
      <w:r>
        <w:t xml:space="preserve">Locale config lives in localization/i18nRouterConfig.js (locales [en, ar], defaultLocale ar, prefixDefault true, direction map {en: ltr, ar: rtl}).</w:t>
      </w:r>
    </w:p>
    <w:p>
      <w:pPr>
        <w:pStyle w:val="ListParagraph"/>
        <w:numPr>
          <w:ilvl w:val="0"/>
          <w:numId w:val="2"/>
        </w:numPr>
        <w:spacing w:after="70" w:line="268"/>
      </w:pPr>
      <w:r>
        <w:t xml:space="preserve">Direction is applied on &lt;html dir=…&gt; and via a useDirection() hook returning { lang, direction, isRTL }.</w:t>
      </w:r>
    </w:p>
    <w:p>
      <w:pPr>
        <w:pStyle w:val="ListParagraph"/>
        <w:numPr>
          <w:ilvl w:val="0"/>
          <w:numId w:val="2"/>
        </w:numPr>
        <w:spacing w:after="70" w:line="268"/>
      </w:pPr>
      <w:r>
        <w:t xml:space="preserve">Translations are split into 40+ namespace JSON files per locale, loaded dynamically. All user-facing strings use i18n keys.</w:t>
      </w:r>
    </w:p>
    <w:p>
      <w:pPr>
        <w:pStyle w:val="Heading2"/>
      </w:pPr>
      <w:r>
        <w:t xml:space="preserve">6.4 API Integration</w:t>
      </w:r>
    </w:p>
    <w:p>
      <w:pPr>
        <w:pStyle w:val="ListParagraph"/>
        <w:numPr>
          <w:ilvl w:val="0"/>
          <w:numId w:val="2"/>
        </w:numPr>
        <w:spacing w:after="70" w:line="268"/>
      </w:pPr>
      <w:r>
        <w:t xml:space="preserve">A single Axios wrapper (services/http.js) selects the base URL by environment: server-side (RSC/SSR) calls go to INTERNAL_API_URL; client-side calls go to NEXT_PUBLIC_API_URL (default /api/v2), which next.config.mjs rewrites to BACKEND_PROXY_URL so auth cookies stay same-origin.</w:t>
      </w:r>
    </w:p>
    <w:p>
      <w:pPr>
        <w:pStyle w:val="ListParagraph"/>
        <w:numPr>
          <w:ilvl w:val="0"/>
          <w:numId w:val="2"/>
        </w:numPr>
        <w:spacing w:after="70" w:line="268"/>
      </w:pPr>
      <w:r>
        <w:t xml:space="preserve">withCredentials is enabled so HttpOnly auth cookies travel with each request.</w:t>
      </w:r>
    </w:p>
    <w:p>
      <w:pPr>
        <w:pStyle w:val="ListParagraph"/>
        <w:numPr>
          <w:ilvl w:val="0"/>
          <w:numId w:val="2"/>
        </w:numPr>
        <w:spacing w:after="70" w:line="268"/>
      </w:pPr>
      <w:r>
        <w:t xml:space="preserve">A request interceptor adds an X-Request-ID and attaches the guest Bearer token for post-event routes.</w:t>
      </w:r>
    </w:p>
    <w:p>
      <w:pPr>
        <w:pStyle w:val="ListParagraph"/>
        <w:numPr>
          <w:ilvl w:val="0"/>
          <w:numId w:val="2"/>
        </w:numPr>
        <w:spacing w:after="70" w:line="268"/>
      </w:pPr>
      <w:r>
        <w:t xml:space="preserve">A response interceptor performs a single silent token refresh on 401 (via /auth/refresh) and retries; on failure it clears auth cookies and redirects to login.</w:t>
      </w:r>
    </w:p>
    <w:p>
      <w:pPr>
        <w:pStyle w:val="ListParagraph"/>
        <w:numPr>
          <w:ilvl w:val="0"/>
          <w:numId w:val="2"/>
        </w:numPr>
        <w:spacing w:after="70" w:line="268"/>
      </w:pPr>
      <w:r>
        <w:t xml:space="preserve">React Server Components prefetch data with a server query client and hand it to the client via HydrationBoundary.</w:t>
      </w:r>
    </w:p>
    <w:p>
      <w:pPr>
        <w:pStyle w:val="Heading2"/>
      </w:pPr>
      <w:r>
        <w:t xml:space="preserve">6.5 State, Auth and Route Protection</w:t>
      </w:r>
    </w:p>
    <w:p>
      <w:pPr>
        <w:pStyle w:val="ListParagraph"/>
        <w:numPr>
          <w:ilvl w:val="0"/>
          <w:numId w:val="2"/>
        </w:numPr>
        <w:spacing w:after="70" w:line="268"/>
      </w:pPr>
      <w:r>
        <w:t xml:space="preserve">Zustand authStore holds user, subscription, and a 4-state status machine (checking/loading/authenticated/unauthenticated) plus OTP and password-reset state; it exposes role helpers (isAdmin/isHost/isVendor/isBusiness).</w:t>
      </w:r>
    </w:p>
    <w:p>
      <w:pPr>
        <w:pStyle w:val="ListParagraph"/>
        <w:numPr>
          <w:ilvl w:val="0"/>
          <w:numId w:val="2"/>
        </w:numPr>
        <w:spacing w:after="70" w:line="268"/>
      </w:pPr>
      <w:r>
        <w:t xml:space="preserve">Tokens live in HttpOnly cookies (access_token, refresh_token) set by the backend and never read by JS; small JS-readable cookies (userType, profileCompleted, NEXT_LOCALE) drive routing.</w:t>
      </w:r>
    </w:p>
    <w:p>
      <w:pPr>
        <w:pStyle w:val="ListParagraph"/>
        <w:numPr>
          <w:ilvl w:val="0"/>
          <w:numId w:val="2"/>
        </w:numPr>
        <w:spacing w:after="70" w:line="268"/>
      </w:pPr>
      <w:r>
        <w:t xml:space="preserve">middleware.js reads userType to guard /host, /admin-dash (super_admin/admin/moderator), and /vendor-dashboard, redirects authenticated users away from auth pages, and enforces profile-completion / forced password change.</w:t>
      </w:r>
    </w:p>
    <w:p>
      <w:pPr>
        <w:pStyle w:val="ListParagraph"/>
        <w:numPr>
          <w:ilvl w:val="0"/>
          <w:numId w:val="2"/>
        </w:numPr>
        <w:spacing w:after="70" w:line="268"/>
      </w:pPr>
      <w:r>
        <w:rPr>
          <w:b/>
          <w:bCs/>
          <w:i w:val="false"/>
          <w:iCs w:val="false"/>
        </w:rPr>
        <w:t xml:space="preserve">Server-side authorization in the API is always the source of truth;</w:t>
      </w:r>
      <w:r>
        <w:rPr>
          <w:b w:val="false"/>
          <w:bCs w:val="false"/>
          <w:i w:val="false"/>
          <w:iCs w:val="false"/>
        </w:rPr>
        <w:t xml:space="preserve"> middleware route hiding is convenience only.</w:t>
      </w:r>
    </w:p>
    <w:p>
      <w:pPr>
        <w:pStyle w:val="Heading2"/>
      </w:pPr>
      <w:r>
        <w:t xml:space="preserve">6.6 Environment Variables (Web)</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9360"/>
      </w:tblGrid>
      <w:tr>
        <w:tc>
          <w:tcPr>
            <w:tcW w:type="dxa" w:w="9360"/>
            <w:shd w:fill="F6F8FA" w:val="clear"/>
            <w:tcMar>
              <w:top w:type="dxa" w:w="100"/>
              <w:left w:type="dxa" w:w="150"/>
              <w:bottom w:type="dxa" w:w="100"/>
              <w:right w:type="dxa" w:w="150"/>
            </w:tcMar>
          </w:tcPr>
          <w:p>
            <w:pPr>
              <w:spacing w:after="0" w:line="238"/>
            </w:pPr>
            <w:r>
              <w:rPr>
                <w:sz w:val="16"/>
                <w:szCs w:val="16"/>
                <w:rFonts w:ascii="Consolas" w:cs="Consolas" w:eastAsia="Consolas" w:hAnsi="Consolas"/>
              </w:rPr>
              <w:t xml:space="preserve"># Client (public, bundled)</w:t>
            </w:r>
          </w:p>
          <w:p>
            <w:pPr>
              <w:spacing w:after="0" w:line="238"/>
            </w:pPr>
            <w:r>
              <w:rPr>
                <w:sz w:val="16"/>
                <w:szCs w:val="16"/>
                <w:rFonts w:ascii="Consolas" w:cs="Consolas" w:eastAsia="Consolas" w:hAnsi="Consolas"/>
              </w:rPr>
              <w:t xml:space="preserve">NEXT_PUBLIC_API_URL=/api/v2</w:t>
            </w:r>
          </w:p>
          <w:p>
            <w:pPr>
              <w:spacing w:after="0" w:line="238"/>
            </w:pPr>
            <w:r>
              <w:rPr>
                <w:sz w:val="16"/>
                <w:szCs w:val="16"/>
                <w:rFonts w:ascii="Consolas" w:cs="Consolas" w:eastAsia="Consolas" w:hAnsi="Consolas"/>
              </w:rPr>
              <w:t xml:space="preserve">NEXT_PUBLIC_APP_URL=https://halaa.com.sa</w:t>
            </w:r>
          </w:p>
          <w:p>
            <w:pPr>
              <w:spacing w:after="0" w:line="238"/>
            </w:pPr>
            <w:r>
              <w:rPr>
                <w:sz w:val="16"/>
                <w:szCs w:val="16"/>
                <w:rFonts w:ascii="Consolas" w:cs="Consolas" w:eastAsia="Consolas" w:hAnsi="Consolas"/>
              </w:rPr>
              <w:t xml:space="preserve">NEXT_PUBLIC_HALLA_WHATSAPP_NUMBER=9665XXXXXXXX</w:t>
            </w:r>
          </w:p>
          <w:p>
            <w:pPr>
              <w:spacing w:after="0" w:line="238"/>
            </w:pPr>
            <w:r>
              <w:rPr>
                <w:sz w:val="16"/>
                <w:szCs w:val="16"/>
                <w:rFonts w:ascii="Consolas" w:cs="Consolas" w:eastAsia="Consolas" w:hAnsi="Consolas"/>
              </w:rPr>
              <w:t xml:space="preserve">NEXT_PUBLIC_BASE_PATH=                       # optional asset prefix</w:t>
            </w:r>
          </w:p>
          <w:p>
            <w:pPr>
              <w:spacing w:after="0" w:line="238"/>
            </w:pPr>
            <w:r>
              <w:rPr>
                <w:sz w:val="16"/>
                <w:szCs w:val="16"/>
                <w:rFonts w:ascii="Consolas" w:cs="Consolas" w:eastAsia="Consolas" w:hAnsi="Consolas"/>
              </w:rPr>
              <w:t xml:space="preserve"># Server only</w:t>
            </w:r>
          </w:p>
          <w:p>
            <w:pPr>
              <w:spacing w:after="0" w:line="238"/>
            </w:pPr>
            <w:r>
              <w:rPr>
                <w:sz w:val="16"/>
                <w:szCs w:val="16"/>
                <w:rFonts w:ascii="Consolas" w:cs="Consolas" w:eastAsia="Consolas" w:hAnsi="Consolas"/>
              </w:rPr>
              <w:t xml:space="preserve">BACKEND_PROXY_URL=http://localhost:8000</w:t>
            </w:r>
          </w:p>
          <w:p>
            <w:pPr>
              <w:spacing w:after="0" w:line="238"/>
            </w:pPr>
            <w:r>
              <w:rPr>
                <w:sz w:val="16"/>
                <w:szCs w:val="16"/>
                <w:rFonts w:ascii="Consolas" w:cs="Consolas" w:eastAsia="Consolas" w:hAnsi="Consolas"/>
              </w:rPr>
              <w:t xml:space="preserve">INTERNAL_API_URL=http://localhost:8000/api/v2</w:t>
            </w:r>
          </w:p>
        </w:tc>
      </w:tr>
    </w:tbl>
    <w:p>
      <w:pPr>
        <w:pStyle w:val="Heading1"/>
        <w:pageBreakBefore/>
      </w:pPr>
      <w:r>
        <w:t xml:space="preserve">7. Mobile App Architecture (Expo SDK 54 / React Native 0.81)</w:t>
      </w:r>
    </w:p>
    <w:p>
      <w:pPr>
        <w:pStyle w:val="Heading2"/>
      </w:pPr>
      <w:r>
        <w:t xml:space="preserve">7.1 Tech Stack Summary</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2400"/>
        <w:gridCol w:w="6960"/>
      </w:tblGrid>
      <w:tr>
        <w:trPr>
          <w:tblHeader/>
        </w:trPr>
        <w:tc>
          <w:tcPr>
            <w:tcW w:type="dxa" w:w="2400"/>
            <w:shd w:fill="2E5AAC" w:val="clear"/>
            <w:tcMar>
              <w:top w:type="dxa" w:w="60"/>
              <w:left w:type="dxa" w:w="110"/>
              <w:bottom w:type="dxa" w:w="60"/>
              <w:right w:type="dxa" w:w="110"/>
            </w:tcMar>
            <w:vAlign w:val="center"/>
          </w:tcPr>
          <w:p>
            <w:r>
              <w:rPr>
                <w:b/>
                <w:bCs/>
                <w:color w:val="FFFFFF"/>
                <w:sz w:val="18"/>
                <w:szCs w:val="18"/>
              </w:rPr>
              <w:t xml:space="preserve">Area</w:t>
            </w:r>
          </w:p>
        </w:tc>
        <w:tc>
          <w:tcPr>
            <w:tcW w:type="dxa" w:w="6960"/>
            <w:shd w:fill="2E5AAC" w:val="clear"/>
            <w:tcMar>
              <w:top w:type="dxa" w:w="60"/>
              <w:left w:type="dxa" w:w="110"/>
              <w:bottom w:type="dxa" w:w="60"/>
              <w:right w:type="dxa" w:w="110"/>
            </w:tcMar>
            <w:vAlign w:val="center"/>
          </w:tcPr>
          <w:p>
            <w:r>
              <w:rPr>
                <w:b/>
                <w:bCs/>
                <w:color w:val="FFFFFF"/>
                <w:sz w:val="18"/>
                <w:szCs w:val="18"/>
              </w:rPr>
              <w:t xml:space="preserve">Technology (as used)</w:t>
            </w:r>
          </w:p>
        </w:tc>
      </w:tr>
      <w:tr>
        <w:tc>
          <w:tcPr>
            <w:tcW w:type="dxa" w:w="2400"/>
            <w:tcMar>
              <w:top w:type="dxa" w:w="60"/>
              <w:left w:type="dxa" w:w="110"/>
              <w:bottom w:type="dxa" w:w="60"/>
              <w:right w:type="dxa" w:w="110"/>
            </w:tcMar>
            <w:vAlign w:val="center"/>
          </w:tcPr>
          <w:p>
            <w:pPr>
              <w:spacing w:after="0" w:line="250"/>
            </w:pPr>
            <w:r>
              <w:rPr>
                <w:sz w:val="18"/>
                <w:szCs w:val="18"/>
              </w:rPr>
              <w:t xml:space="preserve">Runtime</w:t>
            </w:r>
          </w:p>
        </w:tc>
        <w:tc>
          <w:tcPr>
            <w:tcW w:type="dxa" w:w="6960"/>
            <w:tcMar>
              <w:top w:type="dxa" w:w="60"/>
              <w:left w:type="dxa" w:w="110"/>
              <w:bottom w:type="dxa" w:w="60"/>
              <w:right w:type="dxa" w:w="110"/>
            </w:tcMar>
            <w:vAlign w:val="center"/>
          </w:tcPr>
          <w:p>
            <w:pPr>
              <w:spacing w:after="0" w:line="250"/>
            </w:pPr>
            <w:r>
              <w:rPr>
                <w:sz w:val="18"/>
                <w:szCs w:val="18"/>
              </w:rPr>
              <w:t xml:space="preserve">Expo SDK 54, React Native 0.81, React 19 (New Architecture enabled)</w:t>
            </w:r>
          </w:p>
        </w:tc>
      </w:tr>
      <w:tr>
        <w:tc>
          <w:tcPr>
            <w:tcW w:type="dxa" w:w="2400"/>
            <w:tcMar>
              <w:top w:type="dxa" w:w="60"/>
              <w:left w:type="dxa" w:w="110"/>
              <w:bottom w:type="dxa" w:w="60"/>
              <w:right w:type="dxa" w:w="110"/>
            </w:tcMar>
            <w:vAlign w:val="center"/>
          </w:tcPr>
          <w:p>
            <w:pPr>
              <w:spacing w:after="0" w:line="250"/>
            </w:pPr>
            <w:r>
              <w:rPr>
                <w:sz w:val="18"/>
                <w:szCs w:val="18"/>
              </w:rPr>
              <w:t xml:space="preserve">Navigation</w:t>
            </w:r>
          </w:p>
        </w:tc>
        <w:tc>
          <w:tcPr>
            <w:tcW w:type="dxa" w:w="6960"/>
            <w:tcMar>
              <w:top w:type="dxa" w:w="60"/>
              <w:left w:type="dxa" w:w="110"/>
              <w:bottom w:type="dxa" w:w="60"/>
              <w:right w:type="dxa" w:w="110"/>
            </w:tcMar>
            <w:vAlign w:val="center"/>
          </w:tcPr>
          <w:p>
            <w:pPr>
              <w:spacing w:after="0" w:line="250"/>
            </w:pPr>
            <w:r>
              <w:rPr>
                <w:sz w:val="18"/>
                <w:szCs w:val="18"/>
              </w:rPr>
              <w:t xml:space="preserve">React Navigation 7 (stack + bottom-tabs); deep linking (halla:// + halaa.com.sa universal links)</w:t>
            </w:r>
          </w:p>
        </w:tc>
      </w:tr>
      <w:tr>
        <w:tc>
          <w:tcPr>
            <w:tcW w:type="dxa" w:w="2400"/>
            <w:tcMar>
              <w:top w:type="dxa" w:w="60"/>
              <w:left w:type="dxa" w:w="110"/>
              <w:bottom w:type="dxa" w:w="60"/>
              <w:right w:type="dxa" w:w="110"/>
            </w:tcMar>
            <w:vAlign w:val="center"/>
          </w:tcPr>
          <w:p>
            <w:pPr>
              <w:spacing w:after="0" w:line="250"/>
            </w:pPr>
            <w:r>
              <w:rPr>
                <w:sz w:val="18"/>
                <w:szCs w:val="18"/>
              </w:rPr>
              <w:t xml:space="preserve">State / data</w:t>
            </w:r>
          </w:p>
        </w:tc>
        <w:tc>
          <w:tcPr>
            <w:tcW w:type="dxa" w:w="6960"/>
            <w:tcMar>
              <w:top w:type="dxa" w:w="60"/>
              <w:left w:type="dxa" w:w="110"/>
              <w:bottom w:type="dxa" w:w="60"/>
              <w:right w:type="dxa" w:w="110"/>
            </w:tcMar>
            <w:vAlign w:val="center"/>
          </w:tcPr>
          <w:p>
            <w:pPr>
              <w:spacing w:after="0" w:line="250"/>
            </w:pPr>
            <w:r>
              <w:rPr>
                <w:sz w:val="18"/>
                <w:szCs w:val="18"/>
              </w:rPr>
              <w:t xml:space="preserve">Zustand 5 (authStore) + TanStack React Query 5 (staleTime 5m, gcTime 30m)</w:t>
            </w:r>
          </w:p>
        </w:tc>
      </w:tr>
      <w:tr>
        <w:tc>
          <w:tcPr>
            <w:tcW w:type="dxa" w:w="2400"/>
            <w:tcMar>
              <w:top w:type="dxa" w:w="60"/>
              <w:left w:type="dxa" w:w="110"/>
              <w:bottom w:type="dxa" w:w="60"/>
              <w:right w:type="dxa" w:w="110"/>
            </w:tcMar>
            <w:vAlign w:val="center"/>
          </w:tcPr>
          <w:p>
            <w:pPr>
              <w:spacing w:after="0" w:line="250"/>
            </w:pPr>
            <w:r>
              <w:rPr>
                <w:sz w:val="18"/>
                <w:szCs w:val="18"/>
              </w:rPr>
              <w:t xml:space="preserve">HTTP / auth</w:t>
            </w:r>
          </w:p>
        </w:tc>
        <w:tc>
          <w:tcPr>
            <w:tcW w:type="dxa" w:w="6960"/>
            <w:tcMar>
              <w:top w:type="dxa" w:w="60"/>
              <w:left w:type="dxa" w:w="110"/>
              <w:bottom w:type="dxa" w:w="60"/>
              <w:right w:type="dxa" w:w="110"/>
            </w:tcMar>
            <w:vAlign w:val="center"/>
          </w:tcPr>
          <w:p>
            <w:pPr>
              <w:spacing w:after="0" w:line="250"/>
            </w:pPr>
            <w:r>
              <w:rPr>
                <w:sz w:val="18"/>
                <w:szCs w:val="18"/>
              </w:rPr>
              <w:t xml:space="preserve">Custom apiFetch wrapper over fetch; Bearer token in memory; refresh token in expo-secure-store</w:t>
            </w:r>
          </w:p>
        </w:tc>
      </w:tr>
      <w:tr>
        <w:tc>
          <w:tcPr>
            <w:tcW w:type="dxa" w:w="2400"/>
            <w:tcMar>
              <w:top w:type="dxa" w:w="60"/>
              <w:left w:type="dxa" w:w="110"/>
              <w:bottom w:type="dxa" w:w="60"/>
              <w:right w:type="dxa" w:w="110"/>
            </w:tcMar>
            <w:vAlign w:val="center"/>
          </w:tcPr>
          <w:p>
            <w:pPr>
              <w:spacing w:after="0" w:line="250"/>
            </w:pPr>
            <w:r>
              <w:rPr>
                <w:sz w:val="18"/>
                <w:szCs w:val="18"/>
              </w:rPr>
              <w:t xml:space="preserve">Forms &amp; validation</w:t>
            </w:r>
          </w:p>
        </w:tc>
        <w:tc>
          <w:tcPr>
            <w:tcW w:type="dxa" w:w="6960"/>
            <w:tcMar>
              <w:top w:type="dxa" w:w="60"/>
              <w:left w:type="dxa" w:w="110"/>
              <w:bottom w:type="dxa" w:w="60"/>
              <w:right w:type="dxa" w:w="110"/>
            </w:tcMar>
            <w:vAlign w:val="center"/>
          </w:tcPr>
          <w:p>
            <w:pPr>
              <w:spacing w:after="0" w:line="250"/>
            </w:pPr>
            <w:r>
              <w:rPr>
                <w:sz w:val="18"/>
                <w:szCs w:val="18"/>
              </w:rPr>
              <w:t xml:space="preserve">React Hook Form 7 + Zod (schemas from @halla/shared)</w:t>
            </w:r>
          </w:p>
        </w:tc>
      </w:tr>
      <w:tr>
        <w:tc>
          <w:tcPr>
            <w:tcW w:type="dxa" w:w="2400"/>
            <w:tcMar>
              <w:top w:type="dxa" w:w="60"/>
              <w:left w:type="dxa" w:w="110"/>
              <w:bottom w:type="dxa" w:w="60"/>
              <w:right w:type="dxa" w:w="110"/>
            </w:tcMar>
            <w:vAlign w:val="center"/>
          </w:tcPr>
          <w:p>
            <w:pPr>
              <w:spacing w:after="0" w:line="250"/>
            </w:pPr>
            <w:r>
              <w:rPr>
                <w:sz w:val="18"/>
                <w:szCs w:val="18"/>
              </w:rPr>
              <w:t xml:space="preserve">i18n</w:t>
            </w:r>
          </w:p>
        </w:tc>
        <w:tc>
          <w:tcPr>
            <w:tcW w:type="dxa" w:w="6960"/>
            <w:tcMar>
              <w:top w:type="dxa" w:w="60"/>
              <w:left w:type="dxa" w:w="110"/>
              <w:bottom w:type="dxa" w:w="60"/>
              <w:right w:type="dxa" w:w="110"/>
            </w:tcMar>
            <w:vAlign w:val="center"/>
          </w:tcPr>
          <w:p>
            <w:pPr>
              <w:spacing w:after="0" w:line="250"/>
            </w:pPr>
            <w:r>
              <w:rPr>
                <w:sz w:val="18"/>
                <w:szCs w:val="18"/>
              </w:rPr>
              <w:t xml:space="preserve">i18next + react-i18next; ar/en with RTL; expo-localization detection</w:t>
            </w:r>
          </w:p>
        </w:tc>
      </w:tr>
      <w:tr>
        <w:tc>
          <w:tcPr>
            <w:tcW w:type="dxa" w:w="2400"/>
            <w:tcMar>
              <w:top w:type="dxa" w:w="60"/>
              <w:left w:type="dxa" w:w="110"/>
              <w:bottom w:type="dxa" w:w="60"/>
              <w:right w:type="dxa" w:w="110"/>
            </w:tcMar>
            <w:vAlign w:val="center"/>
          </w:tcPr>
          <w:p>
            <w:pPr>
              <w:spacing w:after="0" w:line="250"/>
            </w:pPr>
            <w:r>
              <w:rPr>
                <w:sz w:val="18"/>
                <w:szCs w:val="18"/>
              </w:rPr>
              <w:t xml:space="preserve">Native modules</w:t>
            </w:r>
          </w:p>
        </w:tc>
        <w:tc>
          <w:tcPr>
            <w:tcW w:type="dxa" w:w="6960"/>
            <w:tcMar>
              <w:top w:type="dxa" w:w="60"/>
              <w:left w:type="dxa" w:w="110"/>
              <w:bottom w:type="dxa" w:w="60"/>
              <w:right w:type="dxa" w:w="110"/>
            </w:tcMar>
            <w:vAlign w:val="center"/>
          </w:tcPr>
          <w:p>
            <w:pPr>
              <w:spacing w:after="0" w:line="250"/>
            </w:pPr>
            <w:r>
              <w:rPr>
                <w:sz w:val="18"/>
                <w:szCs w:val="18"/>
              </w:rPr>
              <w:t xml:space="preserve">expo-location, expo-contacts, expo-notifications (push), expo-secure-store, expo-image/document-picker, react-native-qrcode-svg</w:t>
            </w:r>
          </w:p>
        </w:tc>
      </w:tr>
      <w:tr>
        <w:tc>
          <w:tcPr>
            <w:tcW w:type="dxa" w:w="2400"/>
            <w:tcMar>
              <w:top w:type="dxa" w:w="60"/>
              <w:left w:type="dxa" w:w="110"/>
              <w:bottom w:type="dxa" w:w="60"/>
              <w:right w:type="dxa" w:w="110"/>
            </w:tcMar>
            <w:vAlign w:val="center"/>
          </w:tcPr>
          <w:p>
            <w:pPr>
              <w:spacing w:after="0" w:line="250"/>
            </w:pPr>
            <w:r>
              <w:rPr>
                <w:sz w:val="18"/>
                <w:szCs w:val="18"/>
              </w:rPr>
              <w:t xml:space="preserve">Payments</w:t>
            </w:r>
          </w:p>
        </w:tc>
        <w:tc>
          <w:tcPr>
            <w:tcW w:type="dxa" w:w="6960"/>
            <w:tcMar>
              <w:top w:type="dxa" w:w="60"/>
              <w:left w:type="dxa" w:w="110"/>
              <w:bottom w:type="dxa" w:w="60"/>
              <w:right w:type="dxa" w:w="110"/>
            </w:tcMar>
            <w:vAlign w:val="center"/>
          </w:tcPr>
          <w:p>
            <w:pPr>
              <w:spacing w:after="0" w:line="250"/>
            </w:pPr>
            <w:r>
              <w:rPr>
                <w:sz w:val="18"/>
                <w:szCs w:val="18"/>
              </w:rPr>
              <w:t xml:space="preserve">react-native-purchases (RevenueCat) for iOS/Android in-app purchase; expo-web-browser + Moyasar 3-D Secure for web checkout / mobile-web</w:t>
            </w:r>
          </w:p>
        </w:tc>
      </w:tr>
      <w:tr>
        <w:tc>
          <w:tcPr>
            <w:tcW w:type="dxa" w:w="2400"/>
            <w:tcMar>
              <w:top w:type="dxa" w:w="60"/>
              <w:left w:type="dxa" w:w="110"/>
              <w:bottom w:type="dxa" w:w="60"/>
              <w:right w:type="dxa" w:w="110"/>
            </w:tcMar>
            <w:vAlign w:val="center"/>
          </w:tcPr>
          <w:p>
            <w:pPr>
              <w:spacing w:after="0" w:line="250"/>
            </w:pPr>
            <w:r>
              <w:rPr>
                <w:sz w:val="18"/>
                <w:szCs w:val="18"/>
              </w:rPr>
              <w:t xml:space="preserve">Fonts / icons</w:t>
            </w:r>
          </w:p>
        </w:tc>
        <w:tc>
          <w:tcPr>
            <w:tcW w:type="dxa" w:w="6960"/>
            <w:tcMar>
              <w:top w:type="dxa" w:w="60"/>
              <w:left w:type="dxa" w:w="110"/>
              <w:bottom w:type="dxa" w:w="60"/>
              <w:right w:type="dxa" w:w="110"/>
            </w:tcMar>
            <w:vAlign w:val="center"/>
          </w:tcPr>
          <w:p>
            <w:pPr>
              <w:spacing w:after="0" w:line="250"/>
            </w:pPr>
            <w:r>
              <w:rPr>
                <w:sz w:val="18"/>
                <w:szCs w:val="18"/>
              </w:rPr>
              <w:t xml:space="preserve">Cairo (global override); @expo/vector-icons, lucide-react-native</w:t>
            </w:r>
          </w:p>
        </w:tc>
      </w:tr>
      <w:tr>
        <w:tc>
          <w:tcPr>
            <w:tcW w:type="dxa" w:w="2400"/>
            <w:tcMar>
              <w:top w:type="dxa" w:w="60"/>
              <w:left w:type="dxa" w:w="110"/>
              <w:bottom w:type="dxa" w:w="60"/>
              <w:right w:type="dxa" w:w="110"/>
            </w:tcMar>
            <w:vAlign w:val="center"/>
          </w:tcPr>
          <w:p>
            <w:pPr>
              <w:spacing w:after="0" w:line="250"/>
            </w:pPr>
            <w:r>
              <w:rPr>
                <w:sz w:val="18"/>
                <w:szCs w:val="18"/>
              </w:rPr>
              <w:t xml:space="preserve">Build</w:t>
            </w:r>
          </w:p>
        </w:tc>
        <w:tc>
          <w:tcPr>
            <w:tcW w:type="dxa" w:w="6960"/>
            <w:tcMar>
              <w:top w:type="dxa" w:w="60"/>
              <w:left w:type="dxa" w:w="110"/>
              <w:bottom w:type="dxa" w:w="60"/>
              <w:right w:type="dxa" w:w="110"/>
            </w:tcMar>
            <w:vAlign w:val="center"/>
          </w:tcPr>
          <w:p>
            <w:pPr>
              <w:spacing w:after="0" w:line="250"/>
            </w:pPr>
            <w:r>
              <w:rPr>
                <w:sz w:val="18"/>
                <w:szCs w:val="18"/>
              </w:rPr>
              <w:t xml:space="preserve">EAS (profiles: development, preview, production); bundle id com.halla.app</w:t>
            </w:r>
          </w:p>
        </w:tc>
      </w:tr>
    </w:tbl>
    <w:p>
      <w:pPr>
        <w:pStyle w:val="Heading2"/>
      </w:pPr>
      <w:r>
        <w:t xml:space="preserve">7.2 Project Structure (Current)</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9360"/>
      </w:tblGrid>
      <w:tr>
        <w:tc>
          <w:tcPr>
            <w:tcW w:type="dxa" w:w="9360"/>
            <w:shd w:fill="F6F8FA" w:val="clear"/>
            <w:tcMar>
              <w:top w:type="dxa" w:w="100"/>
              <w:left w:type="dxa" w:w="150"/>
              <w:bottom w:type="dxa" w:w="100"/>
              <w:right w:type="dxa" w:w="150"/>
            </w:tcMar>
          </w:tcPr>
          <w:p>
            <w:pPr>
              <w:spacing w:after="0" w:line="238"/>
            </w:pPr>
            <w:r>
              <w:rPr>
                <w:sz w:val="16"/>
                <w:szCs w:val="16"/>
                <w:rFonts w:ascii="Consolas" w:cs="Consolas" w:eastAsia="Consolas" w:hAnsi="Consolas"/>
              </w:rPr>
              <w:t xml:space="preserve">halaa-mobile/</w:t>
            </w:r>
          </w:p>
          <w:p>
            <w:pPr>
              <w:spacing w:after="0" w:line="238"/>
            </w:pPr>
            <w:r>
              <w:rPr>
                <w:sz w:val="16"/>
                <w:szCs w:val="16"/>
                <w:rFonts w:ascii="Consolas" w:cs="Consolas" w:eastAsia="Consolas" w:hAnsi="Consolas"/>
              </w:rPr>
              <w:t xml:space="preserve">  App.js                 # providers, fonts, push setup, deep-link config, RevenueCat init</w:t>
            </w:r>
          </w:p>
          <w:p>
            <w:pPr>
              <w:spacing w:after="0" w:line="238"/>
            </w:pPr>
            <w:r>
              <w:rPr>
                <w:sz w:val="16"/>
                <w:szCs w:val="16"/>
                <w:rFonts w:ascii="Consolas" w:cs="Consolas" w:eastAsia="Consolas" w:hAnsi="Consolas"/>
              </w:rPr>
              <w:t xml:space="preserve">  navigation/            # AppNavigator (role-based root), AdminNavigator (permission-gated tabs)</w:t>
            </w:r>
          </w:p>
          <w:p>
            <w:pPr>
              <w:spacing w:after="0" w:line="238"/>
            </w:pPr>
            <w:r>
              <w:rPr>
                <w:sz w:val="16"/>
                <w:szCs w:val="16"/>
                <w:rFonts w:ascii="Consolas" w:cs="Consolas" w:eastAsia="Consolas" w:hAnsi="Consolas"/>
              </w:rPr>
              <w:t xml:space="preserve">  screens/               # auth/, host/, vendor/, admin/, guest-portal/, common/, legal/</w:t>
            </w:r>
          </w:p>
          <w:p>
            <w:pPr>
              <w:spacing w:after="0" w:line="238"/>
            </w:pPr>
            <w:r>
              <w:rPr>
                <w:sz w:val="16"/>
                <w:szCs w:val="16"/>
                <w:rFonts w:ascii="Consolas" w:cs="Consolas" w:eastAsia="Consolas" w:hAnsi="Consolas"/>
              </w:rPr>
              <w:t xml:space="preserve">  components/            # ~247 feature components (createEvent, events, guests, admin, staff-portal, ...)</w:t>
            </w:r>
          </w:p>
          <w:p>
            <w:pPr>
              <w:spacing w:after="0" w:line="238"/>
            </w:pPr>
            <w:r>
              <w:rPr>
                <w:sz w:val="16"/>
                <w:szCs w:val="16"/>
                <w:rFonts w:ascii="Consolas" w:cs="Consolas" w:eastAsia="Consolas" w:hAnsi="Consolas"/>
              </w:rPr>
              <w:t xml:space="preserve">  hooks/                 # React Query hooks across ~18 domains (auth, events, guests, payments, admin, ...)</w:t>
            </w:r>
          </w:p>
          <w:p>
            <w:pPr>
              <w:spacing w:after="0" w:line="238"/>
            </w:pPr>
            <w:r>
              <w:rPr>
                <w:sz w:val="16"/>
                <w:szCs w:val="16"/>
                <w:rFonts w:ascii="Consolas" w:cs="Consolas" w:eastAsia="Consolas" w:hAnsi="Consolas"/>
              </w:rPr>
              <w:t xml:space="preserve">  stores/authStore.js    # Zustand: user, token, refreshToken, role, status</w:t>
            </w:r>
          </w:p>
          <w:p>
            <w:pPr>
              <w:spacing w:after="0" w:line="238"/>
            </w:pPr>
            <w:r>
              <w:rPr>
                <w:sz w:val="16"/>
                <w:szCs w:val="16"/>
                <w:rFonts w:ascii="Consolas" w:cs="Consolas" w:eastAsia="Consolas" w:hAnsi="Consolas"/>
              </w:rPr>
              <w:t xml:space="preserve">  services/              # http.js (apiFetch + 401 retry), secureStorage.js, purchases.js (RevenueCat)</w:t>
            </w:r>
          </w:p>
          <w:p>
            <w:pPr>
              <w:spacing w:after="0" w:line="238"/>
            </w:pPr>
            <w:r>
              <w:rPr>
                <w:sz w:val="16"/>
                <w:szCs w:val="16"/>
                <w:rFonts w:ascii="Consolas" w:cs="Consolas" w:eastAsia="Consolas" w:hAnsi="Consolas"/>
              </w:rPr>
              <w:t xml:space="preserve">  config/                # api.js (API_BASE_URL + ENDPOINTS registry), queryClient.js</w:t>
            </w:r>
          </w:p>
          <w:p>
            <w:pPr>
              <w:spacing w:after="0" w:line="238"/>
            </w:pPr>
            <w:r>
              <w:rPr>
                <w:sz w:val="16"/>
                <w:szCs w:val="16"/>
                <w:rFonts w:ascii="Consolas" w:cs="Consolas" w:eastAsia="Consolas" w:hAnsi="Consolas"/>
              </w:rPr>
              <w:t xml:space="preserve">  localization/          # i18nConfig, LanguageProvider, locales/{ar,en} (18 namespaces)</w:t>
            </w:r>
          </w:p>
          <w:p>
            <w:pPr>
              <w:spacing w:after="0" w:line="238"/>
            </w:pPr>
            <w:r>
              <w:rPr>
                <w:sz w:val="16"/>
                <w:szCs w:val="16"/>
                <w:rFonts w:ascii="Consolas" w:cs="Consolas" w:eastAsia="Consolas" w:hAnsi="Consolas"/>
              </w:rPr>
              <w:t xml:space="preserve">  utils/                 # paymentBrowser, schemas/, adminPermissions, xlsxUtils, contacts/, fonts</w:t>
            </w:r>
          </w:p>
          <w:p>
            <w:pPr>
              <w:spacing w:after="0" w:line="238"/>
            </w:pPr>
            <w:r>
              <w:rPr>
                <w:sz w:val="16"/>
                <w:szCs w:val="16"/>
                <w:rFonts w:ascii="Consolas" w:cs="Consolas" w:eastAsia="Consolas" w:hAnsi="Consolas"/>
              </w:rPr>
              <w:t xml:space="preserve">  app.json / app.config.js / eas.json   # Expo + EAS build configuration</w:t>
            </w:r>
          </w:p>
        </w:tc>
      </w:tr>
    </w:tbl>
    <w:p>
      <w:pPr>
        <w:pStyle w:val="Heading2"/>
      </w:pPr>
      <w:r>
        <w:t xml:space="preserve">7.3 Primary Use Cases (Implemented)</w:t>
      </w:r>
    </w:p>
    <w:p>
      <w:pPr>
        <w:pStyle w:val="ListParagraph"/>
        <w:numPr>
          <w:ilvl w:val="0"/>
          <w:numId w:val="2"/>
        </w:numPr>
        <w:spacing w:after="70" w:line="268"/>
      </w:pPr>
      <w:r>
        <w:rPr>
          <w:b/>
          <w:bCs/>
          <w:i w:val="false"/>
          <w:iCs w:val="false"/>
        </w:rPr>
        <w:t xml:space="preserve">Host:</w:t>
      </w:r>
      <w:r>
        <w:rPr>
          <w:b w:val="false"/>
          <w:bCs w:val="false"/>
          <w:i w:val="false"/>
          <w:iCs w:val="false"/>
        </w:rPr>
        <w:t xml:space="preserve"> create/manage events, invite guests (bulk SMS/WhatsApp), track RSVP, manage staff, view payments, browse/subscribe to plans, upload &amp; share post-event media, receive push notifications.</w:t>
      </w:r>
    </w:p>
    <w:p>
      <w:pPr>
        <w:pStyle w:val="ListParagraph"/>
        <w:numPr>
          <w:ilvl w:val="0"/>
          <w:numId w:val="2"/>
        </w:numPr>
        <w:spacing w:after="70" w:line="268"/>
      </w:pPr>
      <w:r>
        <w:rPr>
          <w:b/>
          <w:bCs/>
          <w:i w:val="false"/>
          <w:iCs w:val="false"/>
        </w:rPr>
        <w:t xml:space="preserve">Vendor:</w:t>
      </w:r>
      <w:r>
        <w:rPr>
          <w:b w:val="false"/>
          <w:bCs w:val="false"/>
          <w:i w:val="false"/>
          <w:iCs w:val="false"/>
        </w:rPr>
        <w:t xml:space="preserve"> manage profile and service catalog, appear in the marketplace, handle service tickets.</w:t>
      </w:r>
    </w:p>
    <w:p>
      <w:pPr>
        <w:pStyle w:val="ListParagraph"/>
        <w:numPr>
          <w:ilvl w:val="0"/>
          <w:numId w:val="2"/>
        </w:numPr>
        <w:spacing w:after="70" w:line="268"/>
      </w:pPr>
      <w:r>
        <w:rPr>
          <w:b/>
          <w:bCs/>
          <w:i w:val="false"/>
          <w:iCs w:val="false"/>
        </w:rPr>
        <w:t xml:space="preserve">Admin / Moderator / Super Admin:</w:t>
      </w:r>
      <w:r>
        <w:rPr>
          <w:b w:val="false"/>
          <w:bCs w:val="false"/>
          <w:i w:val="false"/>
          <w:iCs w:val="false"/>
        </w:rPr>
        <w:t xml:space="preserve"> permission-gated dashboard for hosts, businesses, vendors, events, payments, plans, moderators, tickets, discounts, and templates.</w:t>
      </w:r>
    </w:p>
    <w:p>
      <w:pPr>
        <w:pStyle w:val="ListParagraph"/>
        <w:numPr>
          <w:ilvl w:val="0"/>
          <w:numId w:val="2"/>
        </w:numPr>
        <w:spacing w:after="70" w:line="268"/>
      </w:pPr>
      <w:r>
        <w:rPr>
          <w:b/>
          <w:bCs/>
          <w:i w:val="false"/>
          <w:iCs w:val="false"/>
        </w:rPr>
        <w:t xml:space="preserve">Guest (no login):</w:t>
      </w:r>
      <w:r>
        <w:rPr>
          <w:b w:val="false"/>
          <w:bCs w:val="false"/>
          <w:i w:val="false"/>
          <w:iCs w:val="false"/>
        </w:rPr>
        <w:t xml:space="preserve"> open a deep-linked invitation, view event details, submit RSVP.</w:t>
      </w:r>
    </w:p>
    <w:p>
      <w:pPr>
        <w:pStyle w:val="ListParagraph"/>
        <w:numPr>
          <w:ilvl w:val="0"/>
          <w:numId w:val="2"/>
        </w:numPr>
        <w:spacing w:after="70" w:line="268"/>
      </w:pPr>
      <w:r>
        <w:rPr>
          <w:b/>
          <w:bCs/>
          <w:i w:val="false"/>
          <w:iCs w:val="false"/>
        </w:rPr>
        <w:t xml:space="preserve">Staff (token session):</w:t>
      </w:r>
      <w:r>
        <w:rPr>
          <w:b w:val="false"/>
          <w:bCs w:val="false"/>
          <w:i w:val="false"/>
          <w:iCs w:val="false"/>
        </w:rPr>
        <w:t xml:space="preserve"> sign in to the staff portal with phone + event, view the guest list, check guests in by tap or by entering the QR value.</w:t>
      </w:r>
    </w:p>
    <w:p>
      <w:pPr>
        <w:pStyle w:val="Heading2"/>
      </w:pPr>
      <w:r>
        <w:t xml:space="preserve">7.4 Mobile Design Notes</w:t>
      </w:r>
    </w:p>
    <w:p>
      <w:pPr>
        <w:pStyle w:val="ListParagraph"/>
        <w:numPr>
          <w:ilvl w:val="0"/>
          <w:numId w:val="2"/>
        </w:numPr>
        <w:spacing w:after="70" w:line="268"/>
      </w:pPr>
      <w:r>
        <w:t xml:space="preserve">API base URL is https://halaa.com.sa/api/v2 (config/api.js); a central ENDPOINTS registry mirrors the backend routes.</w:t>
      </w:r>
    </w:p>
    <w:p>
      <w:pPr>
        <w:pStyle w:val="ListParagraph"/>
        <w:numPr>
          <w:ilvl w:val="0"/>
          <w:numId w:val="2"/>
        </w:numPr>
        <w:spacing w:after="70" w:line="268"/>
      </w:pPr>
      <w:r>
        <w:t xml:space="preserve">Auth: access token in memory only; refresh token + a user “shadow” persisted in expo-secure-store (iOS Keychain / Android Keystore), with a single de-duplicated refresh on 401.</w:t>
      </w:r>
    </w:p>
    <w:p>
      <w:pPr>
        <w:pStyle w:val="ListParagraph"/>
        <w:numPr>
          <w:ilvl w:val="0"/>
          <w:numId w:val="2"/>
        </w:numPr>
        <w:spacing w:after="70" w:line="268"/>
      </w:pPr>
      <w:r>
        <w:t xml:space="preserve">Role-based UI: AppNavigator renders a different stack per role; admin tabs are gated by adminPermissions.canViewPage().</w:t>
      </w:r>
    </w:p>
    <w:p>
      <w:pPr>
        <w:pStyle w:val="ListParagraph"/>
        <w:numPr>
          <w:ilvl w:val="0"/>
          <w:numId w:val="2"/>
        </w:numPr>
        <w:spacing w:after="70" w:line="268"/>
      </w:pPr>
      <w:r>
        <w:t xml:space="preserve">Check-in is QR-value lookup, not camera barcode scanning; guest QR codes are generated and displayed with react-native-qrcode-svg.</w:t>
      </w:r>
    </w:p>
    <w:p>
      <w:pPr>
        <w:pStyle w:val="ListParagraph"/>
        <w:numPr>
          <w:ilvl w:val="0"/>
          <w:numId w:val="2"/>
        </w:numPr>
        <w:spacing w:after="70" w:line="268"/>
      </w:pPr>
      <w:r>
        <w:rPr>
          <w:b/>
          <w:bCs/>
          <w:i w:val="false"/>
          <w:iCs w:val="false"/>
        </w:rPr>
        <w:t xml:space="preserve">Payments are platform-gated:</w:t>
      </w:r>
      <w:r>
        <w:rPr>
          <w:b w:val="false"/>
          <w:bCs w:val="false"/>
          <w:i w:val="false"/>
          <w:iCs w:val="false"/>
        </w:rPr>
        <w:t xml:space="preserve"> on iOS/Android the buy buttons run native store IAP through RevenueCat (Purchases.purchasePackage → backend reconcile); on web they run the Moyasar card/STC Pay/Apple Pay checkout. Discount codes apply to the Moyasar path only.</w:t>
      </w:r>
    </w:p>
    <w:p>
      <w:pPr>
        <w:pBdr>
          <w:left w:val="single" w:color="E0A800" w:sz="18" w:space="8"/>
        </w:pBdr>
        <w:shd w:fill="FFF6E5" w:val="clear"/>
        <w:spacing w:after="120" w:before="40" w:line="268"/>
      </w:pPr>
      <w:r>
        <w:rPr>
          <w:b/>
          <w:bCs/>
          <w:i w:val="false"/>
          <w:iCs w:val="false"/>
          <w:color w:val="9A6A00"/>
        </w:rPr>
        <w:t xml:space="preserve">Status of mobile IAP: </w:t>
      </w:r>
      <w:r>
        <w:rPr>
          <w:b w:val="false"/>
          <w:bCs w:val="false"/>
          <w:i w:val="false"/>
          <w:iCs w:val="false"/>
        </w:rPr>
        <w:t xml:space="preserve">RevenueCat is fully wired in code and initialized on login, but it is gated behind the EAS build keys REVENUECAT_IOS_KEY / REVENUECAT_ANDROID_KEY and safely no-ops when they are absent. Store-console product setup and sandbox validation are still pending, so the in-app-purchase path is code-complete but not yet activated in production. Add-on purchases on native still route through Moyasar (native add-on IAP is not wired yet).</w:t>
      </w:r>
    </w:p>
    <w:p>
      <w:pPr>
        <w:spacing w:after="120" w:before="0" w:line="276"/>
      </w:pPr>
      <w:r>
        <w:rPr>
          <w:b w:val="false"/>
          <w:bCs w:val="false"/>
          <w:i w:val="false"/>
          <w:iCs w:val="false"/>
        </w:rPr>
        <w:t xml:space="preserve">Only one public env var is required on device: EXPO_PUBLIC_HALLA_WHATSAPP_NUMBER. The RevenueCat public SDK keys are injected at EAS build time; no user secrets are stored on the device.</w:t>
      </w:r>
    </w:p>
    <w:p>
      <w:pPr>
        <w:pStyle w:val="Heading1"/>
        <w:pageBreakBefore/>
      </w:pPr>
      <w:r>
        <w:t xml:space="preserve">8. Backend Architecture (Express / MongoDB)</w:t>
      </w:r>
    </w:p>
    <w:p>
      <w:pPr>
        <w:pStyle w:val="Heading2"/>
      </w:pPr>
      <w:r>
        <w:t xml:space="preserve">8.1 Backend Responsibilities</w:t>
      </w:r>
    </w:p>
    <w:p>
      <w:pPr>
        <w:pStyle w:val="ListParagraph"/>
        <w:numPr>
          <w:ilvl w:val="0"/>
          <w:numId w:val="2"/>
        </w:numPr>
        <w:spacing w:after="70" w:line="268"/>
      </w:pPr>
      <w:r>
        <w:t xml:space="preserve">Expose the versioned REST API (/api/v2) consumed by web and mobile.</w:t>
      </w:r>
    </w:p>
    <w:p>
      <w:pPr>
        <w:pStyle w:val="ListParagraph"/>
        <w:numPr>
          <w:ilvl w:val="0"/>
          <w:numId w:val="2"/>
        </w:numPr>
        <w:spacing w:after="70" w:line="268"/>
      </w:pPr>
      <w:r>
        <w:t xml:space="preserve">Handle authentication, RBAC authorization, and subscription entitlement/quota enforcement.</w:t>
      </w:r>
    </w:p>
    <w:p>
      <w:pPr>
        <w:pStyle w:val="ListParagraph"/>
        <w:numPr>
          <w:ilvl w:val="0"/>
          <w:numId w:val="2"/>
        </w:numPr>
        <w:spacing w:after="70" w:line="268"/>
      </w:pPr>
      <w:r>
        <w:t xml:space="preserve">Own all business logic for events, guests, subscriptions, payments, messaging, and the marketplace.</w:t>
      </w:r>
    </w:p>
    <w:p>
      <w:pPr>
        <w:pStyle w:val="ListParagraph"/>
        <w:numPr>
          <w:ilvl w:val="0"/>
          <w:numId w:val="2"/>
        </w:numPr>
        <w:spacing w:after="70" w:line="268"/>
      </w:pPr>
      <w:r>
        <w:t xml:space="preserve">Integrate with Taqnyat (SMS/WhatsApp), Moyasar (web payments), RevenueCat (mobile IAP), AWS S3 (media), and SMTP email; ingest and verify provider webhooks.</w:t>
      </w:r>
    </w:p>
    <w:p>
      <w:pPr>
        <w:pStyle w:val="ListParagraph"/>
        <w:numPr>
          <w:ilvl w:val="0"/>
          <w:numId w:val="2"/>
        </w:numPr>
        <w:spacing w:after="70" w:line="268"/>
      </w:pPr>
      <w:r>
        <w:t xml:space="preserve">Generate per-guest QR codes and record check-ins; run scheduled tasks (reminders, lifecycle, template sync) via node-cron.</w:t>
      </w:r>
    </w:p>
    <w:p>
      <w:pPr>
        <w:pStyle w:val="ListParagraph"/>
        <w:numPr>
          <w:ilvl w:val="0"/>
          <w:numId w:val="2"/>
        </w:numPr>
        <w:spacing w:after="70" w:line="268"/>
      </w:pPr>
      <w:r>
        <w:t xml:space="preserve">Provide admin tooling, exports (xlsx/pdfkit), a UGC-moderation/account-deletion pipeline, and an immutable audit trail.</w:t>
      </w:r>
    </w:p>
    <w:p>
      <w:pPr>
        <w:pStyle w:val="Heading2"/>
      </w:pPr>
      <w:r>
        <w:t xml:space="preserve">8.2 Project Structure (Current)</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9360"/>
      </w:tblGrid>
      <w:tr>
        <w:tc>
          <w:tcPr>
            <w:tcW w:type="dxa" w:w="9360"/>
            <w:shd w:fill="F6F8FA" w:val="clear"/>
            <w:tcMar>
              <w:top w:type="dxa" w:w="100"/>
              <w:left w:type="dxa" w:w="150"/>
              <w:bottom w:type="dxa" w:w="100"/>
              <w:right w:type="dxa" w:w="150"/>
            </w:tcMar>
          </w:tcPr>
          <w:p>
            <w:pPr>
              <w:spacing w:after="0" w:line="238"/>
            </w:pPr>
            <w:r>
              <w:rPr>
                <w:sz w:val="16"/>
                <w:szCs w:val="16"/>
                <w:rFonts w:ascii="Consolas" w:cs="Consolas" w:eastAsia="Consolas" w:hAnsi="Consolas"/>
              </w:rPr>
              <w:t xml:space="preserve">halaa-backend/</w:t>
            </w:r>
          </w:p>
          <w:p>
            <w:pPr>
              <w:spacing w:after="0" w:line="238"/>
            </w:pPr>
            <w:r>
              <w:rPr>
                <w:sz w:val="16"/>
                <w:szCs w:val="16"/>
                <w:rFonts w:ascii="Consolas" w:cs="Consolas" w:eastAsia="Consolas" w:hAnsi="Consolas"/>
              </w:rPr>
              <w:t xml:space="preserve">  src/</w:t>
            </w:r>
          </w:p>
          <w:p>
            <w:pPr>
              <w:spacing w:after="0" w:line="238"/>
            </w:pPr>
            <w:r>
              <w:rPr>
                <w:sz w:val="16"/>
                <w:szCs w:val="16"/>
                <w:rFonts w:ascii="Consolas" w:cs="Consolas" w:eastAsia="Consolas" w:hAnsi="Consolas"/>
              </w:rPr>
              <w:t xml:space="preserve">    server.js         # entry: DB connect, cron init, graceful shutdown, listen :8000</w:t>
            </w:r>
          </w:p>
          <w:p>
            <w:pPr>
              <w:spacing w:after="0" w:line="238"/>
            </w:pPr>
            <w:r>
              <w:rPr>
                <w:sz w:val="16"/>
                <w:szCs w:val="16"/>
                <w:rFonts w:ascii="Consolas" w:cs="Consolas" w:eastAsia="Consolas" w:hAnsi="Consolas"/>
              </w:rPr>
              <w:t xml:space="preserve">    app.js            # express app: security middleware, CORS, health, routes, error handler</w:t>
            </w:r>
          </w:p>
          <w:p>
            <w:pPr>
              <w:spacing w:after="0" w:line="238"/>
            </w:pPr>
            <w:r>
              <w:rPr>
                <w:sz w:val="16"/>
                <w:szCs w:val="16"/>
                <w:rFonts w:ascii="Consolas" w:cs="Consolas" w:eastAsia="Consolas" w:hAnsi="Consolas"/>
              </w:rPr>
              <w:t xml:space="preserve">    config/           # env.js (Joi-validated), database.js, swagger.js, index.js</w:t>
            </w:r>
          </w:p>
          <w:p>
            <w:pPr>
              <w:spacing w:after="0" w:line="238"/>
            </w:pPr>
            <w:r>
              <w:rPr>
                <w:sz w:val="16"/>
                <w:szCs w:val="16"/>
                <w:rFonts w:ascii="Consolas" w:cs="Consolas" w:eastAsia="Consolas" w:hAnsi="Consolas"/>
              </w:rPr>
              <w:t xml:space="preserve">    infrastructure/   # paymentProvider/moyasar.js, taqnyat.js, email</w:t>
            </w:r>
          </w:p>
          <w:p>
            <w:pPr>
              <w:spacing w:after="0" w:line="238"/>
            </w:pPr>
            <w:r>
              <w:rPr>
                <w:sz w:val="16"/>
                <w:szCs w:val="16"/>
                <w:rFonts w:ascii="Consolas" w:cs="Consolas" w:eastAsia="Consolas" w:hAnsi="Consolas"/>
              </w:rPr>
              <w:t xml:space="preserve">    modules/          # 24 feature modules (auth, users, events, guests, staff, subscriptions,</w:t>
            </w:r>
          </w:p>
          <w:p>
            <w:pPr>
              <w:spacing w:after="0" w:line="238"/>
            </w:pPr>
            <w:r>
              <w:rPr>
                <w:sz w:val="16"/>
                <w:szCs w:val="16"/>
                <w:rFonts w:ascii="Consolas" w:cs="Consolas" w:eastAsia="Consolas" w:hAnsi="Consolas"/>
              </w:rPr>
              <w:t xml:space="preserve">                      #   plans, addons, payments, messaging, notifications, tickets, dashboard,</w:t>
            </w:r>
          </w:p>
          <w:p>
            <w:pPr>
              <w:spacing w:after="0" w:line="238"/>
            </w:pPr>
            <w:r>
              <w:rPr>
                <w:sz w:val="16"/>
                <w:szCs w:val="16"/>
                <w:rFonts w:ascii="Consolas" w:cs="Consolas" w:eastAsia="Consolas" w:hAnsi="Consolas"/>
              </w:rPr>
              <w:t xml:space="preserve">                      #   post-event, locations, vendors, services, business, moderation,</w:t>
            </w:r>
          </w:p>
          <w:p>
            <w:pPr>
              <w:spacing w:after="0" w:line="238"/>
            </w:pPr>
            <w:r>
              <w:rPr>
                <w:sz w:val="16"/>
                <w:szCs w:val="16"/>
                <w:rFonts w:ascii="Consolas" w:cs="Consolas" w:eastAsia="Consolas" w:hAnsi="Consolas"/>
              </w:rPr>
              <w:t xml:space="preserve">                      #   account-deletion, admin, discounts, templates, taqnyat-templates)</w:t>
            </w:r>
          </w:p>
          <w:p>
            <w:pPr>
              <w:spacing w:after="0" w:line="238"/>
            </w:pPr>
            <w:r>
              <w:rPr>
                <w:sz w:val="16"/>
                <w:szCs w:val="16"/>
                <w:rFonts w:ascii="Consolas" w:cs="Consolas" w:eastAsia="Consolas" w:hAnsi="Consolas"/>
              </w:rPr>
              <w:t xml:space="preserve">    shared/</w:t>
            </w:r>
          </w:p>
          <w:p>
            <w:pPr>
              <w:spacing w:after="0" w:line="238"/>
            </w:pPr>
            <w:r>
              <w:rPr>
                <w:sz w:val="16"/>
                <w:szCs w:val="16"/>
                <w:rFonts w:ascii="Consolas" w:cs="Consolas" w:eastAsia="Consolas" w:hAnsi="Consolas"/>
              </w:rPr>
              <w:t xml:space="preserve">      constants/      # roles, permissions, status, plans, addons, accounts, events</w:t>
            </w:r>
          </w:p>
          <w:p>
            <w:pPr>
              <w:spacing w:after="0" w:line="238"/>
            </w:pPr>
            <w:r>
              <w:rPr>
                <w:sz w:val="16"/>
                <w:szCs w:val="16"/>
                <w:rFonts w:ascii="Consolas" w:cs="Consolas" w:eastAsia="Consolas" w:hAnsi="Consolas"/>
              </w:rPr>
              <w:t xml:space="preserve">      middleware/     # auth (protect), rbac (restrictTo/requirePageAccess), subscription,</w:t>
            </w:r>
          </w:p>
          <w:p>
            <w:pPr>
              <w:spacing w:after="0" w:line="238"/>
            </w:pPr>
            <w:r>
              <w:rPr>
                <w:sz w:val="16"/>
                <w:szCs w:val="16"/>
                <w:rFonts w:ascii="Consolas" w:cs="Consolas" w:eastAsia="Consolas" w:hAnsi="Consolas"/>
              </w:rPr>
              <w:t xml:space="preserve">                      #   validation (validateZod), rateLimiter, staffAuth, guestAuth, idempotency</w:t>
            </w:r>
          </w:p>
          <w:p>
            <w:pPr>
              <w:spacing w:after="0" w:line="238"/>
            </w:pPr>
            <w:r>
              <w:rPr>
                <w:sz w:val="16"/>
                <w:szCs w:val="16"/>
                <w:rFonts w:ascii="Consolas" w:cs="Consolas" w:eastAsia="Consolas" w:hAnsi="Consolas"/>
              </w:rPr>
              <w:t xml:space="preserve">      errors/         # AppError, errorTypes, globalErrorHandler</w:t>
            </w:r>
          </w:p>
          <w:p>
            <w:pPr>
              <w:spacing w:after="0" w:line="238"/>
            </w:pPr>
            <w:r>
              <w:rPr>
                <w:sz w:val="16"/>
                <w:szCs w:val="16"/>
                <w:rFonts w:ascii="Consolas" w:cs="Consolas" w:eastAsia="Consolas" w:hAnsi="Consolas"/>
              </w:rPr>
              <w:t xml:space="preserve">      utils/          # s3Upload, scheduledTasks, auditLog, logger, readiness, pdf, excel, money</w:t>
            </w:r>
          </w:p>
          <w:p>
            <w:pPr>
              <w:spacing w:after="0" w:line="238"/>
            </w:pPr>
            <w:r>
              <w:rPr>
                <w:sz w:val="16"/>
                <w:szCs w:val="16"/>
                <w:rFonts w:ascii="Consolas" w:cs="Consolas" w:eastAsia="Consolas" w:hAnsi="Consolas"/>
              </w:rPr>
              <w:t xml:space="preserve">  models/             # 31 Mongoose models (top-level)</w:t>
            </w:r>
          </w:p>
          <w:p>
            <w:pPr>
              <w:spacing w:after="0" w:line="238"/>
            </w:pPr>
            <w:r>
              <w:rPr>
                <w:sz w:val="16"/>
                <w:szCs w:val="16"/>
                <w:rFonts w:ascii="Consolas" w:cs="Consolas" w:eastAsia="Consolas" w:hAnsi="Consolas"/>
              </w:rPr>
              <w:t xml:space="preserve">  scripts/            # migrations &amp; seeding</w:t>
            </w:r>
          </w:p>
          <w:p>
            <w:pPr>
              <w:spacing w:after="0" w:line="238"/>
            </w:pPr>
            <w:r>
              <w:rPr>
                <w:sz w:val="16"/>
                <w:szCs w:val="16"/>
                <w:rFonts w:ascii="Consolas" w:cs="Consolas" w:eastAsia="Consolas" w:hAnsi="Consolas"/>
              </w:rPr>
              <w:t xml:space="preserve">  test/               # node:test unit tests</w:t>
            </w:r>
          </w:p>
        </w:tc>
      </w:tr>
    </w:tbl>
    <w:p>
      <w:pPr>
        <w:pStyle w:val="Heading2"/>
      </w:pPr>
      <w:r>
        <w:t xml:space="preserve">8.3 API Style and Standards</w:t>
      </w:r>
    </w:p>
    <w:p>
      <w:pPr>
        <w:pStyle w:val="ListParagraph"/>
        <w:numPr>
          <w:ilvl w:val="0"/>
          <w:numId w:val="2"/>
        </w:numPr>
        <w:spacing w:after="70" w:line="268"/>
      </w:pPr>
      <w:r>
        <w:rPr>
          <w:b/>
          <w:bCs/>
          <w:i w:val="false"/>
          <w:iCs w:val="false"/>
        </w:rPr>
        <w:t xml:space="preserve">Versioned REST</w:t>
      </w:r>
      <w:r>
        <w:rPr>
          <w:b w:val="false"/>
          <w:bCs w:val="false"/>
          <w:i w:val="false"/>
          <w:iCs w:val="false"/>
        </w:rPr>
        <w:t xml:space="preserve"> under a single prefix /api/v2. A liveness probe is exposed at /health and a readiness probe at /health/ready (DB connectivity, required-secret presence, allowed-origin config; returns 503 when not ready). Swagger UI at /api-docs in development.</w:t>
      </w:r>
    </w:p>
    <w:p>
      <w:pPr>
        <w:pStyle w:val="ListParagraph"/>
        <w:numPr>
          <w:ilvl w:val="0"/>
          <w:numId w:val="2"/>
        </w:numPr>
        <w:spacing w:after="70" w:line="268"/>
      </w:pPr>
      <w:r>
        <w:t xml:space="preserve">Each module exports a router; routers are mounted centrally in app.js.</w:t>
      </w:r>
    </w:p>
    <w:p>
      <w:pPr>
        <w:pStyle w:val="ListParagraph"/>
        <w:numPr>
          <w:ilvl w:val="0"/>
          <w:numId w:val="2"/>
        </w:numPr>
        <w:spacing w:after="70" w:line="268"/>
      </w:pPr>
      <w:r>
        <w:rPr>
          <w:b/>
          <w:bCs/>
          <w:i w:val="false"/>
          <w:iCs w:val="false"/>
        </w:rPr>
        <w:t xml:space="preserve">Consistent JSON envelopes</w:t>
      </w:r>
      <w:r>
        <w:rPr>
          <w:b w:val="false"/>
          <w:bCs w:val="false"/>
          <w:i w:val="false"/>
          <w:iCs w:val="false"/>
        </w:rPr>
        <w:t xml:space="preserve"> — success: { success, status, message, data, statusCode }; error: { success:false, status, message, errors:[{ field, message, code }], statusCode, timestamp }.</w:t>
      </w:r>
    </w:p>
    <w:p>
      <w:pPr>
        <w:pStyle w:val="ListParagraph"/>
        <w:numPr>
          <w:ilvl w:val="0"/>
          <w:numId w:val="2"/>
        </w:numPr>
        <w:spacing w:after="70" w:line="268"/>
      </w:pPr>
      <w:r>
        <w:t xml:space="preserve">Request bodies are validated at the boundary with Zod via a validateZod(schema) middleware, reusing @halla/shared schemas where applicable.</w:t>
      </w:r>
    </w:p>
    <w:p>
      <w:pPr>
        <w:pStyle w:val="ListParagraph"/>
        <w:numPr>
          <w:ilvl w:val="0"/>
          <w:numId w:val="2"/>
        </w:numPr>
        <w:spacing w:after="70" w:line="268"/>
      </w:pPr>
      <w:r>
        <w:rPr>
          <w:b/>
          <w:bCs/>
          <w:i w:val="false"/>
          <w:iCs w:val="false"/>
        </w:rPr>
        <w:t xml:space="preserve">Idempotency keys</w:t>
      </w:r>
      <w:r>
        <w:rPr>
          <w:b w:val="false"/>
          <w:bCs w:val="false"/>
          <w:i w:val="false"/>
          <w:iCs w:val="false"/>
        </w:rPr>
        <w:t xml:space="preserve"> protect payment and other retry-sensitive operations (IdempotencyKeyModel + Moyasar given_id).</w:t>
      </w:r>
    </w:p>
    <w:p>
      <w:pPr>
        <w:pStyle w:val="Heading2"/>
      </w:pPr>
      <w:r>
        <w:t xml:space="preserve">8.4 Authentication and Session</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2100"/>
        <w:gridCol w:w="7260"/>
      </w:tblGrid>
      <w:tr>
        <w:trPr>
          <w:tblHeader/>
        </w:trPr>
        <w:tc>
          <w:tcPr>
            <w:tcW w:type="dxa" w:w="2100"/>
            <w:shd w:fill="2E5AAC" w:val="clear"/>
            <w:tcMar>
              <w:top w:type="dxa" w:w="60"/>
              <w:left w:type="dxa" w:w="110"/>
              <w:bottom w:type="dxa" w:w="60"/>
              <w:right w:type="dxa" w:w="110"/>
            </w:tcMar>
            <w:vAlign w:val="center"/>
          </w:tcPr>
          <w:p>
            <w:r>
              <w:rPr>
                <w:b/>
                <w:bCs/>
                <w:color w:val="FFFFFF"/>
                <w:sz w:val="18"/>
                <w:szCs w:val="18"/>
              </w:rPr>
              <w:t xml:space="preserve">Area</w:t>
            </w:r>
          </w:p>
        </w:tc>
        <w:tc>
          <w:tcPr>
            <w:tcW w:type="dxa" w:w="7260"/>
            <w:shd w:fill="2E5AAC" w:val="clear"/>
            <w:tcMar>
              <w:top w:type="dxa" w:w="60"/>
              <w:left w:type="dxa" w:w="110"/>
              <w:bottom w:type="dxa" w:w="60"/>
              <w:right w:type="dxa" w:w="110"/>
            </w:tcMar>
            <w:vAlign w:val="center"/>
          </w:tcPr>
          <w:p>
            <w:r>
              <w:rPr>
                <w:b/>
                <w:bCs/>
                <w:color w:val="FFFFFF"/>
                <w:sz w:val="18"/>
                <w:szCs w:val="18"/>
              </w:rPr>
              <w:t xml:space="preserve">Implementation</w:t>
            </w:r>
          </w:p>
        </w:tc>
      </w:tr>
      <w:tr>
        <w:tc>
          <w:tcPr>
            <w:tcW w:type="dxa" w:w="2100"/>
            <w:tcMar>
              <w:top w:type="dxa" w:w="60"/>
              <w:left w:type="dxa" w:w="110"/>
              <w:bottom w:type="dxa" w:w="60"/>
              <w:right w:type="dxa" w:w="110"/>
            </w:tcMar>
            <w:vAlign w:val="center"/>
          </w:tcPr>
          <w:p>
            <w:pPr>
              <w:spacing w:after="0" w:line="250"/>
            </w:pPr>
            <w:r>
              <w:rPr>
                <w:sz w:val="18"/>
                <w:szCs w:val="18"/>
              </w:rPr>
              <w:t xml:space="preserve">Auth type</w:t>
            </w:r>
          </w:p>
        </w:tc>
        <w:tc>
          <w:tcPr>
            <w:tcW w:type="dxa" w:w="7260"/>
            <w:tcMar>
              <w:top w:type="dxa" w:w="60"/>
              <w:left w:type="dxa" w:w="110"/>
              <w:bottom w:type="dxa" w:w="60"/>
              <w:right w:type="dxa" w:w="110"/>
            </w:tcMar>
            <w:vAlign w:val="center"/>
          </w:tcPr>
          <w:p>
            <w:pPr>
              <w:spacing w:after="0" w:line="250"/>
            </w:pPr>
            <w:r>
              <w:rPr>
                <w:sz w:val="18"/>
                <w:szCs w:val="18"/>
              </w:rPr>
              <w:t xml:space="preserve">JWT access token (~15 min) + opaque rotating refresh token (~30 days)</w:t>
            </w:r>
          </w:p>
        </w:tc>
      </w:tr>
      <w:tr>
        <w:tc>
          <w:tcPr>
            <w:tcW w:type="dxa" w:w="2100"/>
            <w:tcMar>
              <w:top w:type="dxa" w:w="60"/>
              <w:left w:type="dxa" w:w="110"/>
              <w:bottom w:type="dxa" w:w="60"/>
              <w:right w:type="dxa" w:w="110"/>
            </w:tcMar>
            <w:vAlign w:val="center"/>
          </w:tcPr>
          <w:p>
            <w:pPr>
              <w:spacing w:after="0" w:line="250"/>
            </w:pPr>
            <w:r>
              <w:rPr>
                <w:sz w:val="18"/>
                <w:szCs w:val="18"/>
              </w:rPr>
              <w:t xml:space="preserve">Web transport</w:t>
            </w:r>
          </w:p>
        </w:tc>
        <w:tc>
          <w:tcPr>
            <w:tcW w:type="dxa" w:w="7260"/>
            <w:tcMar>
              <w:top w:type="dxa" w:w="60"/>
              <w:left w:type="dxa" w:w="110"/>
              <w:bottom w:type="dxa" w:w="60"/>
              <w:right w:type="dxa" w:w="110"/>
            </w:tcMar>
            <w:vAlign w:val="center"/>
          </w:tcPr>
          <w:p>
            <w:pPr>
              <w:spacing w:after="0" w:line="250"/>
            </w:pPr>
            <w:r>
              <w:rPr>
                <w:sz w:val="18"/>
                <w:szCs w:val="18"/>
              </w:rPr>
              <w:t xml:space="preserve">HttpOnly cookies (access_token; refresh_token path-restricted to /api/v2/auth/refresh), SameSite=Lax, Secure in prod</w:t>
            </w:r>
          </w:p>
        </w:tc>
      </w:tr>
      <w:tr>
        <w:tc>
          <w:tcPr>
            <w:tcW w:type="dxa" w:w="2100"/>
            <w:tcMar>
              <w:top w:type="dxa" w:w="60"/>
              <w:left w:type="dxa" w:w="110"/>
              <w:bottom w:type="dxa" w:w="60"/>
              <w:right w:type="dxa" w:w="110"/>
            </w:tcMar>
            <w:vAlign w:val="center"/>
          </w:tcPr>
          <w:p>
            <w:pPr>
              <w:spacing w:after="0" w:line="250"/>
            </w:pPr>
            <w:r>
              <w:rPr>
                <w:sz w:val="18"/>
                <w:szCs w:val="18"/>
              </w:rPr>
              <w:t xml:space="preserve">Mobile transport</w:t>
            </w:r>
          </w:p>
        </w:tc>
        <w:tc>
          <w:tcPr>
            <w:tcW w:type="dxa" w:w="7260"/>
            <w:tcMar>
              <w:top w:type="dxa" w:w="60"/>
              <w:left w:type="dxa" w:w="110"/>
              <w:bottom w:type="dxa" w:w="60"/>
              <w:right w:type="dxa" w:w="110"/>
            </w:tcMar>
            <w:vAlign w:val="center"/>
          </w:tcPr>
          <w:p>
            <w:pPr>
              <w:spacing w:after="0" w:line="250"/>
            </w:pPr>
            <w:r>
              <w:rPr>
                <w:sz w:val="18"/>
                <w:szCs w:val="18"/>
              </w:rPr>
              <w:t xml:space="preserve">Authorization: Bearer &lt;access&gt;; refresh token stored in expo-secure-store</w:t>
            </w:r>
          </w:p>
        </w:tc>
      </w:tr>
      <w:tr>
        <w:tc>
          <w:tcPr>
            <w:tcW w:type="dxa" w:w="2100"/>
            <w:tcMar>
              <w:top w:type="dxa" w:w="60"/>
              <w:left w:type="dxa" w:w="110"/>
              <w:bottom w:type="dxa" w:w="60"/>
              <w:right w:type="dxa" w:w="110"/>
            </w:tcMar>
            <w:vAlign w:val="center"/>
          </w:tcPr>
          <w:p>
            <w:pPr>
              <w:spacing w:after="0" w:line="250"/>
            </w:pPr>
            <w:r>
              <w:rPr>
                <w:sz w:val="18"/>
                <w:szCs w:val="18"/>
              </w:rPr>
              <w:t xml:space="preserve">Refresh tokens</w:t>
            </w:r>
          </w:p>
        </w:tc>
        <w:tc>
          <w:tcPr>
            <w:tcW w:type="dxa" w:w="7260"/>
            <w:tcMar>
              <w:top w:type="dxa" w:w="60"/>
              <w:left w:type="dxa" w:w="110"/>
              <w:bottom w:type="dxa" w:w="60"/>
              <w:right w:type="dxa" w:w="110"/>
            </w:tcMar>
            <w:vAlign w:val="center"/>
          </w:tcPr>
          <w:p>
            <w:pPr>
              <w:spacing w:after="0" w:line="250"/>
            </w:pPr>
            <w:r>
              <w:rPr>
                <w:sz w:val="18"/>
                <w:szCs w:val="18"/>
              </w:rPr>
              <w:t xml:space="preserve">Stored server-side as SHA-256 hashes (RefreshTokenModel), rotated on every refresh, with reuse detection that revokes all of a user’s tokens</w:t>
            </w:r>
          </w:p>
        </w:tc>
      </w:tr>
      <w:tr>
        <w:tc>
          <w:tcPr>
            <w:tcW w:type="dxa" w:w="2100"/>
            <w:tcMar>
              <w:top w:type="dxa" w:w="60"/>
              <w:left w:type="dxa" w:w="110"/>
              <w:bottom w:type="dxa" w:w="60"/>
              <w:right w:type="dxa" w:w="110"/>
            </w:tcMar>
            <w:vAlign w:val="center"/>
          </w:tcPr>
          <w:p>
            <w:pPr>
              <w:spacing w:after="0" w:line="250"/>
            </w:pPr>
            <w:r>
              <w:rPr>
                <w:sz w:val="18"/>
                <w:szCs w:val="18"/>
              </w:rPr>
              <w:t xml:space="preserve">OTP</w:t>
            </w:r>
          </w:p>
        </w:tc>
        <w:tc>
          <w:tcPr>
            <w:tcW w:type="dxa" w:w="7260"/>
            <w:tcMar>
              <w:top w:type="dxa" w:w="60"/>
              <w:left w:type="dxa" w:w="110"/>
              <w:bottom w:type="dxa" w:w="60"/>
              <w:right w:type="dxa" w:w="110"/>
            </w:tcMar>
            <w:vAlign w:val="center"/>
          </w:tcPr>
          <w:p>
            <w:pPr>
              <w:spacing w:after="0" w:line="250"/>
            </w:pPr>
            <w:r>
              <w:rPr>
                <w:sz w:val="18"/>
                <w:szCs w:val="18"/>
              </w:rPr>
              <w:t xml:space="preserve">6-digit SMS OTP for login/signup/verify via Taqnyat, TTL + attempt limits (OTPModel)</w:t>
            </w:r>
          </w:p>
        </w:tc>
      </w:tr>
      <w:tr>
        <w:tc>
          <w:tcPr>
            <w:tcW w:type="dxa" w:w="2100"/>
            <w:tcMar>
              <w:top w:type="dxa" w:w="60"/>
              <w:left w:type="dxa" w:w="110"/>
              <w:bottom w:type="dxa" w:w="60"/>
              <w:right w:type="dxa" w:w="110"/>
            </w:tcMar>
            <w:vAlign w:val="center"/>
          </w:tcPr>
          <w:p>
            <w:pPr>
              <w:spacing w:after="0" w:line="250"/>
            </w:pPr>
            <w:r>
              <w:rPr>
                <w:sz w:val="18"/>
                <w:szCs w:val="18"/>
              </w:rPr>
              <w:t xml:space="preserve">Password reset</w:t>
            </w:r>
          </w:p>
        </w:tc>
        <w:tc>
          <w:tcPr>
            <w:tcW w:type="dxa" w:w="7260"/>
            <w:tcMar>
              <w:top w:type="dxa" w:w="60"/>
              <w:left w:type="dxa" w:w="110"/>
              <w:bottom w:type="dxa" w:w="60"/>
              <w:right w:type="dxa" w:w="110"/>
            </w:tcMar>
            <w:vAlign w:val="center"/>
          </w:tcPr>
          <w:p>
            <w:pPr>
              <w:spacing w:after="0" w:line="250"/>
            </w:pPr>
            <w:r>
              <w:rPr>
                <w:sz w:val="18"/>
                <w:szCs w:val="18"/>
              </w:rPr>
              <w:t xml:space="preserve">Time-bound hashed reset token; revokes existing refresh tokens on success</w:t>
            </w:r>
          </w:p>
        </w:tc>
      </w:tr>
      <w:tr>
        <w:tc>
          <w:tcPr>
            <w:tcW w:type="dxa" w:w="2100"/>
            <w:tcMar>
              <w:top w:type="dxa" w:w="60"/>
              <w:left w:type="dxa" w:w="110"/>
              <w:bottom w:type="dxa" w:w="60"/>
              <w:right w:type="dxa" w:w="110"/>
            </w:tcMar>
            <w:vAlign w:val="center"/>
          </w:tcPr>
          <w:p>
            <w:pPr>
              <w:spacing w:after="0" w:line="250"/>
            </w:pPr>
            <w:r>
              <w:rPr>
                <w:sz w:val="18"/>
                <w:szCs w:val="18"/>
              </w:rPr>
              <w:t xml:space="preserve">Passwords</w:t>
            </w:r>
          </w:p>
        </w:tc>
        <w:tc>
          <w:tcPr>
            <w:tcW w:type="dxa" w:w="7260"/>
            <w:tcMar>
              <w:top w:type="dxa" w:w="60"/>
              <w:left w:type="dxa" w:w="110"/>
              <w:bottom w:type="dxa" w:w="60"/>
              <w:right w:type="dxa" w:w="110"/>
            </w:tcMar>
            <w:vAlign w:val="center"/>
          </w:tcPr>
          <w:p>
            <w:pPr>
              <w:spacing w:after="0" w:line="250"/>
            </w:pPr>
            <w:r>
              <w:rPr>
                <w:sz w:val="18"/>
                <w:szCs w:val="18"/>
              </w:rPr>
              <w:t xml:space="preserve">bcrypt hashing; changedPasswordAfter() invalidates older tokens</w:t>
            </w:r>
          </w:p>
        </w:tc>
      </w:tr>
    </w:tbl>
    <w:p>
      <w:pPr>
        <w:pStyle w:val="Heading2"/>
      </w:pPr>
      <w:r>
        <w:t xml:space="preserve">8.5 Authorization (RBAC + Subscription Entitlements)</w:t>
      </w:r>
    </w:p>
    <w:p>
      <w:pPr>
        <w:spacing w:after="120" w:before="0" w:line="276"/>
      </w:pPr>
      <w:r>
        <w:rPr>
          <w:b w:val="false"/>
          <w:bCs w:val="false"/>
          <w:i w:val="false"/>
          <w:iCs w:val="false"/>
        </w:rPr>
        <w:t xml:space="preserve">Authorization is enforced entirely at the API layer (constants + middleware in </w:t>
      </w:r>
      <w:r>
        <w:rPr>
          <w:b w:val="false"/>
          <w:bCs w:val="false"/>
          <w:i w:val="false"/>
          <w:iCs w:val="false"/>
          <w:rFonts w:ascii="Consolas" w:cs="Consolas" w:eastAsia="Consolas" w:hAnsi="Consolas"/>
        </w:rPr>
        <w:t xml:space="preserve">src/shared/</w:t>
      </w:r>
      <w:r>
        <w:rPr>
          <w:b w:val="false"/>
          <w:bCs w:val="false"/>
          <w:i w:val="false"/>
          <w:iCs w:val="false"/>
        </w:rPr>
        <w:t xml:space="preserve">); the clients never decide access. The middleware chain is protect → restrictTo → requirePageAccess:</w:t>
      </w:r>
    </w:p>
    <w:p>
      <w:pPr>
        <w:pStyle w:val="ListParagraph"/>
        <w:numPr>
          <w:ilvl w:val="0"/>
          <w:numId w:val="2"/>
        </w:numPr>
        <w:spacing w:after="70" w:line="268"/>
      </w:pPr>
      <w:r>
        <w:rPr>
          <w:b/>
          <w:bCs/>
          <w:i w:val="false"/>
          <w:iCs w:val="false"/>
        </w:rPr>
        <w:t xml:space="preserve">protect</w:t>
      </w:r>
      <w:r>
        <w:rPr>
          <w:b w:val="false"/>
          <w:bCs w:val="false"/>
          <w:i w:val="false"/>
          <w:iCs w:val="false"/>
        </w:rPr>
        <w:t xml:space="preserve"> validates the JWT and loads the user onto req.user.</w:t>
      </w:r>
    </w:p>
    <w:p>
      <w:pPr>
        <w:pStyle w:val="ListParagraph"/>
        <w:numPr>
          <w:ilvl w:val="0"/>
          <w:numId w:val="2"/>
        </w:numPr>
        <w:spacing w:after="70" w:line="268"/>
      </w:pPr>
      <w:r>
        <w:rPr>
          <w:b/>
          <w:bCs/>
          <w:i w:val="false"/>
          <w:iCs w:val="false"/>
        </w:rPr>
        <w:t xml:space="preserve">restrictTo(...roles)</w:t>
      </w:r>
      <w:r>
        <w:rPr>
          <w:b w:val="false"/>
          <w:bCs w:val="false"/>
          <w:i w:val="false"/>
          <w:iCs w:val="false"/>
        </w:rPr>
        <w:t xml:space="preserve"> gates by role and is hierarchy-aware: a higher role inherits its subordinate roles via ROLE_HIERARCHY.</w:t>
      </w:r>
    </w:p>
    <w:p>
      <w:pPr>
        <w:pStyle w:val="ListParagraph"/>
        <w:numPr>
          <w:ilvl w:val="0"/>
          <w:numId w:val="2"/>
        </w:numPr>
        <w:spacing w:after="70" w:line="268"/>
      </w:pPr>
      <w:r>
        <w:rPr>
          <w:b/>
          <w:bCs/>
          <w:i w:val="false"/>
          <w:iCs w:val="false"/>
        </w:rPr>
        <w:t xml:space="preserve">requirePageAccess(page, action)</w:t>
      </w:r>
      <w:r>
        <w:rPr>
          <w:b w:val="false"/>
          <w:bCs w:val="false"/>
          <w:i w:val="false"/>
          <w:iCs w:val="false"/>
        </w:rPr>
        <w:t xml:space="preserve"> gates admin back-office pages using an access-level matrix (FULL / EDIT / VIEW / NONE) and an action verb (view / create / update / delete / export / edit / manage). getPageAccess falls back through the role hierarchy, so super_admin is never 403’d on a page that lacks an explicit entry. The manage verb (e.g. payment refund/capture/void) additionally requires FULL access and an admin/super_admin role.</w:t>
      </w:r>
    </w:p>
    <w:p>
      <w:pPr>
        <w:pStyle w:val="ListParagraph"/>
        <w:numPr>
          <w:ilvl w:val="0"/>
          <w:numId w:val="2"/>
        </w:numPr>
        <w:spacing w:after="70" w:line="268"/>
      </w:pPr>
      <w:r>
        <w:rPr>
          <w:b/>
          <w:bCs/>
          <w:i w:val="false"/>
          <w:iCs w:val="false"/>
        </w:rPr>
        <w:t xml:space="preserve">Admin pages:</w:t>
      </w:r>
      <w:r>
        <w:rPr>
          <w:b w:val="false"/>
          <w:bCs w:val="false"/>
          <w:i w:val="false"/>
          <w:iCs w:val="false"/>
        </w:rPr>
        <w:t xml:space="preserve"> DASHBOARD, HOSTS, BUSINESSES, VENDORS, EVENTS, TICKETS, PAYMENTS, MODERATORS, MANAGE_PLANS, DISCOUNTS, TEMPLATES, TEMPLATE_CATEGORIES, TAQNYAT_TEMPLATES, SETTINGS.</w:t>
      </w:r>
    </w:p>
    <w:p>
      <w:pPr>
        <w:pStyle w:val="ListParagraph"/>
        <w:numPr>
          <w:ilvl w:val="0"/>
          <w:numId w:val="2"/>
        </w:numPr>
        <w:spacing w:after="70" w:line="268"/>
      </w:pPr>
      <w:r>
        <w:rPr>
          <w:b/>
          <w:bCs/>
          <w:i w:val="false"/>
          <w:iCs w:val="false"/>
        </w:rPr>
        <w:t xml:space="preserve">Entitlements:</w:t>
      </w:r>
      <w:r>
        <w:rPr>
          <w:b w:val="false"/>
          <w:bCs w:val="false"/>
          <w:i w:val="false"/>
          <w:iCs w:val="false"/>
        </w:rPr>
        <w:t xml:space="preserve"> subscription middleware (checkEventLimit, checkGuestLimit, checkMessageLimit) enforces plan quotas and rejects over-limit operations with a 422.</w:t>
      </w:r>
    </w:p>
    <w:p>
      <w:pPr>
        <w:spacing w:after="120" w:before="0" w:line="276"/>
      </w:pPr>
      <w:r>
        <w:rPr>
          <w:b w:val="false"/>
          <w:bCs w:val="false"/>
          <w:i w:val="false"/>
          <w:iCs w:val="false"/>
        </w:rPr>
        <w:t xml:space="preserve">A legacy requirePermission() helper still exists but is deprecated and maps onto the page-based system. Staff access uses a separate StaffAccessToken validated by dedicated middleware; guest post-event access uses a short-lived guest token — both outside the JWT/RBAC system.</w:t>
      </w:r>
    </w:p>
    <w:p>
      <w:pPr>
        <w:pStyle w:val="Heading2"/>
      </w:pPr>
      <w:r>
        <w:t xml:space="preserve">8.6 Messaging Orchestration (Taqnyat)</w:t>
      </w:r>
    </w:p>
    <w:p>
      <w:pPr>
        <w:pStyle w:val="ListParagraph"/>
        <w:numPr>
          <w:ilvl w:val="0"/>
          <w:numId w:val="2"/>
        </w:numPr>
        <w:spacing w:after="70" w:line="268"/>
      </w:pPr>
      <w:r>
        <w:t xml:space="preserve">A single provider client (src/infrastructure/taqnyat.js) wraps both Taqnyat SMS (/v1/messages) and WhatsApp (/wa/v2) APIs.</w:t>
      </w:r>
    </w:p>
    <w:p>
      <w:pPr>
        <w:pStyle w:val="ListParagraph"/>
        <w:numPr>
          <w:ilvl w:val="0"/>
          <w:numId w:val="2"/>
        </w:numPr>
        <w:spacing w:after="70" w:line="268"/>
      </w:pPr>
      <w:r>
        <w:t xml:space="preserve">WhatsApp invitations/reminders use Meta-approved templates; Taqnyat templates are synced into a local cache (TaqnyatTemplateModel) on a 6-hour cron and assigned to categories by admins.</w:t>
      </w:r>
    </w:p>
    <w:p>
      <w:pPr>
        <w:pStyle w:val="ListParagraph"/>
        <w:numPr>
          <w:ilvl w:val="0"/>
          <w:numId w:val="2"/>
        </w:numPr>
        <w:spacing w:after="70" w:line="268"/>
      </w:pPr>
      <w:r>
        <w:t xml:space="preserve">Bulk sends and scheduled sends run through the messaging module with a minimum lead-time window; reminders are dispatched automatically before the event (cron).</w:t>
      </w:r>
    </w:p>
    <w:p>
      <w:pPr>
        <w:pStyle w:val="ListParagraph"/>
        <w:numPr>
          <w:ilvl w:val="0"/>
          <w:numId w:val="2"/>
        </w:numPr>
        <w:spacing w:after="70" w:line="268"/>
      </w:pPr>
      <w:r>
        <w:rPr>
          <w:b/>
          <w:bCs/>
          <w:i w:val="false"/>
          <w:iCs w:val="false"/>
        </w:rPr>
        <w:t xml:space="preserve">Inbound delivery/RSVP webhook (/messaging/webhook)</w:t>
      </w:r>
      <w:r>
        <w:rPr>
          <w:b w:val="false"/>
          <w:bCs w:val="false"/>
          <w:i w:val="false"/>
          <w:iCs w:val="false"/>
        </w:rPr>
        <w:t xml:space="preserve"> verifies the Meta x-hub-signature-256 HMAC in constant time over the raw request body and fails closed in production (requires WHATSAPP_APP_SECRET). Delivery status is reflected on notifications; transient failures can be retried.</w:t>
      </w:r>
    </w:p>
    <w:p>
      <w:pPr>
        <w:pStyle w:val="Heading2"/>
      </w:pPr>
      <w:r>
        <w:t xml:space="preserve">8.7 Payments &amp; Subscriptions</w:t>
      </w:r>
    </w:p>
    <w:p>
      <w:pPr>
        <w:spacing w:after="120" w:before="0" w:line="276"/>
      </w:pPr>
      <w:r>
        <w:rPr>
          <w:b w:val="false"/>
          <w:bCs w:val="false"/>
          <w:i w:val="false"/>
          <w:iCs w:val="false"/>
        </w:rPr>
        <w:t xml:space="preserve">The platform runs </w:t>
      </w:r>
      <w:r>
        <w:rPr>
          <w:b/>
          <w:bCs/>
          <w:i w:val="false"/>
          <w:iCs w:val="false"/>
        </w:rPr>
        <w:t xml:space="preserve">two payment rails</w:t>
      </w:r>
      <w:r>
        <w:rPr>
          <w:b w:val="false"/>
          <w:bCs w:val="false"/>
          <w:i w:val="false"/>
          <w:iCs w:val="false"/>
        </w:rPr>
        <w:t xml:space="preserve">, selected by client:</w:t>
      </w:r>
    </w:p>
    <w:p>
      <w:pPr>
        <w:pStyle w:val="ListParagraph"/>
        <w:numPr>
          <w:ilvl w:val="0"/>
          <w:numId w:val="2"/>
        </w:numPr>
        <w:spacing w:after="70" w:line="268"/>
      </w:pPr>
      <w:r>
        <w:rPr>
          <w:b/>
          <w:bCs/>
          <w:i w:val="false"/>
          <w:iCs w:val="false"/>
        </w:rPr>
        <w:t xml:space="preserve">Moyasar (web and mobile-web):</w:t>
      </w:r>
      <w:r>
        <w:rPr>
          <w:b w:val="false"/>
          <w:bCs w:val="false"/>
          <w:i w:val="false"/>
          <w:iCs w:val="false"/>
        </w:rPr>
        <w:t xml:space="preserve"> src/infrastructure/paymentProvider/moyasar.js performs charge, fetch, refund (incl. partial), capture, void, and invoice operations against Moyasar /v1. Supported methods: card, Apple Pay, STC Pay, with automatic 3-D Secure (pending_3ds + redirectUrl). On mobile-web the 3DS flow returns to the app through /api/v2/payments/app-return → halla://. A UUID given_id makes retries idempotent. The webhook /api/v2/payments/webhook is authenticated by a constant-time shared secret (X-Moyasar-Auth header or secret_token body, MOYASAR_WEBHOOK_SECRET), with an optional IP allowlist, and is idempotent.</w:t>
      </w:r>
    </w:p>
    <w:p>
      <w:pPr>
        <w:pStyle w:val="ListParagraph"/>
        <w:numPr>
          <w:ilvl w:val="0"/>
          <w:numId w:val="2"/>
        </w:numPr>
        <w:spacing w:after="70" w:line="268"/>
      </w:pPr>
      <w:r>
        <w:rPr>
          <w:b/>
          <w:bCs/>
          <w:i w:val="false"/>
          <w:iCs w:val="false"/>
        </w:rPr>
        <w:t xml:space="preserve">RevenueCat (iOS/Android in-app purchase):</w:t>
      </w:r>
      <w:r>
        <w:rPr>
          <w:b w:val="false"/>
          <w:bCs w:val="false"/>
          <w:i w:val="false"/>
          <w:iCs w:val="false"/>
        </w:rPr>
        <w:t xml:space="preserve"> native store purchases (Apple App Store / Google Play) are reconciled server-side. The webhook /api/v2/payments/revenuecat/webhook drives entitlement grants, supported by reconcile / preflight / fulfillment endpoints and an admin dead-letter inspect-and-replay tool. (Add-on IAP on native is not yet wired; add-ons currently use Moyasar.)</w:t>
      </w:r>
    </w:p>
    <w:p>
      <w:pPr>
        <w:spacing w:after="120" w:before="0" w:line="276"/>
      </w:pPr>
      <w:r>
        <w:rPr>
          <w:b w:val="false"/>
          <w:bCs w:val="false"/>
          <w:i w:val="false"/>
          <w:iCs w:val="false"/>
        </w:rPr>
        <w:t xml:space="preserve">PaymentModel keeps a line-item ledger (plan, setup fee, addon, discount, tax) with per-line refundable amounts. Subscriptions move through trial → active → (past_due) → expired/cancelled; renewals, prorated upgrades/downgrades, and admin-assigned business plans are supported; add-ons are scoped to event/pool/org.</w:t>
      </w:r>
    </w:p>
    <w:p>
      <w:pPr>
        <w:pStyle w:val="Heading2"/>
      </w:pPr>
      <w:r>
        <w:t xml:space="preserve">8.8 Scheduled Tasks (node-cron)</w:t>
      </w:r>
    </w:p>
    <w:p>
      <w:pPr>
        <w:pStyle w:val="ListParagraph"/>
        <w:numPr>
          <w:ilvl w:val="0"/>
          <w:numId w:val="2"/>
        </w:numPr>
        <w:spacing w:after="70" w:line="268"/>
      </w:pPr>
      <w:r>
        <w:t xml:space="preserve">Event lifecycle transitions (status updates as dates pass).</w:t>
      </w:r>
    </w:p>
    <w:p>
      <w:pPr>
        <w:pStyle w:val="ListParagraph"/>
        <w:numPr>
          <w:ilvl w:val="0"/>
          <w:numId w:val="2"/>
        </w:numPr>
        <w:spacing w:after="70" w:line="268"/>
      </w:pPr>
      <w:r>
        <w:t xml:space="preserve">24-hour reminders via Taqnyat templates.</w:t>
      </w:r>
    </w:p>
    <w:p>
      <w:pPr>
        <w:pStyle w:val="ListParagraph"/>
        <w:numPr>
          <w:ilvl w:val="0"/>
          <w:numId w:val="2"/>
        </w:numPr>
        <w:spacing w:after="70" w:line="268"/>
      </w:pPr>
      <w:r>
        <w:t xml:space="preserve">Dispatch of scheduled bulk sends.</w:t>
      </w:r>
    </w:p>
    <w:p>
      <w:pPr>
        <w:pStyle w:val="ListParagraph"/>
        <w:numPr>
          <w:ilvl w:val="0"/>
          <w:numId w:val="2"/>
        </w:numPr>
        <w:spacing w:after="70" w:line="268"/>
      </w:pPr>
      <w:r>
        <w:t xml:space="preserve">Taqnyat WhatsApp template synchronization (6-hourly).</w:t>
      </w:r>
    </w:p>
    <w:p>
      <w:pPr>
        <w:pStyle w:val="ListParagraph"/>
        <w:numPr>
          <w:ilvl w:val="0"/>
          <w:numId w:val="2"/>
        </w:numPr>
        <w:spacing w:after="70" w:line="268"/>
      </w:pPr>
      <w:r>
        <w:rPr>
          <w:b/>
          <w:bCs/>
          <w:i w:val="false"/>
          <w:iCs w:val="false"/>
        </w:rPr>
        <w:t xml:space="preserve">A distributed cron lease (cronLease)</w:t>
      </w:r>
      <w:r>
        <w:rPr>
          <w:b w:val="false"/>
          <w:bCs w:val="false"/>
          <w:i w:val="false"/>
          <w:iCs w:val="false"/>
        </w:rPr>
        <w:t xml:space="preserve"> prevents duplicate execution if more than one instance ever runs.</w:t>
      </w:r>
    </w:p>
    <w:p>
      <w:pPr>
        <w:pStyle w:val="Heading1"/>
        <w:pageBreakBefore/>
      </w:pPr>
      <w:r>
        <w:t xml:space="preserve">9. Data Architecture</w:t>
      </w:r>
    </w:p>
    <w:p>
      <w:pPr>
        <w:pStyle w:val="Heading2"/>
      </w:pPr>
      <w:r>
        <w:t xml:space="preserve">9.1 Data Stores</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2100"/>
        <w:gridCol w:w="2600"/>
        <w:gridCol w:w="4660"/>
      </w:tblGrid>
      <w:tr>
        <w:trPr>
          <w:tblHeader/>
        </w:trPr>
        <w:tc>
          <w:tcPr>
            <w:tcW w:type="dxa" w:w="2100"/>
            <w:shd w:fill="2E5AAC" w:val="clear"/>
            <w:tcMar>
              <w:top w:type="dxa" w:w="60"/>
              <w:left w:type="dxa" w:w="110"/>
              <w:bottom w:type="dxa" w:w="60"/>
              <w:right w:type="dxa" w:w="110"/>
            </w:tcMar>
            <w:vAlign w:val="center"/>
          </w:tcPr>
          <w:p>
            <w:r>
              <w:rPr>
                <w:b/>
                <w:bCs/>
                <w:color w:val="FFFFFF"/>
                <w:sz w:val="18"/>
                <w:szCs w:val="18"/>
              </w:rPr>
              <w:t xml:space="preserve">Component</w:t>
            </w:r>
          </w:p>
        </w:tc>
        <w:tc>
          <w:tcPr>
            <w:tcW w:type="dxa" w:w="2600"/>
            <w:shd w:fill="2E5AAC" w:val="clear"/>
            <w:tcMar>
              <w:top w:type="dxa" w:w="60"/>
              <w:left w:type="dxa" w:w="110"/>
              <w:bottom w:type="dxa" w:w="60"/>
              <w:right w:type="dxa" w:w="110"/>
            </w:tcMar>
            <w:vAlign w:val="center"/>
          </w:tcPr>
          <w:p>
            <w:r>
              <w:rPr>
                <w:b/>
                <w:bCs/>
                <w:color w:val="FFFFFF"/>
                <w:sz w:val="18"/>
                <w:szCs w:val="18"/>
              </w:rPr>
              <w:t xml:space="preserve">Technology</w:t>
            </w:r>
          </w:p>
        </w:tc>
        <w:tc>
          <w:tcPr>
            <w:tcW w:type="dxa" w:w="4660"/>
            <w:shd w:fill="2E5AAC" w:val="clear"/>
            <w:tcMar>
              <w:top w:type="dxa" w:w="60"/>
              <w:left w:type="dxa" w:w="110"/>
              <w:bottom w:type="dxa" w:w="60"/>
              <w:right w:type="dxa" w:w="110"/>
            </w:tcMar>
            <w:vAlign w:val="center"/>
          </w:tcPr>
          <w:p>
            <w:r>
              <w:rPr>
                <w:b/>
                <w:bCs/>
                <w:color w:val="FFFFFF"/>
                <w:sz w:val="18"/>
                <w:szCs w:val="18"/>
              </w:rPr>
              <w:t xml:space="preserve">Use</w:t>
            </w:r>
          </w:p>
        </w:tc>
      </w:tr>
      <w:tr>
        <w:tc>
          <w:tcPr>
            <w:tcW w:type="dxa" w:w="2100"/>
            <w:tcMar>
              <w:top w:type="dxa" w:w="60"/>
              <w:left w:type="dxa" w:w="110"/>
              <w:bottom w:type="dxa" w:w="60"/>
              <w:right w:type="dxa" w:w="110"/>
            </w:tcMar>
            <w:vAlign w:val="center"/>
          </w:tcPr>
          <w:p>
            <w:pPr>
              <w:spacing w:after="0" w:line="250"/>
            </w:pPr>
            <w:r>
              <w:rPr>
                <w:sz w:val="18"/>
                <w:szCs w:val="18"/>
              </w:rPr>
              <w:t xml:space="preserve">Primary database</w:t>
            </w:r>
          </w:p>
        </w:tc>
        <w:tc>
          <w:tcPr>
            <w:tcW w:type="dxa" w:w="2600"/>
            <w:tcMar>
              <w:top w:type="dxa" w:w="60"/>
              <w:left w:type="dxa" w:w="110"/>
              <w:bottom w:type="dxa" w:w="60"/>
              <w:right w:type="dxa" w:w="110"/>
            </w:tcMar>
            <w:vAlign w:val="center"/>
          </w:tcPr>
          <w:p>
            <w:pPr>
              <w:spacing w:after="0" w:line="250"/>
            </w:pPr>
            <w:r>
              <w:rPr>
                <w:sz w:val="18"/>
                <w:szCs w:val="18"/>
              </w:rPr>
              <w:t xml:space="preserve">MongoDB Atlas via Mongoose 8</w:t>
            </w:r>
          </w:p>
        </w:tc>
        <w:tc>
          <w:tcPr>
            <w:tcW w:type="dxa" w:w="4660"/>
            <w:tcMar>
              <w:top w:type="dxa" w:w="60"/>
              <w:left w:type="dxa" w:w="110"/>
              <w:bottom w:type="dxa" w:w="60"/>
              <w:right w:type="dxa" w:w="110"/>
            </w:tcMar>
            <w:vAlign w:val="center"/>
          </w:tcPr>
          <w:p>
            <w:pPr>
              <w:spacing w:after="0" w:line="250"/>
            </w:pPr>
            <w:r>
              <w:rPr>
                <w:sz w:val="18"/>
                <w:szCs w:val="18"/>
              </w:rPr>
              <w:t xml:space="preserve">All domain data; connection pool min 2 / max 10; optional X.509</w:t>
            </w:r>
          </w:p>
        </w:tc>
      </w:tr>
      <w:tr>
        <w:tc>
          <w:tcPr>
            <w:tcW w:type="dxa" w:w="2100"/>
            <w:tcMar>
              <w:top w:type="dxa" w:w="60"/>
              <w:left w:type="dxa" w:w="110"/>
              <w:bottom w:type="dxa" w:w="60"/>
              <w:right w:type="dxa" w:w="110"/>
            </w:tcMar>
            <w:vAlign w:val="center"/>
          </w:tcPr>
          <w:p>
            <w:pPr>
              <w:spacing w:after="0" w:line="250"/>
            </w:pPr>
            <w:r>
              <w:rPr>
                <w:sz w:val="18"/>
                <w:szCs w:val="18"/>
              </w:rPr>
              <w:t xml:space="preserve">Object storage</w:t>
            </w:r>
          </w:p>
        </w:tc>
        <w:tc>
          <w:tcPr>
            <w:tcW w:type="dxa" w:w="2600"/>
            <w:tcMar>
              <w:top w:type="dxa" w:w="60"/>
              <w:left w:type="dxa" w:w="110"/>
              <w:bottom w:type="dxa" w:w="60"/>
              <w:right w:type="dxa" w:w="110"/>
            </w:tcMar>
            <w:vAlign w:val="center"/>
          </w:tcPr>
          <w:p>
            <w:pPr>
              <w:spacing w:after="0" w:line="250"/>
            </w:pPr>
            <w:r>
              <w:rPr>
                <w:sz w:val="18"/>
                <w:szCs w:val="18"/>
              </w:rPr>
              <w:t xml:space="preserve">AWS S3 (region eu-north-1)</w:t>
            </w:r>
          </w:p>
        </w:tc>
        <w:tc>
          <w:tcPr>
            <w:tcW w:type="dxa" w:w="4660"/>
            <w:tcMar>
              <w:top w:type="dxa" w:w="60"/>
              <w:left w:type="dxa" w:w="110"/>
              <w:bottom w:type="dxa" w:w="60"/>
              <w:right w:type="dxa" w:w="110"/>
            </w:tcMar>
            <w:vAlign w:val="center"/>
          </w:tcPr>
          <w:p>
            <w:pPr>
              <w:spacing w:after="0" w:line="250"/>
            </w:pPr>
            <w:r>
              <w:rPr>
                <w:sz w:val="18"/>
                <w:szCs w:val="18"/>
              </w:rPr>
              <w:t xml:space="preserve">User media, invitation assets, vendor docs, post-event galleries; local fallback in dev</w:t>
            </w:r>
          </w:p>
        </w:tc>
      </w:tr>
      <w:tr>
        <w:tc>
          <w:tcPr>
            <w:tcW w:type="dxa" w:w="2100"/>
            <w:tcMar>
              <w:top w:type="dxa" w:w="60"/>
              <w:left w:type="dxa" w:w="110"/>
              <w:bottom w:type="dxa" w:w="60"/>
              <w:right w:type="dxa" w:w="110"/>
            </w:tcMar>
            <w:vAlign w:val="center"/>
          </w:tcPr>
          <w:p>
            <w:pPr>
              <w:spacing w:after="0" w:line="250"/>
            </w:pPr>
            <w:r>
              <w:rPr>
                <w:sz w:val="18"/>
                <w:szCs w:val="18"/>
              </w:rPr>
              <w:t xml:space="preserve">Cache / rate-limit</w:t>
            </w:r>
          </w:p>
        </w:tc>
        <w:tc>
          <w:tcPr>
            <w:tcW w:type="dxa" w:w="2600"/>
            <w:tcMar>
              <w:top w:type="dxa" w:w="60"/>
              <w:left w:type="dxa" w:w="110"/>
              <w:bottom w:type="dxa" w:w="60"/>
              <w:right w:type="dxa" w:w="110"/>
            </w:tcMar>
            <w:vAlign w:val="center"/>
          </w:tcPr>
          <w:p>
            <w:pPr>
              <w:spacing w:after="0" w:line="250"/>
            </w:pPr>
            <w:r>
              <w:rPr>
                <w:sz w:val="18"/>
                <w:szCs w:val="18"/>
              </w:rPr>
              <w:t xml:space="preserve">Redis (ioredis), optional</w:t>
            </w:r>
          </w:p>
        </w:tc>
        <w:tc>
          <w:tcPr>
            <w:tcW w:type="dxa" w:w="4660"/>
            <w:tcMar>
              <w:top w:type="dxa" w:w="60"/>
              <w:left w:type="dxa" w:w="110"/>
              <w:bottom w:type="dxa" w:w="60"/>
              <w:right w:type="dxa" w:w="110"/>
            </w:tcMar>
            <w:vAlign w:val="center"/>
          </w:tcPr>
          <w:p>
            <w:pPr>
              <w:spacing w:after="0" w:line="250"/>
            </w:pPr>
            <w:r>
              <w:rPr>
                <w:sz w:val="18"/>
                <w:szCs w:val="18"/>
              </w:rPr>
              <w:t xml:space="preserve">Rate-limit store / caching; disabled unless REDIS_ENABLED=true</w:t>
            </w:r>
          </w:p>
        </w:tc>
      </w:tr>
      <w:tr>
        <w:tc>
          <w:tcPr>
            <w:tcW w:type="dxa" w:w="2100"/>
            <w:tcMar>
              <w:top w:type="dxa" w:w="60"/>
              <w:left w:type="dxa" w:w="110"/>
              <w:bottom w:type="dxa" w:w="60"/>
              <w:right w:type="dxa" w:w="110"/>
            </w:tcMar>
            <w:vAlign w:val="center"/>
          </w:tcPr>
          <w:p>
            <w:pPr>
              <w:spacing w:after="0" w:line="250"/>
            </w:pPr>
            <w:r>
              <w:rPr>
                <w:sz w:val="18"/>
                <w:szCs w:val="18"/>
              </w:rPr>
              <w:t xml:space="preserve">Image processing</w:t>
            </w:r>
          </w:p>
        </w:tc>
        <w:tc>
          <w:tcPr>
            <w:tcW w:type="dxa" w:w="2600"/>
            <w:tcMar>
              <w:top w:type="dxa" w:w="60"/>
              <w:left w:type="dxa" w:w="110"/>
              <w:bottom w:type="dxa" w:w="60"/>
              <w:right w:type="dxa" w:w="110"/>
            </w:tcMar>
            <w:vAlign w:val="center"/>
          </w:tcPr>
          <w:p>
            <w:pPr>
              <w:spacing w:after="0" w:line="250"/>
            </w:pPr>
            <w:r>
              <w:rPr>
                <w:sz w:val="18"/>
                <w:szCs w:val="18"/>
              </w:rPr>
              <w:t xml:space="preserve">Sharp</w:t>
            </w:r>
          </w:p>
        </w:tc>
        <w:tc>
          <w:tcPr>
            <w:tcW w:type="dxa" w:w="4660"/>
            <w:tcMar>
              <w:top w:type="dxa" w:w="60"/>
              <w:left w:type="dxa" w:w="110"/>
              <w:bottom w:type="dxa" w:w="60"/>
              <w:right w:type="dxa" w:w="110"/>
            </w:tcMar>
            <w:vAlign w:val="center"/>
          </w:tcPr>
          <w:p>
            <w:pPr>
              <w:spacing w:after="0" w:line="250"/>
            </w:pPr>
            <w:r>
              <w:rPr>
                <w:sz w:val="18"/>
                <w:szCs w:val="18"/>
              </w:rPr>
              <w:t xml:space="preserve">Resize / format conversion on upload</w:t>
            </w:r>
          </w:p>
        </w:tc>
      </w:tr>
    </w:tbl>
    <w:p>
      <w:pPr>
        <w:pStyle w:val="Heading2"/>
      </w:pPr>
      <w:r>
        <w:t xml:space="preserve">9.2 Core Data Entities (Mongoose Models)</w:t>
      </w:r>
    </w:p>
    <w:p>
      <w:pPr>
        <w:spacing w:after="120" w:before="0" w:line="276"/>
      </w:pPr>
      <w:r>
        <w:rPr>
          <w:b w:val="false"/>
          <w:bCs w:val="false"/>
          <w:i w:val="false"/>
          <w:iCs w:val="false"/>
        </w:rPr>
        <w:t xml:space="preserve">The backend defines </w:t>
      </w:r>
      <w:r>
        <w:rPr>
          <w:b/>
          <w:bCs/>
          <w:i w:val="false"/>
          <w:iCs w:val="false"/>
        </w:rPr>
        <w:t xml:space="preserve">31 Mongoose models</w:t>
      </w:r>
      <w:r>
        <w:rPr>
          <w:b w:val="false"/>
          <w:bCs w:val="false"/>
          <w:i w:val="false"/>
          <w:iCs w:val="false"/>
        </w:rPr>
        <w:t xml:space="preserve"> under models/. The principal entities are listed below; the remainder cover moderation (Block, Report), compliance (TermsAcceptance, AccountDeletionRequest, ProcessorErasure), entitlements (EventEntitlement), and the RevenueCat event log.</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2350"/>
        <w:gridCol w:w="3050"/>
        <w:gridCol w:w="3960"/>
      </w:tblGrid>
      <w:tr>
        <w:trPr>
          <w:tblHeader/>
        </w:trPr>
        <w:tc>
          <w:tcPr>
            <w:tcW w:type="dxa" w:w="2350"/>
            <w:shd w:fill="2E5AAC" w:val="clear"/>
            <w:tcMar>
              <w:top w:type="dxa" w:w="60"/>
              <w:left w:type="dxa" w:w="110"/>
              <w:bottom w:type="dxa" w:w="60"/>
              <w:right w:type="dxa" w:w="110"/>
            </w:tcMar>
            <w:vAlign w:val="center"/>
          </w:tcPr>
          <w:p>
            <w:r>
              <w:rPr>
                <w:b/>
                <w:bCs/>
                <w:color w:val="FFFFFF"/>
                <w:sz w:val="18"/>
                <w:szCs w:val="18"/>
              </w:rPr>
              <w:t xml:space="preserve">Model</w:t>
            </w:r>
          </w:p>
        </w:tc>
        <w:tc>
          <w:tcPr>
            <w:tcW w:type="dxa" w:w="3050"/>
            <w:shd w:fill="2E5AAC" w:val="clear"/>
            <w:tcMar>
              <w:top w:type="dxa" w:w="60"/>
              <w:left w:type="dxa" w:w="110"/>
              <w:bottom w:type="dxa" w:w="60"/>
              <w:right w:type="dxa" w:w="110"/>
            </w:tcMar>
            <w:vAlign w:val="center"/>
          </w:tcPr>
          <w:p>
            <w:r>
              <w:rPr>
                <w:b/>
                <w:bCs/>
                <w:color w:val="FFFFFF"/>
                <w:sz w:val="18"/>
                <w:szCs w:val="18"/>
              </w:rPr>
              <w:t xml:space="preserve">Represents</w:t>
            </w:r>
          </w:p>
        </w:tc>
        <w:tc>
          <w:tcPr>
            <w:tcW w:type="dxa" w:w="3960"/>
            <w:shd w:fill="2E5AAC" w:val="clear"/>
            <w:tcMar>
              <w:top w:type="dxa" w:w="60"/>
              <w:left w:type="dxa" w:w="110"/>
              <w:bottom w:type="dxa" w:w="60"/>
              <w:right w:type="dxa" w:w="110"/>
            </w:tcMar>
            <w:vAlign w:val="center"/>
          </w:tcPr>
          <w:p>
            <w:r>
              <w:rPr>
                <w:b/>
                <w:bCs/>
                <w:color w:val="FFFFFF"/>
                <w:sz w:val="18"/>
                <w:szCs w:val="18"/>
              </w:rPr>
              <w:t xml:space="preserve">Selected key fields</w:t>
            </w:r>
          </w:p>
        </w:tc>
      </w:tr>
      <w:tr>
        <w:tc>
          <w:tcPr>
            <w:tcW w:type="dxa" w:w="2350"/>
            <w:tcMar>
              <w:top w:type="dxa" w:w="60"/>
              <w:left w:type="dxa" w:w="110"/>
              <w:bottom w:type="dxa" w:w="60"/>
              <w:right w:type="dxa" w:w="110"/>
            </w:tcMar>
            <w:vAlign w:val="center"/>
          </w:tcPr>
          <w:p>
            <w:pPr>
              <w:spacing w:after="0" w:line="250"/>
            </w:pPr>
            <w:r>
              <w:rPr>
                <w:sz w:val="18"/>
                <w:szCs w:val="18"/>
              </w:rPr>
              <w:t xml:space="preserve">UserModel</w:t>
            </w:r>
          </w:p>
        </w:tc>
        <w:tc>
          <w:tcPr>
            <w:tcW w:type="dxa" w:w="3050"/>
            <w:tcMar>
              <w:top w:type="dxa" w:w="60"/>
              <w:left w:type="dxa" w:w="110"/>
              <w:bottom w:type="dxa" w:w="60"/>
              <w:right w:type="dxa" w:w="110"/>
            </w:tcMar>
            <w:vAlign w:val="center"/>
          </w:tcPr>
          <w:p>
            <w:pPr>
              <w:spacing w:after="0" w:line="250"/>
            </w:pPr>
            <w:r>
              <w:rPr>
                <w:sz w:val="18"/>
                <w:szCs w:val="18"/>
              </w:rPr>
              <w:t xml:space="preserve">Unified user for all roles</w:t>
            </w:r>
          </w:p>
        </w:tc>
        <w:tc>
          <w:tcPr>
            <w:tcW w:type="dxa" w:w="3960"/>
            <w:tcMar>
              <w:top w:type="dxa" w:w="60"/>
              <w:left w:type="dxa" w:w="110"/>
              <w:bottom w:type="dxa" w:w="60"/>
              <w:right w:type="dxa" w:w="110"/>
            </w:tcMar>
            <w:vAlign w:val="center"/>
          </w:tcPr>
          <w:p>
            <w:pPr>
              <w:spacing w:after="0" w:line="250"/>
            </w:pPr>
            <w:r>
              <w:rPr>
                <w:sz w:val="18"/>
                <w:szCs w:val="18"/>
              </w:rPr>
              <w:t xml:space="preserve">role, status, email, phone, password, accountType, subscription</w:t>
            </w:r>
          </w:p>
        </w:tc>
      </w:tr>
      <w:tr>
        <w:tc>
          <w:tcPr>
            <w:tcW w:type="dxa" w:w="2350"/>
            <w:tcMar>
              <w:top w:type="dxa" w:w="60"/>
              <w:left w:type="dxa" w:w="110"/>
              <w:bottom w:type="dxa" w:w="60"/>
              <w:right w:type="dxa" w:w="110"/>
            </w:tcMar>
            <w:vAlign w:val="center"/>
          </w:tcPr>
          <w:p>
            <w:pPr>
              <w:spacing w:after="0" w:line="250"/>
            </w:pPr>
            <w:r>
              <w:rPr>
                <w:sz w:val="18"/>
                <w:szCs w:val="18"/>
              </w:rPr>
              <w:t xml:space="preserve">EventModel</w:t>
            </w:r>
          </w:p>
        </w:tc>
        <w:tc>
          <w:tcPr>
            <w:tcW w:type="dxa" w:w="3050"/>
            <w:tcMar>
              <w:top w:type="dxa" w:w="60"/>
              <w:left w:type="dxa" w:w="110"/>
              <w:bottom w:type="dxa" w:w="60"/>
              <w:right w:type="dxa" w:w="110"/>
            </w:tcMar>
            <w:vAlign w:val="center"/>
          </w:tcPr>
          <w:p>
            <w:pPr>
              <w:spacing w:after="0" w:line="250"/>
            </w:pPr>
            <w:r>
              <w:rPr>
                <w:sz w:val="18"/>
                <w:szCs w:val="18"/>
              </w:rPr>
              <w:t xml:space="preserve">Event + invitation lifecycle</w:t>
            </w:r>
          </w:p>
        </w:tc>
        <w:tc>
          <w:tcPr>
            <w:tcW w:type="dxa" w:w="3960"/>
            <w:tcMar>
              <w:top w:type="dxa" w:w="60"/>
              <w:left w:type="dxa" w:w="110"/>
              <w:bottom w:type="dxa" w:w="60"/>
              <w:right w:type="dxa" w:w="110"/>
            </w:tcMar>
            <w:vAlign w:val="center"/>
          </w:tcPr>
          <w:p>
            <w:pPr>
              <w:spacing w:after="0" w:line="250"/>
            </w:pPr>
            <w:r>
              <w:rPr>
                <w:sz w:val="18"/>
                <w:szCs w:val="18"/>
              </w:rPr>
              <w:t xml:space="preserve">host, status, eventDetails, location, staff[], guestCount, subscriptionSnapshot</w:t>
            </w:r>
          </w:p>
        </w:tc>
      </w:tr>
      <w:tr>
        <w:tc>
          <w:tcPr>
            <w:tcW w:type="dxa" w:w="2350"/>
            <w:tcMar>
              <w:top w:type="dxa" w:w="60"/>
              <w:left w:type="dxa" w:w="110"/>
              <w:bottom w:type="dxa" w:w="60"/>
              <w:right w:type="dxa" w:w="110"/>
            </w:tcMar>
            <w:vAlign w:val="center"/>
          </w:tcPr>
          <w:p>
            <w:pPr>
              <w:spacing w:after="0" w:line="250"/>
            </w:pPr>
            <w:r>
              <w:rPr>
                <w:sz w:val="18"/>
                <w:szCs w:val="18"/>
              </w:rPr>
              <w:t xml:space="preserve">GuestModel</w:t>
            </w:r>
          </w:p>
        </w:tc>
        <w:tc>
          <w:tcPr>
            <w:tcW w:type="dxa" w:w="3050"/>
            <w:tcMar>
              <w:top w:type="dxa" w:w="60"/>
              <w:left w:type="dxa" w:w="110"/>
              <w:bottom w:type="dxa" w:w="60"/>
              <w:right w:type="dxa" w:w="110"/>
            </w:tcMar>
            <w:vAlign w:val="center"/>
          </w:tcPr>
          <w:p>
            <w:pPr>
              <w:spacing w:after="0" w:line="250"/>
            </w:pPr>
            <w:r>
              <w:rPr>
                <w:sz w:val="18"/>
                <w:szCs w:val="18"/>
              </w:rPr>
              <w:t xml:space="preserve">Invitee per event</w:t>
            </w:r>
          </w:p>
        </w:tc>
        <w:tc>
          <w:tcPr>
            <w:tcW w:type="dxa" w:w="3960"/>
            <w:tcMar>
              <w:top w:type="dxa" w:w="60"/>
              <w:left w:type="dxa" w:w="110"/>
              <w:bottom w:type="dxa" w:w="60"/>
              <w:right w:type="dxa" w:w="110"/>
            </w:tcMar>
            <w:vAlign w:val="center"/>
          </w:tcPr>
          <w:p>
            <w:pPr>
              <w:spacing w:after="0" w:line="250"/>
            </w:pPr>
            <w:r>
              <w:rPr>
                <w:sz w:val="18"/>
                <w:szCs w:val="18"/>
              </w:rPr>
              <w:t xml:space="preserve">event, name, phone, category, status, qrcode, rsvp{response, respondedAt}</w:t>
            </w:r>
          </w:p>
        </w:tc>
      </w:tr>
      <w:tr>
        <w:tc>
          <w:tcPr>
            <w:tcW w:type="dxa" w:w="2350"/>
            <w:tcMar>
              <w:top w:type="dxa" w:w="60"/>
              <w:left w:type="dxa" w:w="110"/>
              <w:bottom w:type="dxa" w:w="60"/>
              <w:right w:type="dxa" w:w="110"/>
            </w:tcMar>
            <w:vAlign w:val="center"/>
          </w:tcPr>
          <w:p>
            <w:pPr>
              <w:spacing w:after="0" w:line="250"/>
            </w:pPr>
            <w:r>
              <w:rPr>
                <w:sz w:val="18"/>
                <w:szCs w:val="18"/>
              </w:rPr>
              <w:t xml:space="preserve">SubscriptionModel</w:t>
            </w:r>
          </w:p>
        </w:tc>
        <w:tc>
          <w:tcPr>
            <w:tcW w:type="dxa" w:w="3050"/>
            <w:tcMar>
              <w:top w:type="dxa" w:w="60"/>
              <w:left w:type="dxa" w:w="110"/>
              <w:bottom w:type="dxa" w:w="60"/>
              <w:right w:type="dxa" w:w="110"/>
            </w:tcMar>
            <w:vAlign w:val="center"/>
          </w:tcPr>
          <w:p>
            <w:pPr>
              <w:spacing w:after="0" w:line="250"/>
            </w:pPr>
            <w:r>
              <w:rPr>
                <w:sz w:val="18"/>
                <w:szCs w:val="18"/>
              </w:rPr>
              <w:t xml:space="preserve">Active subscription + usage</w:t>
            </w:r>
          </w:p>
        </w:tc>
        <w:tc>
          <w:tcPr>
            <w:tcW w:type="dxa" w:w="3960"/>
            <w:tcMar>
              <w:top w:type="dxa" w:w="60"/>
              <w:left w:type="dxa" w:w="110"/>
              <w:bottom w:type="dxa" w:w="60"/>
              <w:right w:type="dxa" w:w="110"/>
            </w:tcMar>
            <w:vAlign w:val="center"/>
          </w:tcPr>
          <w:p>
            <w:pPr>
              <w:spacing w:after="0" w:line="250"/>
            </w:pPr>
            <w:r>
              <w:rPr>
                <w:sz w:val="18"/>
                <w:szCs w:val="18"/>
              </w:rPr>
              <w:t xml:space="preserve">userId, planId, packageType, status, usage{eventsCreated, guestsUsed}, renewalDate</w:t>
            </w:r>
          </w:p>
        </w:tc>
      </w:tr>
      <w:tr>
        <w:tc>
          <w:tcPr>
            <w:tcW w:type="dxa" w:w="2350"/>
            <w:tcMar>
              <w:top w:type="dxa" w:w="60"/>
              <w:left w:type="dxa" w:w="110"/>
              <w:bottom w:type="dxa" w:w="60"/>
              <w:right w:type="dxa" w:w="110"/>
            </w:tcMar>
            <w:vAlign w:val="center"/>
          </w:tcPr>
          <w:p>
            <w:pPr>
              <w:spacing w:after="0" w:line="250"/>
            </w:pPr>
            <w:r>
              <w:rPr>
                <w:sz w:val="18"/>
                <w:szCs w:val="18"/>
              </w:rPr>
              <w:t xml:space="preserve">PlanModel</w:t>
            </w:r>
          </w:p>
        </w:tc>
        <w:tc>
          <w:tcPr>
            <w:tcW w:type="dxa" w:w="3050"/>
            <w:tcMar>
              <w:top w:type="dxa" w:w="60"/>
              <w:left w:type="dxa" w:w="110"/>
              <w:bottom w:type="dxa" w:w="60"/>
              <w:right w:type="dxa" w:w="110"/>
            </w:tcMar>
            <w:vAlign w:val="center"/>
          </w:tcPr>
          <w:p>
            <w:pPr>
              <w:spacing w:after="0" w:line="250"/>
            </w:pPr>
            <w:r>
              <w:rPr>
                <w:sz w:val="18"/>
                <w:szCs w:val="18"/>
              </w:rPr>
              <w:t xml:space="preserve">Plan master data</w:t>
            </w:r>
          </w:p>
        </w:tc>
        <w:tc>
          <w:tcPr>
            <w:tcW w:type="dxa" w:w="3960"/>
            <w:tcMar>
              <w:top w:type="dxa" w:w="60"/>
              <w:left w:type="dxa" w:w="110"/>
              <w:bottom w:type="dxa" w:w="60"/>
              <w:right w:type="dxa" w:w="110"/>
            </w:tcMar>
            <w:vAlign w:val="center"/>
          </w:tcPr>
          <w:p>
            <w:pPr>
              <w:spacing w:after="0" w:line="250"/>
            </w:pPr>
            <w:r>
              <w:rPr>
                <w:sz w:val="18"/>
                <w:szCs w:val="18"/>
              </w:rPr>
              <w:t xml:space="preserve">name(ar/en), planFamily, type, pricing, limits{maxEvents, invitePool}, features</w:t>
            </w:r>
          </w:p>
        </w:tc>
      </w:tr>
      <w:tr>
        <w:tc>
          <w:tcPr>
            <w:tcW w:type="dxa" w:w="2350"/>
            <w:tcMar>
              <w:top w:type="dxa" w:w="60"/>
              <w:left w:type="dxa" w:w="110"/>
              <w:bottom w:type="dxa" w:w="60"/>
              <w:right w:type="dxa" w:w="110"/>
            </w:tcMar>
            <w:vAlign w:val="center"/>
          </w:tcPr>
          <w:p>
            <w:pPr>
              <w:spacing w:after="0" w:line="250"/>
            </w:pPr>
            <w:r>
              <w:rPr>
                <w:sz w:val="18"/>
                <w:szCs w:val="18"/>
              </w:rPr>
              <w:t xml:space="preserve">AddonModel</w:t>
            </w:r>
          </w:p>
        </w:tc>
        <w:tc>
          <w:tcPr>
            <w:tcW w:type="dxa" w:w="3050"/>
            <w:tcMar>
              <w:top w:type="dxa" w:w="60"/>
              <w:left w:type="dxa" w:w="110"/>
              <w:bottom w:type="dxa" w:w="60"/>
              <w:right w:type="dxa" w:w="110"/>
            </w:tcMar>
            <w:vAlign w:val="center"/>
          </w:tcPr>
          <w:p>
            <w:pPr>
              <w:spacing w:after="0" w:line="250"/>
            </w:pPr>
            <w:r>
              <w:rPr>
                <w:sz w:val="18"/>
                <w:szCs w:val="18"/>
              </w:rPr>
              <w:t xml:space="preserve">Add-on purchase</w:t>
            </w:r>
          </w:p>
        </w:tc>
        <w:tc>
          <w:tcPr>
            <w:tcW w:type="dxa" w:w="3960"/>
            <w:tcMar>
              <w:top w:type="dxa" w:w="60"/>
              <w:left w:type="dxa" w:w="110"/>
              <w:bottom w:type="dxa" w:w="60"/>
              <w:right w:type="dxa" w:w="110"/>
            </w:tcMar>
            <w:vAlign w:val="center"/>
          </w:tcPr>
          <w:p>
            <w:pPr>
              <w:spacing w:after="0" w:line="250"/>
            </w:pPr>
            <w:r>
              <w:rPr>
                <w:sz w:val="18"/>
                <w:szCs w:val="18"/>
              </w:rPr>
              <w:t xml:space="preserve">userId, addonType, quantity, scope, status, price</w:t>
            </w:r>
          </w:p>
        </w:tc>
      </w:tr>
      <w:tr>
        <w:tc>
          <w:tcPr>
            <w:tcW w:type="dxa" w:w="2350"/>
            <w:tcMar>
              <w:top w:type="dxa" w:w="60"/>
              <w:left w:type="dxa" w:w="110"/>
              <w:bottom w:type="dxa" w:w="60"/>
              <w:right w:type="dxa" w:w="110"/>
            </w:tcMar>
            <w:vAlign w:val="center"/>
          </w:tcPr>
          <w:p>
            <w:pPr>
              <w:spacing w:after="0" w:line="250"/>
            </w:pPr>
            <w:r>
              <w:rPr>
                <w:sz w:val="18"/>
                <w:szCs w:val="18"/>
              </w:rPr>
              <w:t xml:space="preserve">PaymentModel</w:t>
            </w:r>
          </w:p>
        </w:tc>
        <w:tc>
          <w:tcPr>
            <w:tcW w:type="dxa" w:w="3050"/>
            <w:tcMar>
              <w:top w:type="dxa" w:w="60"/>
              <w:left w:type="dxa" w:w="110"/>
              <w:bottom w:type="dxa" w:w="60"/>
              <w:right w:type="dxa" w:w="110"/>
            </w:tcMar>
            <w:vAlign w:val="center"/>
          </w:tcPr>
          <w:p>
            <w:pPr>
              <w:spacing w:after="0" w:line="250"/>
            </w:pPr>
            <w:r>
              <w:rPr>
                <w:sz w:val="18"/>
                <w:szCs w:val="18"/>
              </w:rPr>
              <w:t xml:space="preserve">Payment transaction</w:t>
            </w:r>
          </w:p>
        </w:tc>
        <w:tc>
          <w:tcPr>
            <w:tcW w:type="dxa" w:w="3960"/>
            <w:tcMar>
              <w:top w:type="dxa" w:w="60"/>
              <w:left w:type="dxa" w:w="110"/>
              <w:bottom w:type="dxa" w:w="60"/>
              <w:right w:type="dxa" w:w="110"/>
            </w:tcMar>
            <w:vAlign w:val="center"/>
          </w:tcPr>
          <w:p>
            <w:pPr>
              <w:spacing w:after="0" w:line="250"/>
            </w:pPr>
            <w:r>
              <w:rPr>
                <w:sz w:val="18"/>
                <w:szCs w:val="18"/>
              </w:rPr>
              <w:t xml:space="preserve">userId, amount, currency, status, moyasarPaymentId, lineItems[], refundedAmount</w:t>
            </w:r>
          </w:p>
        </w:tc>
      </w:tr>
      <w:tr>
        <w:tc>
          <w:tcPr>
            <w:tcW w:type="dxa" w:w="2350"/>
            <w:tcMar>
              <w:top w:type="dxa" w:w="60"/>
              <w:left w:type="dxa" w:w="110"/>
              <w:bottom w:type="dxa" w:w="60"/>
              <w:right w:type="dxa" w:w="110"/>
            </w:tcMar>
            <w:vAlign w:val="center"/>
          </w:tcPr>
          <w:p>
            <w:pPr>
              <w:spacing w:after="0" w:line="250"/>
            </w:pPr>
            <w:r>
              <w:rPr>
                <w:sz w:val="18"/>
                <w:szCs w:val="18"/>
              </w:rPr>
              <w:t xml:space="preserve">RevenueCatEventModel</w:t>
            </w:r>
          </w:p>
        </w:tc>
        <w:tc>
          <w:tcPr>
            <w:tcW w:type="dxa" w:w="3050"/>
            <w:tcMar>
              <w:top w:type="dxa" w:w="60"/>
              <w:left w:type="dxa" w:w="110"/>
              <w:bottom w:type="dxa" w:w="60"/>
              <w:right w:type="dxa" w:w="110"/>
            </w:tcMar>
            <w:vAlign w:val="center"/>
          </w:tcPr>
          <w:p>
            <w:pPr>
              <w:spacing w:after="0" w:line="250"/>
            </w:pPr>
            <w:r>
              <w:rPr>
                <w:sz w:val="18"/>
                <w:szCs w:val="18"/>
              </w:rPr>
              <w:t xml:space="preserve">RevenueCat IAP event log</w:t>
            </w:r>
          </w:p>
        </w:tc>
        <w:tc>
          <w:tcPr>
            <w:tcW w:type="dxa" w:w="3960"/>
            <w:tcMar>
              <w:top w:type="dxa" w:w="60"/>
              <w:left w:type="dxa" w:w="110"/>
              <w:bottom w:type="dxa" w:w="60"/>
              <w:right w:type="dxa" w:w="110"/>
            </w:tcMar>
            <w:vAlign w:val="center"/>
          </w:tcPr>
          <w:p>
            <w:pPr>
              <w:spacing w:after="0" w:line="250"/>
            </w:pPr>
            <w:r>
              <w:rPr>
                <w:sz w:val="18"/>
                <w:szCs w:val="18"/>
              </w:rPr>
              <w:t xml:space="preserve">appUserId, productId, eventType, store, processed</w:t>
            </w:r>
          </w:p>
        </w:tc>
      </w:tr>
      <w:tr>
        <w:tc>
          <w:tcPr>
            <w:tcW w:type="dxa" w:w="2350"/>
            <w:tcMar>
              <w:top w:type="dxa" w:w="60"/>
              <w:left w:type="dxa" w:w="110"/>
              <w:bottom w:type="dxa" w:w="60"/>
              <w:right w:type="dxa" w:w="110"/>
            </w:tcMar>
            <w:vAlign w:val="center"/>
          </w:tcPr>
          <w:p>
            <w:pPr>
              <w:spacing w:after="0" w:line="250"/>
            </w:pPr>
            <w:r>
              <w:rPr>
                <w:sz w:val="18"/>
                <w:szCs w:val="18"/>
              </w:rPr>
              <w:t xml:space="preserve">EventEntitlementModel</w:t>
            </w:r>
          </w:p>
        </w:tc>
        <w:tc>
          <w:tcPr>
            <w:tcW w:type="dxa" w:w="3050"/>
            <w:tcMar>
              <w:top w:type="dxa" w:w="60"/>
              <w:left w:type="dxa" w:w="110"/>
              <w:bottom w:type="dxa" w:w="60"/>
              <w:right w:type="dxa" w:w="110"/>
            </w:tcMar>
            <w:vAlign w:val="center"/>
          </w:tcPr>
          <w:p>
            <w:pPr>
              <w:spacing w:after="0" w:line="250"/>
            </w:pPr>
            <w:r>
              <w:rPr>
                <w:sz w:val="18"/>
                <w:szCs w:val="18"/>
              </w:rPr>
              <w:t xml:space="preserve">Per-event granted entitlements</w:t>
            </w:r>
          </w:p>
        </w:tc>
        <w:tc>
          <w:tcPr>
            <w:tcW w:type="dxa" w:w="3960"/>
            <w:tcMar>
              <w:top w:type="dxa" w:w="60"/>
              <w:left w:type="dxa" w:w="110"/>
              <w:bottom w:type="dxa" w:w="60"/>
              <w:right w:type="dxa" w:w="110"/>
            </w:tcMar>
            <w:vAlign w:val="center"/>
          </w:tcPr>
          <w:p>
            <w:pPr>
              <w:spacing w:after="0" w:line="250"/>
            </w:pPr>
            <w:r>
              <w:rPr>
                <w:sz w:val="18"/>
                <w:szCs w:val="18"/>
              </w:rPr>
              <w:t xml:space="preserve">eventId, source, grants, consumedAt</w:t>
            </w:r>
          </w:p>
        </w:tc>
      </w:tr>
      <w:tr>
        <w:tc>
          <w:tcPr>
            <w:tcW w:type="dxa" w:w="2350"/>
            <w:tcMar>
              <w:top w:type="dxa" w:w="60"/>
              <w:left w:type="dxa" w:w="110"/>
              <w:bottom w:type="dxa" w:w="60"/>
              <w:right w:type="dxa" w:w="110"/>
            </w:tcMar>
            <w:vAlign w:val="center"/>
          </w:tcPr>
          <w:p>
            <w:pPr>
              <w:spacing w:after="0" w:line="250"/>
            </w:pPr>
            <w:r>
              <w:rPr>
                <w:sz w:val="18"/>
                <w:szCs w:val="18"/>
              </w:rPr>
              <w:t xml:space="preserve">DiscountModel</w:t>
            </w:r>
          </w:p>
        </w:tc>
        <w:tc>
          <w:tcPr>
            <w:tcW w:type="dxa" w:w="3050"/>
            <w:tcMar>
              <w:top w:type="dxa" w:w="60"/>
              <w:left w:type="dxa" w:w="110"/>
              <w:bottom w:type="dxa" w:w="60"/>
              <w:right w:type="dxa" w:w="110"/>
            </w:tcMar>
            <w:vAlign w:val="center"/>
          </w:tcPr>
          <w:p>
            <w:pPr>
              <w:spacing w:after="0" w:line="250"/>
            </w:pPr>
            <w:r>
              <w:rPr>
                <w:sz w:val="18"/>
                <w:szCs w:val="18"/>
              </w:rPr>
              <w:t xml:space="preserve">Promo/discount code</w:t>
            </w:r>
          </w:p>
        </w:tc>
        <w:tc>
          <w:tcPr>
            <w:tcW w:type="dxa" w:w="3960"/>
            <w:tcMar>
              <w:top w:type="dxa" w:w="60"/>
              <w:left w:type="dxa" w:w="110"/>
              <w:bottom w:type="dxa" w:w="60"/>
              <w:right w:type="dxa" w:w="110"/>
            </w:tcMar>
            <w:vAlign w:val="center"/>
          </w:tcPr>
          <w:p>
            <w:pPr>
              <w:spacing w:after="0" w:line="250"/>
            </w:pPr>
            <w:r>
              <w:rPr>
                <w:sz w:val="18"/>
                <w:szCs w:val="18"/>
              </w:rPr>
              <w:t xml:space="preserve">code, type, value, maxUses, expiry, status</w:t>
            </w:r>
          </w:p>
        </w:tc>
      </w:tr>
      <w:tr>
        <w:tc>
          <w:tcPr>
            <w:tcW w:type="dxa" w:w="2350"/>
            <w:tcMar>
              <w:top w:type="dxa" w:w="60"/>
              <w:left w:type="dxa" w:w="110"/>
              <w:bottom w:type="dxa" w:w="60"/>
              <w:right w:type="dxa" w:w="110"/>
            </w:tcMar>
            <w:vAlign w:val="center"/>
          </w:tcPr>
          <w:p>
            <w:pPr>
              <w:spacing w:after="0" w:line="250"/>
            </w:pPr>
            <w:r>
              <w:rPr>
                <w:sz w:val="18"/>
                <w:szCs w:val="18"/>
              </w:rPr>
              <w:t xml:space="preserve">RefreshTokenModel</w:t>
            </w:r>
          </w:p>
        </w:tc>
        <w:tc>
          <w:tcPr>
            <w:tcW w:type="dxa" w:w="3050"/>
            <w:tcMar>
              <w:top w:type="dxa" w:w="60"/>
              <w:left w:type="dxa" w:w="110"/>
              <w:bottom w:type="dxa" w:w="60"/>
              <w:right w:type="dxa" w:w="110"/>
            </w:tcMar>
            <w:vAlign w:val="center"/>
          </w:tcPr>
          <w:p>
            <w:pPr>
              <w:spacing w:after="0" w:line="250"/>
            </w:pPr>
            <w:r>
              <w:rPr>
                <w:sz w:val="18"/>
                <w:szCs w:val="18"/>
              </w:rPr>
              <w:t xml:space="preserve">Server-side refresh tokens</w:t>
            </w:r>
          </w:p>
        </w:tc>
        <w:tc>
          <w:tcPr>
            <w:tcW w:type="dxa" w:w="3960"/>
            <w:tcMar>
              <w:top w:type="dxa" w:w="60"/>
              <w:left w:type="dxa" w:w="110"/>
              <w:bottom w:type="dxa" w:w="60"/>
              <w:right w:type="dxa" w:w="110"/>
            </w:tcMar>
            <w:vAlign w:val="center"/>
          </w:tcPr>
          <w:p>
            <w:pPr>
              <w:spacing w:after="0" w:line="250"/>
            </w:pPr>
            <w:r>
              <w:rPr>
                <w:sz w:val="18"/>
                <w:szCs w:val="18"/>
              </w:rPr>
              <w:t xml:space="preserve">userId, tokenHash, expiresAt, revokedAt, replacedBy</w:t>
            </w:r>
          </w:p>
        </w:tc>
      </w:tr>
      <w:tr>
        <w:tc>
          <w:tcPr>
            <w:tcW w:type="dxa" w:w="2350"/>
            <w:tcMar>
              <w:top w:type="dxa" w:w="60"/>
              <w:left w:type="dxa" w:w="110"/>
              <w:bottom w:type="dxa" w:w="60"/>
              <w:right w:type="dxa" w:w="110"/>
            </w:tcMar>
            <w:vAlign w:val="center"/>
          </w:tcPr>
          <w:p>
            <w:pPr>
              <w:spacing w:after="0" w:line="250"/>
            </w:pPr>
            <w:r>
              <w:rPr>
                <w:sz w:val="18"/>
                <w:szCs w:val="18"/>
              </w:rPr>
              <w:t xml:space="preserve">OTPModel</w:t>
            </w:r>
          </w:p>
        </w:tc>
        <w:tc>
          <w:tcPr>
            <w:tcW w:type="dxa" w:w="3050"/>
            <w:tcMar>
              <w:top w:type="dxa" w:w="60"/>
              <w:left w:type="dxa" w:w="110"/>
              <w:bottom w:type="dxa" w:w="60"/>
              <w:right w:type="dxa" w:w="110"/>
            </w:tcMar>
            <w:vAlign w:val="center"/>
          </w:tcPr>
          <w:p>
            <w:pPr>
              <w:spacing w:after="0" w:line="250"/>
            </w:pPr>
            <w:r>
              <w:rPr>
                <w:sz w:val="18"/>
                <w:szCs w:val="18"/>
              </w:rPr>
              <w:t xml:space="preserve">One-time passwords</w:t>
            </w:r>
          </w:p>
        </w:tc>
        <w:tc>
          <w:tcPr>
            <w:tcW w:type="dxa" w:w="3960"/>
            <w:tcMar>
              <w:top w:type="dxa" w:w="60"/>
              <w:left w:type="dxa" w:w="110"/>
              <w:bottom w:type="dxa" w:w="60"/>
              <w:right w:type="dxa" w:w="110"/>
            </w:tcMar>
            <w:vAlign w:val="center"/>
          </w:tcPr>
          <w:p>
            <w:pPr>
              <w:spacing w:after="0" w:line="250"/>
            </w:pPr>
            <w:r>
              <w:rPr>
                <w:sz w:val="18"/>
                <w:szCs w:val="18"/>
              </w:rPr>
              <w:t xml:space="preserve">phone/email, otp, type, expiresAt(TTL), attempts, used</w:t>
            </w:r>
          </w:p>
        </w:tc>
      </w:tr>
      <w:tr>
        <w:tc>
          <w:tcPr>
            <w:tcW w:type="dxa" w:w="2350"/>
            <w:tcMar>
              <w:top w:type="dxa" w:w="60"/>
              <w:left w:type="dxa" w:w="110"/>
              <w:bottom w:type="dxa" w:w="60"/>
              <w:right w:type="dxa" w:w="110"/>
            </w:tcMar>
            <w:vAlign w:val="center"/>
          </w:tcPr>
          <w:p>
            <w:pPr>
              <w:spacing w:after="0" w:line="250"/>
            </w:pPr>
            <w:r>
              <w:rPr>
                <w:sz w:val="18"/>
                <w:szCs w:val="18"/>
              </w:rPr>
              <w:t xml:space="preserve">Notification / NotificationPreferences</w:t>
            </w:r>
          </w:p>
        </w:tc>
        <w:tc>
          <w:tcPr>
            <w:tcW w:type="dxa" w:w="3050"/>
            <w:tcMar>
              <w:top w:type="dxa" w:w="60"/>
              <w:left w:type="dxa" w:w="110"/>
              <w:bottom w:type="dxa" w:w="60"/>
              <w:right w:type="dxa" w:w="110"/>
            </w:tcMar>
            <w:vAlign w:val="center"/>
          </w:tcPr>
          <w:p>
            <w:pPr>
              <w:spacing w:after="0" w:line="250"/>
            </w:pPr>
            <w:r>
              <w:rPr>
                <w:sz w:val="18"/>
                <w:szCs w:val="18"/>
              </w:rPr>
              <w:t xml:space="preserve">In-app notifications &amp; prefs</w:t>
            </w:r>
          </w:p>
        </w:tc>
        <w:tc>
          <w:tcPr>
            <w:tcW w:type="dxa" w:w="3960"/>
            <w:tcMar>
              <w:top w:type="dxa" w:w="60"/>
              <w:left w:type="dxa" w:w="110"/>
              <w:bottom w:type="dxa" w:w="60"/>
              <w:right w:type="dxa" w:w="110"/>
            </w:tcMar>
            <w:vAlign w:val="center"/>
          </w:tcPr>
          <w:p>
            <w:pPr>
              <w:spacing w:after="0" w:line="250"/>
            </w:pPr>
            <w:r>
              <w:rPr>
                <w:sz w:val="18"/>
                <w:szCs w:val="18"/>
              </w:rPr>
              <w:t xml:space="preserve">userId, type, entity, read; per-user channel preferences</w:t>
            </w:r>
          </w:p>
        </w:tc>
      </w:tr>
      <w:tr>
        <w:tc>
          <w:tcPr>
            <w:tcW w:type="dxa" w:w="2350"/>
            <w:tcMar>
              <w:top w:type="dxa" w:w="60"/>
              <w:left w:type="dxa" w:w="110"/>
              <w:bottom w:type="dxa" w:w="60"/>
              <w:right w:type="dxa" w:w="110"/>
            </w:tcMar>
            <w:vAlign w:val="center"/>
          </w:tcPr>
          <w:p>
            <w:pPr>
              <w:spacing w:after="0" w:line="250"/>
            </w:pPr>
            <w:r>
              <w:rPr>
                <w:sz w:val="18"/>
                <w:szCs w:val="18"/>
              </w:rPr>
              <w:t xml:space="preserve">TicketModel</w:t>
            </w:r>
          </w:p>
        </w:tc>
        <w:tc>
          <w:tcPr>
            <w:tcW w:type="dxa" w:w="3050"/>
            <w:tcMar>
              <w:top w:type="dxa" w:w="60"/>
              <w:left w:type="dxa" w:w="110"/>
              <w:bottom w:type="dxa" w:w="60"/>
              <w:right w:type="dxa" w:w="110"/>
            </w:tcMar>
            <w:vAlign w:val="center"/>
          </w:tcPr>
          <w:p>
            <w:pPr>
              <w:spacing w:after="0" w:line="250"/>
            </w:pPr>
            <w:r>
              <w:rPr>
                <w:sz w:val="18"/>
                <w:szCs w:val="18"/>
              </w:rPr>
              <w:t xml:space="preserve">Support ticket</w:t>
            </w:r>
          </w:p>
        </w:tc>
        <w:tc>
          <w:tcPr>
            <w:tcW w:type="dxa" w:w="3960"/>
            <w:tcMar>
              <w:top w:type="dxa" w:w="60"/>
              <w:left w:type="dxa" w:w="110"/>
              <w:bottom w:type="dxa" w:w="60"/>
              <w:right w:type="dxa" w:w="110"/>
            </w:tcMar>
            <w:vAlign w:val="center"/>
          </w:tcPr>
          <w:p>
            <w:pPr>
              <w:spacing w:after="0" w:line="250"/>
            </w:pPr>
            <w:r>
              <w:rPr>
                <w:sz w:val="18"/>
                <w:szCs w:val="18"/>
              </w:rPr>
              <w:t xml:space="preserve">userId, assignedTo, status, priority, source, messages[]</w:t>
            </w:r>
          </w:p>
        </w:tc>
      </w:tr>
      <w:tr>
        <w:tc>
          <w:tcPr>
            <w:tcW w:type="dxa" w:w="2350"/>
            <w:tcMar>
              <w:top w:type="dxa" w:w="60"/>
              <w:left w:type="dxa" w:w="110"/>
              <w:bottom w:type="dxa" w:w="60"/>
              <w:right w:type="dxa" w:w="110"/>
            </w:tcMar>
            <w:vAlign w:val="center"/>
          </w:tcPr>
          <w:p>
            <w:pPr>
              <w:spacing w:after="0" w:line="250"/>
            </w:pPr>
            <w:r>
              <w:rPr>
                <w:sz w:val="18"/>
                <w:szCs w:val="18"/>
              </w:rPr>
              <w:t xml:space="preserve">ServiceModel</w:t>
            </w:r>
          </w:p>
        </w:tc>
        <w:tc>
          <w:tcPr>
            <w:tcW w:type="dxa" w:w="3050"/>
            <w:tcMar>
              <w:top w:type="dxa" w:w="60"/>
              <w:left w:type="dxa" w:w="110"/>
              <w:bottom w:type="dxa" w:w="60"/>
              <w:right w:type="dxa" w:w="110"/>
            </w:tcMar>
            <w:vAlign w:val="center"/>
          </w:tcPr>
          <w:p>
            <w:pPr>
              <w:spacing w:after="0" w:line="250"/>
            </w:pPr>
            <w:r>
              <w:rPr>
                <w:sz w:val="18"/>
                <w:szCs w:val="18"/>
              </w:rPr>
              <w:t xml:space="preserve">Vendor marketplace service</w:t>
            </w:r>
          </w:p>
        </w:tc>
        <w:tc>
          <w:tcPr>
            <w:tcW w:type="dxa" w:w="3960"/>
            <w:tcMar>
              <w:top w:type="dxa" w:w="60"/>
              <w:left w:type="dxa" w:w="110"/>
              <w:bottom w:type="dxa" w:w="60"/>
              <w:right w:type="dxa" w:w="110"/>
            </w:tcMar>
            <w:vAlign w:val="center"/>
          </w:tcPr>
          <w:p>
            <w:pPr>
              <w:spacing w:after="0" w:line="250"/>
            </w:pPr>
            <w:r>
              <w:rPr>
                <w:sz w:val="18"/>
                <w:szCs w:val="18"/>
              </w:rPr>
              <w:t xml:space="preserve">vendorId, category, name, price, images[]</w:t>
            </w:r>
          </w:p>
        </w:tc>
      </w:tr>
      <w:tr>
        <w:tc>
          <w:tcPr>
            <w:tcW w:type="dxa" w:w="2350"/>
            <w:tcMar>
              <w:top w:type="dxa" w:w="60"/>
              <w:left w:type="dxa" w:w="110"/>
              <w:bottom w:type="dxa" w:w="60"/>
              <w:right w:type="dxa" w:w="110"/>
            </w:tcMar>
            <w:vAlign w:val="center"/>
          </w:tcPr>
          <w:p>
            <w:pPr>
              <w:spacing w:after="0" w:line="250"/>
            </w:pPr>
            <w:r>
              <w:rPr>
                <w:sz w:val="18"/>
                <w:szCs w:val="18"/>
              </w:rPr>
              <w:t xml:space="preserve">Template / TemplateCategory</w:t>
            </w:r>
          </w:p>
        </w:tc>
        <w:tc>
          <w:tcPr>
            <w:tcW w:type="dxa" w:w="3050"/>
            <w:tcMar>
              <w:top w:type="dxa" w:w="60"/>
              <w:left w:type="dxa" w:w="110"/>
              <w:bottom w:type="dxa" w:w="60"/>
              <w:right w:type="dxa" w:w="110"/>
            </w:tcMar>
            <w:vAlign w:val="center"/>
          </w:tcPr>
          <w:p>
            <w:pPr>
              <w:spacing w:after="0" w:line="250"/>
            </w:pPr>
            <w:r>
              <w:rPr>
                <w:sz w:val="18"/>
                <w:szCs w:val="18"/>
              </w:rPr>
              <w:t xml:space="preserve">Visual templates &amp; categories</w:t>
            </w:r>
          </w:p>
        </w:tc>
        <w:tc>
          <w:tcPr>
            <w:tcW w:type="dxa" w:w="3960"/>
            <w:tcMar>
              <w:top w:type="dxa" w:w="60"/>
              <w:left w:type="dxa" w:w="110"/>
              <w:bottom w:type="dxa" w:w="60"/>
              <w:right w:type="dxa" w:w="110"/>
            </w:tcMar>
            <w:vAlign w:val="center"/>
          </w:tcPr>
          <w:p>
            <w:pPr>
              <w:spacing w:after="0" w:line="250"/>
            </w:pPr>
            <w:r>
              <w:rPr>
                <w:sz w:val="18"/>
                <w:szCs w:val="18"/>
              </w:rPr>
              <w:t xml:space="preserve">name, category, imageUrl, status, isPublic</w:t>
            </w:r>
          </w:p>
        </w:tc>
      </w:tr>
      <w:tr>
        <w:tc>
          <w:tcPr>
            <w:tcW w:type="dxa" w:w="2350"/>
            <w:tcMar>
              <w:top w:type="dxa" w:w="60"/>
              <w:left w:type="dxa" w:w="110"/>
              <w:bottom w:type="dxa" w:w="60"/>
              <w:right w:type="dxa" w:w="110"/>
            </w:tcMar>
            <w:vAlign w:val="center"/>
          </w:tcPr>
          <w:p>
            <w:pPr>
              <w:spacing w:after="0" w:line="250"/>
            </w:pPr>
            <w:r>
              <w:rPr>
                <w:sz w:val="18"/>
                <w:szCs w:val="18"/>
              </w:rPr>
              <w:t xml:space="preserve">TaqnyatTemplateModel</w:t>
            </w:r>
          </w:p>
        </w:tc>
        <w:tc>
          <w:tcPr>
            <w:tcW w:type="dxa" w:w="3050"/>
            <w:tcMar>
              <w:top w:type="dxa" w:w="60"/>
              <w:left w:type="dxa" w:w="110"/>
              <w:bottom w:type="dxa" w:w="60"/>
              <w:right w:type="dxa" w:w="110"/>
            </w:tcMar>
            <w:vAlign w:val="center"/>
          </w:tcPr>
          <w:p>
            <w:pPr>
              <w:spacing w:after="0" w:line="250"/>
            </w:pPr>
            <w:r>
              <w:rPr>
                <w:sz w:val="18"/>
                <w:szCs w:val="18"/>
              </w:rPr>
              <w:t xml:space="preserve">Cached WhatsApp templates</w:t>
            </w:r>
          </w:p>
        </w:tc>
        <w:tc>
          <w:tcPr>
            <w:tcW w:type="dxa" w:w="3960"/>
            <w:tcMar>
              <w:top w:type="dxa" w:w="60"/>
              <w:left w:type="dxa" w:w="110"/>
              <w:bottom w:type="dxa" w:w="60"/>
              <w:right w:type="dxa" w:w="110"/>
            </w:tcMar>
            <w:vAlign w:val="center"/>
          </w:tcPr>
          <w:p>
            <w:pPr>
              <w:spacing w:after="0" w:line="250"/>
            </w:pPr>
            <w:r>
              <w:rPr>
                <w:sz w:val="18"/>
                <w:szCs w:val="18"/>
              </w:rPr>
              <w:t xml:space="preserve">taqnyatId, templateName, language, status, category, type</w:t>
            </w:r>
          </w:p>
        </w:tc>
      </w:tr>
      <w:tr>
        <w:tc>
          <w:tcPr>
            <w:tcW w:type="dxa" w:w="2350"/>
            <w:tcMar>
              <w:top w:type="dxa" w:w="60"/>
              <w:left w:type="dxa" w:w="110"/>
              <w:bottom w:type="dxa" w:w="60"/>
              <w:right w:type="dxa" w:w="110"/>
            </w:tcMar>
            <w:vAlign w:val="center"/>
          </w:tcPr>
          <w:p>
            <w:pPr>
              <w:spacing w:after="0" w:line="250"/>
            </w:pPr>
            <w:r>
              <w:rPr>
                <w:sz w:val="18"/>
                <w:szCs w:val="18"/>
              </w:rPr>
              <w:t xml:space="preserve">PostEventContentModel</w:t>
            </w:r>
          </w:p>
        </w:tc>
        <w:tc>
          <w:tcPr>
            <w:tcW w:type="dxa" w:w="3050"/>
            <w:tcMar>
              <w:top w:type="dxa" w:w="60"/>
              <w:left w:type="dxa" w:w="110"/>
              <w:bottom w:type="dxa" w:w="60"/>
              <w:right w:type="dxa" w:w="110"/>
            </w:tcMar>
            <w:vAlign w:val="center"/>
          </w:tcPr>
          <w:p>
            <w:pPr>
              <w:spacing w:after="0" w:line="250"/>
            </w:pPr>
            <w:r>
              <w:rPr>
                <w:sz w:val="18"/>
                <w:szCs w:val="18"/>
              </w:rPr>
              <w:t xml:space="preserve">Post-event gallery</w:t>
            </w:r>
          </w:p>
        </w:tc>
        <w:tc>
          <w:tcPr>
            <w:tcW w:type="dxa" w:w="3960"/>
            <w:tcMar>
              <w:top w:type="dxa" w:w="60"/>
              <w:left w:type="dxa" w:w="110"/>
              <w:bottom w:type="dxa" w:w="60"/>
              <w:right w:type="dxa" w:w="110"/>
            </w:tcMar>
            <w:vAlign w:val="center"/>
          </w:tcPr>
          <w:p>
            <w:pPr>
              <w:spacing w:after="0" w:line="250"/>
            </w:pPr>
            <w:r>
              <w:rPr>
                <w:sz w:val="18"/>
                <w:szCs w:val="18"/>
              </w:rPr>
              <w:t xml:space="preserve">eventId, type(photo/video/comment), url, likes[], comments[]</w:t>
            </w:r>
          </w:p>
        </w:tc>
      </w:tr>
      <w:tr>
        <w:tc>
          <w:tcPr>
            <w:tcW w:type="dxa" w:w="2350"/>
            <w:tcMar>
              <w:top w:type="dxa" w:w="60"/>
              <w:left w:type="dxa" w:w="110"/>
              <w:bottom w:type="dxa" w:w="60"/>
              <w:right w:type="dxa" w:w="110"/>
            </w:tcMar>
            <w:vAlign w:val="center"/>
          </w:tcPr>
          <w:p>
            <w:pPr>
              <w:spacing w:after="0" w:line="250"/>
            </w:pPr>
            <w:r>
              <w:rPr>
                <w:sz w:val="18"/>
                <w:szCs w:val="18"/>
              </w:rPr>
              <w:t xml:space="preserve">StaffAccessToken / GuestAccessToken</w:t>
            </w:r>
          </w:p>
        </w:tc>
        <w:tc>
          <w:tcPr>
            <w:tcW w:type="dxa" w:w="3050"/>
            <w:tcMar>
              <w:top w:type="dxa" w:w="60"/>
              <w:left w:type="dxa" w:w="110"/>
              <w:bottom w:type="dxa" w:w="60"/>
              <w:right w:type="dxa" w:w="110"/>
            </w:tcMar>
            <w:vAlign w:val="center"/>
          </w:tcPr>
          <w:p>
            <w:pPr>
              <w:spacing w:after="0" w:line="250"/>
            </w:pPr>
            <w:r>
              <w:rPr>
                <w:sz w:val="18"/>
                <w:szCs w:val="18"/>
              </w:rPr>
              <w:t xml:space="preserve">Tokenized staff &amp; guest access</w:t>
            </w:r>
          </w:p>
        </w:tc>
        <w:tc>
          <w:tcPr>
            <w:tcW w:type="dxa" w:w="3960"/>
            <w:tcMar>
              <w:top w:type="dxa" w:w="60"/>
              <w:left w:type="dxa" w:w="110"/>
              <w:bottom w:type="dxa" w:w="60"/>
              <w:right w:type="dxa" w:w="110"/>
            </w:tcMar>
            <w:vAlign w:val="center"/>
          </w:tcPr>
          <w:p>
            <w:pPr>
              <w:spacing w:after="0" w:line="250"/>
            </w:pPr>
            <w:r>
              <w:rPr>
                <w:sz w:val="18"/>
                <w:szCs w:val="18"/>
              </w:rPr>
              <w:t xml:space="preserve">eventId, token, expiresAt, revokedAt</w:t>
            </w:r>
          </w:p>
        </w:tc>
      </w:tr>
      <w:tr>
        <w:tc>
          <w:tcPr>
            <w:tcW w:type="dxa" w:w="2350"/>
            <w:tcMar>
              <w:top w:type="dxa" w:w="60"/>
              <w:left w:type="dxa" w:w="110"/>
              <w:bottom w:type="dxa" w:w="60"/>
              <w:right w:type="dxa" w:w="110"/>
            </w:tcMar>
            <w:vAlign w:val="center"/>
          </w:tcPr>
          <w:p>
            <w:pPr>
              <w:spacing w:after="0" w:line="250"/>
            </w:pPr>
            <w:r>
              <w:rPr>
                <w:sz w:val="18"/>
                <w:szCs w:val="18"/>
              </w:rPr>
              <w:t xml:space="preserve">BusinessSetupFee / BusinessPlanAssignment</w:t>
            </w:r>
          </w:p>
        </w:tc>
        <w:tc>
          <w:tcPr>
            <w:tcW w:type="dxa" w:w="3050"/>
            <w:tcMar>
              <w:top w:type="dxa" w:w="60"/>
              <w:left w:type="dxa" w:w="110"/>
              <w:bottom w:type="dxa" w:w="60"/>
              <w:right w:type="dxa" w:w="110"/>
            </w:tcMar>
            <w:vAlign w:val="center"/>
          </w:tcPr>
          <w:p>
            <w:pPr>
              <w:spacing w:after="0" w:line="250"/>
            </w:pPr>
            <w:r>
              <w:rPr>
                <w:sz w:val="18"/>
                <w:szCs w:val="18"/>
              </w:rPr>
              <w:t xml:space="preserve">Business onboarding</w:t>
            </w:r>
          </w:p>
        </w:tc>
        <w:tc>
          <w:tcPr>
            <w:tcW w:type="dxa" w:w="3960"/>
            <w:tcMar>
              <w:top w:type="dxa" w:w="60"/>
              <w:left w:type="dxa" w:w="110"/>
              <w:bottom w:type="dxa" w:w="60"/>
              <w:right w:type="dxa" w:w="110"/>
            </w:tcMar>
            <w:vAlign w:val="center"/>
          </w:tcPr>
          <w:p>
            <w:pPr>
              <w:spacing w:after="0" w:line="250"/>
            </w:pPr>
            <w:r>
              <w:rPr>
                <w:sz w:val="18"/>
                <w:szCs w:val="18"/>
              </w:rPr>
              <w:t xml:space="preserve">setup fee; plan allocation to host</w:t>
            </w:r>
          </w:p>
        </w:tc>
      </w:tr>
      <w:tr>
        <w:tc>
          <w:tcPr>
            <w:tcW w:type="dxa" w:w="2350"/>
            <w:tcMar>
              <w:top w:type="dxa" w:w="60"/>
              <w:left w:type="dxa" w:w="110"/>
              <w:bottom w:type="dxa" w:w="60"/>
              <w:right w:type="dxa" w:w="110"/>
            </w:tcMar>
            <w:vAlign w:val="center"/>
          </w:tcPr>
          <w:p>
            <w:pPr>
              <w:spacing w:after="0" w:line="250"/>
            </w:pPr>
            <w:r>
              <w:rPr>
                <w:sz w:val="18"/>
                <w:szCs w:val="18"/>
              </w:rPr>
              <w:t xml:space="preserve">Block / Report / TermsAcceptance</w:t>
            </w:r>
          </w:p>
        </w:tc>
        <w:tc>
          <w:tcPr>
            <w:tcW w:type="dxa" w:w="3050"/>
            <w:tcMar>
              <w:top w:type="dxa" w:w="60"/>
              <w:left w:type="dxa" w:w="110"/>
              <w:bottom w:type="dxa" w:w="60"/>
              <w:right w:type="dxa" w:w="110"/>
            </w:tcMar>
            <w:vAlign w:val="center"/>
          </w:tcPr>
          <w:p>
            <w:pPr>
              <w:spacing w:after="0" w:line="250"/>
            </w:pPr>
            <w:r>
              <w:rPr>
                <w:sz w:val="18"/>
                <w:szCs w:val="18"/>
              </w:rPr>
              <w:t xml:space="preserve">UGC moderation &amp; consent</w:t>
            </w:r>
          </w:p>
        </w:tc>
        <w:tc>
          <w:tcPr>
            <w:tcW w:type="dxa" w:w="3960"/>
            <w:tcMar>
              <w:top w:type="dxa" w:w="60"/>
              <w:left w:type="dxa" w:w="110"/>
              <w:bottom w:type="dxa" w:w="60"/>
              <w:right w:type="dxa" w:w="110"/>
            </w:tcMar>
            <w:vAlign w:val="center"/>
          </w:tcPr>
          <w:p>
            <w:pPr>
              <w:spacing w:after="0" w:line="250"/>
            </w:pPr>
            <w:r>
              <w:rPr>
                <w:sz w:val="18"/>
                <w:szCs w:val="18"/>
              </w:rPr>
              <w:t xml:space="preserve">actor, target, reason, status; accepted terms version</w:t>
            </w:r>
          </w:p>
        </w:tc>
      </w:tr>
      <w:tr>
        <w:tc>
          <w:tcPr>
            <w:tcW w:type="dxa" w:w="2350"/>
            <w:tcMar>
              <w:top w:type="dxa" w:w="60"/>
              <w:left w:type="dxa" w:w="110"/>
              <w:bottom w:type="dxa" w:w="60"/>
              <w:right w:type="dxa" w:w="110"/>
            </w:tcMar>
            <w:vAlign w:val="center"/>
          </w:tcPr>
          <w:p>
            <w:pPr>
              <w:spacing w:after="0" w:line="250"/>
            </w:pPr>
            <w:r>
              <w:rPr>
                <w:sz w:val="18"/>
                <w:szCs w:val="18"/>
              </w:rPr>
              <w:t xml:space="preserve">AccountDeletionRequest / ProcessorErasure</w:t>
            </w:r>
          </w:p>
        </w:tc>
        <w:tc>
          <w:tcPr>
            <w:tcW w:type="dxa" w:w="3050"/>
            <w:tcMar>
              <w:top w:type="dxa" w:w="60"/>
              <w:left w:type="dxa" w:w="110"/>
              <w:bottom w:type="dxa" w:w="60"/>
              <w:right w:type="dxa" w:w="110"/>
            </w:tcMar>
            <w:vAlign w:val="center"/>
          </w:tcPr>
          <w:p>
            <w:pPr>
              <w:spacing w:after="0" w:line="250"/>
            </w:pPr>
            <w:r>
              <w:rPr>
                <w:sz w:val="18"/>
                <w:szCs w:val="18"/>
              </w:rPr>
              <w:t xml:space="preserve">Account-deletion pipeline</w:t>
            </w:r>
          </w:p>
        </w:tc>
        <w:tc>
          <w:tcPr>
            <w:tcW w:type="dxa" w:w="3960"/>
            <w:tcMar>
              <w:top w:type="dxa" w:w="60"/>
              <w:left w:type="dxa" w:w="110"/>
              <w:bottom w:type="dxa" w:w="60"/>
              <w:right w:type="dxa" w:w="110"/>
            </w:tcMar>
            <w:vAlign w:val="center"/>
          </w:tcPr>
          <w:p>
            <w:pPr>
              <w:spacing w:after="0" w:line="250"/>
            </w:pPr>
            <w:r>
              <w:rPr>
                <w:sz w:val="18"/>
                <w:szCs w:val="18"/>
              </w:rPr>
              <w:t xml:space="preserve">userId, status, requestedAt, processors[]</w:t>
            </w:r>
          </w:p>
        </w:tc>
      </w:tr>
      <w:tr>
        <w:tc>
          <w:tcPr>
            <w:tcW w:type="dxa" w:w="2350"/>
            <w:tcMar>
              <w:top w:type="dxa" w:w="60"/>
              <w:left w:type="dxa" w:w="110"/>
              <w:bottom w:type="dxa" w:w="60"/>
              <w:right w:type="dxa" w:w="110"/>
            </w:tcMar>
            <w:vAlign w:val="center"/>
          </w:tcPr>
          <w:p>
            <w:pPr>
              <w:spacing w:after="0" w:line="250"/>
            </w:pPr>
            <w:r>
              <w:rPr>
                <w:sz w:val="18"/>
                <w:szCs w:val="18"/>
              </w:rPr>
              <w:t xml:space="preserve">AuditLogModel</w:t>
            </w:r>
          </w:p>
        </w:tc>
        <w:tc>
          <w:tcPr>
            <w:tcW w:type="dxa" w:w="3050"/>
            <w:tcMar>
              <w:top w:type="dxa" w:w="60"/>
              <w:left w:type="dxa" w:w="110"/>
              <w:bottom w:type="dxa" w:w="60"/>
              <w:right w:type="dxa" w:w="110"/>
            </w:tcMar>
            <w:vAlign w:val="center"/>
          </w:tcPr>
          <w:p>
            <w:pPr>
              <w:spacing w:after="0" w:line="250"/>
            </w:pPr>
            <w:r>
              <w:rPr>
                <w:sz w:val="18"/>
                <w:szCs w:val="18"/>
              </w:rPr>
              <w:t xml:space="preserve">Immutable audit trail</w:t>
            </w:r>
          </w:p>
        </w:tc>
        <w:tc>
          <w:tcPr>
            <w:tcW w:type="dxa" w:w="3960"/>
            <w:tcMar>
              <w:top w:type="dxa" w:w="60"/>
              <w:left w:type="dxa" w:w="110"/>
              <w:bottom w:type="dxa" w:w="60"/>
              <w:right w:type="dxa" w:w="110"/>
            </w:tcMar>
            <w:vAlign w:val="center"/>
          </w:tcPr>
          <w:p>
            <w:pPr>
              <w:spacing w:after="0" w:line="250"/>
            </w:pPr>
            <w:r>
              <w:rPr>
                <w:sz w:val="18"/>
                <w:szCs w:val="18"/>
              </w:rPr>
              <w:t xml:space="preserve">performedBy(+role), action, targetType/targetId, changes{before,after}, ip, status, timestamp</w:t>
            </w:r>
          </w:p>
        </w:tc>
      </w:tr>
      <w:tr>
        <w:tc>
          <w:tcPr>
            <w:tcW w:type="dxa" w:w="2350"/>
            <w:tcMar>
              <w:top w:type="dxa" w:w="60"/>
              <w:left w:type="dxa" w:w="110"/>
              <w:bottom w:type="dxa" w:w="60"/>
              <w:right w:type="dxa" w:w="110"/>
            </w:tcMar>
            <w:vAlign w:val="center"/>
          </w:tcPr>
          <w:p>
            <w:pPr>
              <w:spacing w:after="0" w:line="250"/>
            </w:pPr>
            <w:r>
              <w:rPr>
                <w:sz w:val="18"/>
                <w:szCs w:val="18"/>
              </w:rPr>
              <w:t xml:space="preserve">IdempotencyKeyModel</w:t>
            </w:r>
          </w:p>
        </w:tc>
        <w:tc>
          <w:tcPr>
            <w:tcW w:type="dxa" w:w="3050"/>
            <w:tcMar>
              <w:top w:type="dxa" w:w="60"/>
              <w:left w:type="dxa" w:w="110"/>
              <w:bottom w:type="dxa" w:w="60"/>
              <w:right w:type="dxa" w:w="110"/>
            </w:tcMar>
            <w:vAlign w:val="center"/>
          </w:tcPr>
          <w:p>
            <w:pPr>
              <w:spacing w:after="0" w:line="250"/>
            </w:pPr>
            <w:r>
              <w:rPr>
                <w:sz w:val="18"/>
                <w:szCs w:val="18"/>
              </w:rPr>
              <w:t xml:space="preserve">Retry-safety</w:t>
            </w:r>
          </w:p>
        </w:tc>
        <w:tc>
          <w:tcPr>
            <w:tcW w:type="dxa" w:w="3960"/>
            <w:tcMar>
              <w:top w:type="dxa" w:w="60"/>
              <w:left w:type="dxa" w:w="110"/>
              <w:bottom w:type="dxa" w:w="60"/>
              <w:right w:type="dxa" w:w="110"/>
            </w:tcMar>
            <w:vAlign w:val="center"/>
          </w:tcPr>
          <w:p>
            <w:pPr>
              <w:spacing w:after="0" w:line="250"/>
            </w:pPr>
            <w:r>
              <w:rPr>
                <w:sz w:val="18"/>
                <w:szCs w:val="18"/>
              </w:rPr>
              <w:t xml:space="preserve">key, result, expiresAt</w:t>
            </w:r>
          </w:p>
        </w:tc>
      </w:tr>
    </w:tbl>
    <w:p>
      <w:pPr>
        <w:pStyle w:val="Heading2"/>
      </w:pPr>
      <w:r>
        <w:t xml:space="preserve">9.3 Data Privacy and Retention</w:t>
      </w:r>
    </w:p>
    <w:p>
      <w:pPr>
        <w:pStyle w:val="ListParagraph"/>
        <w:numPr>
          <w:ilvl w:val="0"/>
          <w:numId w:val="2"/>
        </w:numPr>
        <w:spacing w:after="70" w:line="268"/>
      </w:pPr>
      <w:r>
        <w:t xml:space="preserve">PII is minimized: primarily guest name, phone, RSVP, and check-in status.</w:t>
      </w:r>
    </w:p>
    <w:p>
      <w:pPr>
        <w:pStyle w:val="ListParagraph"/>
        <w:numPr>
          <w:ilvl w:val="0"/>
          <w:numId w:val="2"/>
        </w:numPr>
        <w:spacing w:after="70" w:line="268"/>
      </w:pPr>
      <w:r>
        <w:t xml:space="preserve">Media and documents are stored in S3; the audit log avoids raw PII.</w:t>
      </w:r>
    </w:p>
    <w:p>
      <w:pPr>
        <w:pStyle w:val="ListParagraph"/>
        <w:numPr>
          <w:ilvl w:val="0"/>
          <w:numId w:val="2"/>
        </w:numPr>
        <w:spacing w:after="70" w:line="268"/>
      </w:pPr>
      <w:r>
        <w:rPr>
          <w:b/>
          <w:bCs/>
          <w:i w:val="false"/>
          <w:iCs w:val="false"/>
        </w:rPr>
        <w:t xml:space="preserve">Audit logs are immutable</w:t>
      </w:r>
      <w:r>
        <w:rPr>
          <w:b w:val="false"/>
          <w:bCs w:val="false"/>
          <w:i w:val="false"/>
          <w:iCs w:val="false"/>
        </w:rPr>
        <w:t xml:space="preserve"> — the AuditLogModel schema blocks all update and delete operations at the ODM level.</w:t>
      </w:r>
    </w:p>
    <w:p>
      <w:pPr>
        <w:pStyle w:val="ListParagraph"/>
        <w:numPr>
          <w:ilvl w:val="0"/>
          <w:numId w:val="2"/>
        </w:numPr>
        <w:spacing w:after="70" w:line="268"/>
      </w:pPr>
      <w:r>
        <w:rPr>
          <w:b/>
          <w:bCs/>
          <w:i w:val="false"/>
          <w:iCs w:val="false"/>
        </w:rPr>
        <w:t xml:space="preserve">Account deletion</w:t>
      </w:r>
      <w:r>
        <w:rPr>
          <w:b w:val="false"/>
          <w:bCs w:val="false"/>
          <w:i w:val="false"/>
          <w:iCs w:val="false"/>
        </w:rPr>
        <w:t xml:space="preserve"> is user-initiated and processed through a dedicated pipeline (AccountDeletionRequest → per-processor erasure), meeting Apple/Google store requirements.</w:t>
      </w:r>
    </w:p>
    <w:p>
      <w:pPr>
        <w:pStyle w:val="ListParagraph"/>
        <w:numPr>
          <w:ilvl w:val="0"/>
          <w:numId w:val="2"/>
        </w:numPr>
        <w:spacing w:after="70" w:line="268"/>
      </w:pPr>
      <w:r>
        <w:t xml:space="preserve">Secrets are never committed; all configuration is provided via environment variables.</w:t>
      </w:r>
    </w:p>
    <w:p>
      <w:pPr>
        <w:pStyle w:val="ListParagraph"/>
        <w:numPr>
          <w:ilvl w:val="0"/>
          <w:numId w:val="2"/>
        </w:numPr>
        <w:spacing w:after="70" w:line="268"/>
      </w:pPr>
      <w:r>
        <w:rPr>
          <w:b/>
          <w:bCs/>
          <w:i w:val="false"/>
          <w:iCs w:val="false"/>
        </w:rPr>
        <w:t xml:space="preserve">Retention/anonymization windows</w:t>
      </w:r>
      <w:r>
        <w:rPr>
          <w:b w:val="false"/>
          <w:bCs w:val="false"/>
          <w:i w:val="false"/>
          <w:iCs w:val="false"/>
        </w:rPr>
        <w:t xml:space="preserve"> for guest data should still be formalized as a business policy (see Open Items).</w:t>
      </w:r>
    </w:p>
    <w:p>
      <w:pPr>
        <w:pStyle w:val="Heading1"/>
        <w:pageBreakBefore/>
      </w:pPr>
      <w:r>
        <w:t xml:space="preserve">10. Shared Code Package (@halla/shared)</w:t>
      </w:r>
    </w:p>
    <w:p>
      <w:pPr>
        <w:spacing w:after="120" w:before="0" w:line="276"/>
      </w:pPr>
      <w:r>
        <w:rPr>
          <w:b w:val="false"/>
          <w:bCs w:val="false"/>
          <w:i w:val="false"/>
          <w:iCs w:val="false"/>
        </w:rPr>
        <w:t xml:space="preserve">@halla/shared is a private, plain-ESM npm-workspace package in </w:t>
      </w:r>
      <w:r>
        <w:rPr>
          <w:b w:val="false"/>
          <w:bCs w:val="false"/>
          <w:i w:val="false"/>
          <w:iCs w:val="false"/>
          <w:rFonts w:ascii="Consolas" w:cs="Consolas" w:eastAsia="Consolas" w:hAnsi="Consolas"/>
        </w:rPr>
        <w:t xml:space="preserve">shared/</w:t>
      </w:r>
      <w:r>
        <w:rPr>
          <w:b w:val="false"/>
          <w:bCs w:val="false"/>
          <w:i w:val="false"/>
          <w:iCs w:val="false"/>
        </w:rPr>
        <w:t xml:space="preserve">, consumed directly (via symlink, no build step) by the web and mobile apps and partially by the backend. It is the single source of truth for the client/server contract, so a change to a schema, route, or role is made once. (The package name keeps the @halla scope even though the folders were renamed to halaa-*.)</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2900"/>
        <w:gridCol w:w="6460"/>
      </w:tblGrid>
      <w:tr>
        <w:trPr>
          <w:tblHeader/>
        </w:trPr>
        <w:tc>
          <w:tcPr>
            <w:tcW w:type="dxa" w:w="2900"/>
            <w:shd w:fill="2E5AAC" w:val="clear"/>
            <w:tcMar>
              <w:top w:type="dxa" w:w="60"/>
              <w:left w:type="dxa" w:w="110"/>
              <w:bottom w:type="dxa" w:w="60"/>
              <w:right w:type="dxa" w:w="110"/>
            </w:tcMar>
            <w:vAlign w:val="center"/>
          </w:tcPr>
          <w:p>
            <w:r>
              <w:rPr>
                <w:b/>
                <w:bCs/>
                <w:color w:val="FFFFFF"/>
                <w:sz w:val="18"/>
                <w:szCs w:val="18"/>
              </w:rPr>
              <w:t xml:space="preserve">Export</w:t>
            </w:r>
          </w:p>
        </w:tc>
        <w:tc>
          <w:tcPr>
            <w:tcW w:type="dxa" w:w="6460"/>
            <w:shd w:fill="2E5AAC" w:val="clear"/>
            <w:tcMar>
              <w:top w:type="dxa" w:w="60"/>
              <w:left w:type="dxa" w:w="110"/>
              <w:bottom w:type="dxa" w:w="60"/>
              <w:right w:type="dxa" w:w="110"/>
            </w:tcMar>
            <w:vAlign w:val="center"/>
          </w:tcPr>
          <w:p>
            <w:r>
              <w:rPr>
                <w:b/>
                <w:bCs/>
                <w:color w:val="FFFFFF"/>
                <w:sz w:val="18"/>
                <w:szCs w:val="18"/>
              </w:rPr>
              <w:t xml:space="preserve">Contents</w:t>
            </w:r>
          </w:p>
        </w:tc>
      </w:tr>
      <w:tr>
        <w:tc>
          <w:tcPr>
            <w:tcW w:type="dxa" w:w="2900"/>
            <w:tcMar>
              <w:top w:type="dxa" w:w="60"/>
              <w:left w:type="dxa" w:w="110"/>
              <w:bottom w:type="dxa" w:w="60"/>
              <w:right w:type="dxa" w:w="110"/>
            </w:tcMar>
            <w:vAlign w:val="center"/>
          </w:tcPr>
          <w:p>
            <w:pPr>
              <w:spacing w:after="0" w:line="250"/>
            </w:pPr>
            <w:r>
              <w:rPr>
                <w:sz w:val="18"/>
                <w:szCs w:val="18"/>
              </w:rPr>
              <w:t xml:space="preserve">@halla/shared/schemas</w:t>
            </w:r>
          </w:p>
        </w:tc>
        <w:tc>
          <w:tcPr>
            <w:tcW w:type="dxa" w:w="6460"/>
            <w:tcMar>
              <w:top w:type="dxa" w:w="60"/>
              <w:left w:type="dxa" w:w="110"/>
              <w:bottom w:type="dxa" w:w="60"/>
              <w:right w:type="dxa" w:w="110"/>
            </w:tcMar>
            <w:vAlign w:val="center"/>
          </w:tcPr>
          <w:p>
            <w:pPr>
              <w:spacing w:after="0" w:line="250"/>
            </w:pPr>
            <w:r>
              <w:rPr>
                <w:sz w:val="18"/>
                <w:szCs w:val="18"/>
              </w:rPr>
              <w:t xml:space="preserve">Zod validation schemas (auth, events, tickets, plans, admin, settings, vendor, post-event)</w:t>
            </w:r>
          </w:p>
        </w:tc>
      </w:tr>
      <w:tr>
        <w:tc>
          <w:tcPr>
            <w:tcW w:type="dxa" w:w="2900"/>
            <w:tcMar>
              <w:top w:type="dxa" w:w="60"/>
              <w:left w:type="dxa" w:w="110"/>
              <w:bottom w:type="dxa" w:w="60"/>
              <w:right w:type="dxa" w:w="110"/>
            </w:tcMar>
            <w:vAlign w:val="center"/>
          </w:tcPr>
          <w:p>
            <w:pPr>
              <w:spacing w:after="0" w:line="250"/>
            </w:pPr>
            <w:r>
              <w:rPr>
                <w:sz w:val="18"/>
                <w:szCs w:val="18"/>
              </w:rPr>
              <w:t xml:space="preserve">@halla/shared/api/paths</w:t>
            </w:r>
          </w:p>
        </w:tc>
        <w:tc>
          <w:tcPr>
            <w:tcW w:type="dxa" w:w="6460"/>
            <w:tcMar>
              <w:top w:type="dxa" w:w="60"/>
              <w:left w:type="dxa" w:w="110"/>
              <w:bottom w:type="dxa" w:w="60"/>
              <w:right w:type="dxa" w:w="110"/>
            </w:tcMar>
            <w:vAlign w:val="center"/>
          </w:tcPr>
          <w:p>
            <w:pPr>
              <w:spacing w:after="0" w:line="250"/>
            </w:pPr>
            <w:r>
              <w:rPr>
                <w:sz w:val="18"/>
                <w:szCs w:val="18"/>
              </w:rPr>
              <w:t xml:space="preserve">Centralized /api/v2 route registry used to build every client request</w:t>
            </w:r>
          </w:p>
        </w:tc>
      </w:tr>
      <w:tr>
        <w:tc>
          <w:tcPr>
            <w:tcW w:type="dxa" w:w="2900"/>
            <w:tcMar>
              <w:top w:type="dxa" w:w="60"/>
              <w:left w:type="dxa" w:w="110"/>
              <w:bottom w:type="dxa" w:w="60"/>
              <w:right w:type="dxa" w:w="110"/>
            </w:tcMar>
            <w:vAlign w:val="center"/>
          </w:tcPr>
          <w:p>
            <w:pPr>
              <w:spacing w:after="0" w:line="250"/>
            </w:pPr>
            <w:r>
              <w:rPr>
                <w:sz w:val="18"/>
                <w:szCs w:val="18"/>
              </w:rPr>
              <w:t xml:space="preserve">@halla/shared/constants</w:t>
            </w:r>
          </w:p>
        </w:tc>
        <w:tc>
          <w:tcPr>
            <w:tcW w:type="dxa" w:w="6460"/>
            <w:tcMar>
              <w:top w:type="dxa" w:w="60"/>
              <w:left w:type="dxa" w:w="110"/>
              <w:bottom w:type="dxa" w:w="60"/>
              <w:right w:type="dxa" w:w="110"/>
            </w:tcMar>
            <w:vAlign w:val="center"/>
          </w:tcPr>
          <w:p>
            <w:pPr>
              <w:spacing w:after="0" w:line="250"/>
            </w:pPr>
            <w:r>
              <w:rPr>
                <w:sz w:val="18"/>
                <w:szCs w:val="18"/>
              </w:rPr>
              <w:t xml:space="preserve">Roles + hierarchy, admin page keys &amp; access levels, event/ticket statuses, plan &amp; marketplace constants</w:t>
            </w:r>
          </w:p>
        </w:tc>
      </w:tr>
      <w:tr>
        <w:tc>
          <w:tcPr>
            <w:tcW w:type="dxa" w:w="2900"/>
            <w:tcMar>
              <w:top w:type="dxa" w:w="60"/>
              <w:left w:type="dxa" w:w="110"/>
              <w:bottom w:type="dxa" w:w="60"/>
              <w:right w:type="dxa" w:w="110"/>
            </w:tcMar>
            <w:vAlign w:val="center"/>
          </w:tcPr>
          <w:p>
            <w:pPr>
              <w:spacing w:after="0" w:line="250"/>
            </w:pPr>
            <w:r>
              <w:rPr>
                <w:sz w:val="18"/>
                <w:szCs w:val="18"/>
              </w:rPr>
              <w:t xml:space="preserve">@halla/shared/errors</w:t>
            </w:r>
          </w:p>
        </w:tc>
        <w:tc>
          <w:tcPr>
            <w:tcW w:type="dxa" w:w="6460"/>
            <w:tcMar>
              <w:top w:type="dxa" w:w="60"/>
              <w:left w:type="dxa" w:w="110"/>
              <w:bottom w:type="dxa" w:w="60"/>
              <w:right w:type="dxa" w:w="110"/>
            </w:tcMar>
            <w:vAlign w:val="center"/>
          </w:tcPr>
          <w:p>
            <w:pPr>
              <w:spacing w:after="0" w:line="250"/>
            </w:pPr>
            <w:r>
              <w:rPr>
                <w:sz w:val="18"/>
                <w:szCs w:val="18"/>
              </w:rPr>
              <w:t xml:space="preserve">ApiError class, error type enums, auth error messages</w:t>
            </w:r>
          </w:p>
        </w:tc>
      </w:tr>
      <w:tr>
        <w:tc>
          <w:tcPr>
            <w:tcW w:type="dxa" w:w="2900"/>
            <w:tcMar>
              <w:top w:type="dxa" w:w="60"/>
              <w:left w:type="dxa" w:w="110"/>
              <w:bottom w:type="dxa" w:w="60"/>
              <w:right w:type="dxa" w:w="110"/>
            </w:tcMar>
            <w:vAlign w:val="center"/>
          </w:tcPr>
          <w:p>
            <w:pPr>
              <w:spacing w:after="0" w:line="250"/>
            </w:pPr>
            <w:r>
              <w:rPr>
                <w:sz w:val="18"/>
                <w:szCs w:val="18"/>
              </w:rPr>
              <w:t xml:space="preserve">@halla/shared/utils</w:t>
            </w:r>
          </w:p>
        </w:tc>
        <w:tc>
          <w:tcPr>
            <w:tcW w:type="dxa" w:w="6460"/>
            <w:tcMar>
              <w:top w:type="dxa" w:w="60"/>
              <w:left w:type="dxa" w:w="110"/>
              <w:bottom w:type="dxa" w:w="60"/>
              <w:right w:type="dxa" w:w="110"/>
            </w:tcMar>
            <w:vAlign w:val="center"/>
          </w:tcPr>
          <w:p>
            <w:pPr>
              <w:spacing w:after="0" w:line="250"/>
            </w:pPr>
            <w:r>
              <w:rPr>
                <w:sz w:val="18"/>
                <w:szCs w:val="18"/>
              </w:rPr>
              <w:t xml:space="preserve">Media URL building, Taqnyat placeholder resolution, notification icons/colors, vCard &amp; xlsx helpers, date utils</w:t>
            </w:r>
          </w:p>
        </w:tc>
      </w:tr>
      <w:tr>
        <w:tc>
          <w:tcPr>
            <w:tcW w:type="dxa" w:w="2900"/>
            <w:tcMar>
              <w:top w:type="dxa" w:w="60"/>
              <w:left w:type="dxa" w:w="110"/>
              <w:bottom w:type="dxa" w:w="60"/>
              <w:right w:type="dxa" w:w="110"/>
            </w:tcMar>
            <w:vAlign w:val="center"/>
          </w:tcPr>
          <w:p>
            <w:pPr>
              <w:spacing w:after="0" w:line="250"/>
            </w:pPr>
            <w:r>
              <w:rPr>
                <w:sz w:val="18"/>
                <w:szCs w:val="18"/>
              </w:rPr>
              <w:t xml:space="preserve">@halla/shared/hooks</w:t>
            </w:r>
          </w:p>
        </w:tc>
        <w:tc>
          <w:tcPr>
            <w:tcW w:type="dxa" w:w="6460"/>
            <w:tcMar>
              <w:top w:type="dxa" w:w="60"/>
              <w:left w:type="dxa" w:w="110"/>
              <w:bottom w:type="dxa" w:w="60"/>
              <w:right w:type="dxa" w:w="110"/>
            </w:tcMar>
            <w:vAlign w:val="center"/>
          </w:tcPr>
          <w:p>
            <w:pPr>
              <w:spacing w:after="0" w:line="250"/>
            </w:pPr>
            <w:r>
              <w:rPr>
                <w:sz w:val="18"/>
                <w:szCs w:val="18"/>
              </w:rPr>
              <w:t xml:space="preserve">Shared React hooks (e.g. useEventActionGate, useDebounce)</w:t>
            </w:r>
          </w:p>
        </w:tc>
      </w:tr>
    </w:tbl>
    <w:p>
      <w:pPr>
        <w:spacing w:after="120" w:before="0" w:line="276"/>
      </w:pPr>
      <w:r>
        <w:t xml:space="preserve">Zod is a peer dependency (^3 || ^4) so each host app supplies its own version; subpath exports let bundlers tree-shake. Because client role checks import from here, a backend role or route rename surfaces as a build failure rather than a silent authorization bug.</w:t>
      </w:r>
    </w:p>
    <w:p>
      <w:pPr>
        <w:pStyle w:val="Heading1"/>
        <w:pageBreakBefore/>
      </w:pPr>
      <w:r>
        <w:t xml:space="preserve">11. External Integrations</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2100"/>
        <w:gridCol w:w="3400"/>
        <w:gridCol w:w="3860"/>
      </w:tblGrid>
      <w:tr>
        <w:trPr>
          <w:tblHeader/>
        </w:trPr>
        <w:tc>
          <w:tcPr>
            <w:tcW w:type="dxa" w:w="2100"/>
            <w:shd w:fill="2E5AAC" w:val="clear"/>
            <w:tcMar>
              <w:top w:type="dxa" w:w="60"/>
              <w:left w:type="dxa" w:w="110"/>
              <w:bottom w:type="dxa" w:w="60"/>
              <w:right w:type="dxa" w:w="110"/>
            </w:tcMar>
            <w:vAlign w:val="center"/>
          </w:tcPr>
          <w:p>
            <w:r>
              <w:rPr>
                <w:b/>
                <w:bCs/>
                <w:color w:val="FFFFFF"/>
                <w:sz w:val="18"/>
                <w:szCs w:val="18"/>
              </w:rPr>
              <w:t xml:space="preserve">Integration</w:t>
            </w:r>
          </w:p>
        </w:tc>
        <w:tc>
          <w:tcPr>
            <w:tcW w:type="dxa" w:w="3400"/>
            <w:shd w:fill="2E5AAC" w:val="clear"/>
            <w:tcMar>
              <w:top w:type="dxa" w:w="60"/>
              <w:left w:type="dxa" w:w="110"/>
              <w:bottom w:type="dxa" w:w="60"/>
              <w:right w:type="dxa" w:w="110"/>
            </w:tcMar>
            <w:vAlign w:val="center"/>
          </w:tcPr>
          <w:p>
            <w:r>
              <w:rPr>
                <w:b/>
                <w:bCs/>
                <w:color w:val="FFFFFF"/>
                <w:sz w:val="18"/>
                <w:szCs w:val="18"/>
              </w:rPr>
              <w:t xml:space="preserve">Purpose</w:t>
            </w:r>
          </w:p>
        </w:tc>
        <w:tc>
          <w:tcPr>
            <w:tcW w:type="dxa" w:w="3860"/>
            <w:shd w:fill="2E5AAC" w:val="clear"/>
            <w:tcMar>
              <w:top w:type="dxa" w:w="60"/>
              <w:left w:type="dxa" w:w="110"/>
              <w:bottom w:type="dxa" w:w="60"/>
              <w:right w:type="dxa" w:w="110"/>
            </w:tcMar>
            <w:vAlign w:val="center"/>
          </w:tcPr>
          <w:p>
            <w:r>
              <w:rPr>
                <w:b/>
                <w:bCs/>
                <w:color w:val="FFFFFF"/>
                <w:sz w:val="18"/>
                <w:szCs w:val="18"/>
              </w:rPr>
              <w:t xml:space="preserve">Notes</w:t>
            </w:r>
          </w:p>
        </w:tc>
      </w:tr>
      <w:tr>
        <w:tc>
          <w:tcPr>
            <w:tcW w:type="dxa" w:w="2100"/>
            <w:tcMar>
              <w:top w:type="dxa" w:w="60"/>
              <w:left w:type="dxa" w:w="110"/>
              <w:bottom w:type="dxa" w:w="60"/>
              <w:right w:type="dxa" w:w="110"/>
            </w:tcMar>
            <w:vAlign w:val="center"/>
          </w:tcPr>
          <w:p>
            <w:pPr>
              <w:spacing w:after="0" w:line="250"/>
            </w:pPr>
            <w:r>
              <w:rPr>
                <w:sz w:val="18"/>
                <w:szCs w:val="18"/>
              </w:rPr>
              <w:t xml:space="preserve">Taqnyat (SMS)</w:t>
            </w:r>
          </w:p>
        </w:tc>
        <w:tc>
          <w:tcPr>
            <w:tcW w:type="dxa" w:w="3400"/>
            <w:tcMar>
              <w:top w:type="dxa" w:w="60"/>
              <w:left w:type="dxa" w:w="110"/>
              <w:bottom w:type="dxa" w:w="60"/>
              <w:right w:type="dxa" w:w="110"/>
            </w:tcMar>
            <w:vAlign w:val="center"/>
          </w:tcPr>
          <w:p>
            <w:pPr>
              <w:spacing w:after="0" w:line="250"/>
            </w:pPr>
            <w:r>
              <w:rPr>
                <w:sz w:val="18"/>
                <w:szCs w:val="18"/>
              </w:rPr>
              <w:t xml:space="preserve">OTP and transactional/bulk SMS invitations &amp; reminders</w:t>
            </w:r>
          </w:p>
        </w:tc>
        <w:tc>
          <w:tcPr>
            <w:tcW w:type="dxa" w:w="3860"/>
            <w:tcMar>
              <w:top w:type="dxa" w:w="60"/>
              <w:left w:type="dxa" w:w="110"/>
              <w:bottom w:type="dxa" w:w="60"/>
              <w:right w:type="dxa" w:w="110"/>
            </w:tcMar>
            <w:vAlign w:val="center"/>
          </w:tcPr>
          <w:p>
            <w:pPr>
              <w:spacing w:after="0" w:line="250"/>
            </w:pPr>
            <w:r>
              <w:rPr>
                <w:sz w:val="18"/>
                <w:szCs w:val="18"/>
              </w:rPr>
              <w:t xml:space="preserve">/v1/messages; configurable sender name</w:t>
            </w:r>
          </w:p>
        </w:tc>
      </w:tr>
      <w:tr>
        <w:tc>
          <w:tcPr>
            <w:tcW w:type="dxa" w:w="2100"/>
            <w:tcMar>
              <w:top w:type="dxa" w:w="60"/>
              <w:left w:type="dxa" w:w="110"/>
              <w:bottom w:type="dxa" w:w="60"/>
              <w:right w:type="dxa" w:w="110"/>
            </w:tcMar>
            <w:vAlign w:val="center"/>
          </w:tcPr>
          <w:p>
            <w:pPr>
              <w:spacing w:after="0" w:line="250"/>
            </w:pPr>
            <w:r>
              <w:rPr>
                <w:sz w:val="18"/>
                <w:szCs w:val="18"/>
              </w:rPr>
              <w:t xml:space="preserve">Taqnyat (WhatsApp)</w:t>
            </w:r>
          </w:p>
        </w:tc>
        <w:tc>
          <w:tcPr>
            <w:tcW w:type="dxa" w:w="3400"/>
            <w:tcMar>
              <w:top w:type="dxa" w:w="60"/>
              <w:left w:type="dxa" w:w="110"/>
              <w:bottom w:type="dxa" w:w="60"/>
              <w:right w:type="dxa" w:w="110"/>
            </w:tcMar>
            <w:vAlign w:val="center"/>
          </w:tcPr>
          <w:p>
            <w:pPr>
              <w:spacing w:after="0" w:line="250"/>
            </w:pPr>
            <w:r>
              <w:rPr>
                <w:sz w:val="18"/>
                <w:szCs w:val="18"/>
              </w:rPr>
              <w:t xml:space="preserve">Template-based invitations, reminders, post-event messages</w:t>
            </w:r>
          </w:p>
        </w:tc>
        <w:tc>
          <w:tcPr>
            <w:tcW w:type="dxa" w:w="3860"/>
            <w:tcMar>
              <w:top w:type="dxa" w:w="60"/>
              <w:left w:type="dxa" w:w="110"/>
              <w:bottom w:type="dxa" w:w="60"/>
              <w:right w:type="dxa" w:w="110"/>
            </w:tcMar>
            <w:vAlign w:val="center"/>
          </w:tcPr>
          <w:p>
            <w:pPr>
              <w:spacing w:after="0" w:line="250"/>
            </w:pPr>
            <w:r>
              <w:rPr>
                <w:sz w:val="18"/>
                <w:szCs w:val="18"/>
              </w:rPr>
              <w:t xml:space="preserve">/wa/v2; Meta templates synced every 6h; signed inbound webhook</w:t>
            </w:r>
          </w:p>
        </w:tc>
      </w:tr>
      <w:tr>
        <w:tc>
          <w:tcPr>
            <w:tcW w:type="dxa" w:w="2100"/>
            <w:tcMar>
              <w:top w:type="dxa" w:w="60"/>
              <w:left w:type="dxa" w:w="110"/>
              <w:bottom w:type="dxa" w:w="60"/>
              <w:right w:type="dxa" w:w="110"/>
            </w:tcMar>
            <w:vAlign w:val="center"/>
          </w:tcPr>
          <w:p>
            <w:pPr>
              <w:spacing w:after="0" w:line="250"/>
            </w:pPr>
            <w:r>
              <w:rPr>
                <w:sz w:val="18"/>
                <w:szCs w:val="18"/>
              </w:rPr>
              <w:t xml:space="preserve">Moyasar</w:t>
            </w:r>
          </w:p>
        </w:tc>
        <w:tc>
          <w:tcPr>
            <w:tcW w:type="dxa" w:w="3400"/>
            <w:tcMar>
              <w:top w:type="dxa" w:w="60"/>
              <w:left w:type="dxa" w:w="110"/>
              <w:bottom w:type="dxa" w:w="60"/>
              <w:right w:type="dxa" w:w="110"/>
            </w:tcMar>
            <w:vAlign w:val="center"/>
          </w:tcPr>
          <w:p>
            <w:pPr>
              <w:spacing w:after="0" w:line="250"/>
            </w:pPr>
            <w:r>
              <w:rPr>
                <w:sz w:val="18"/>
                <w:szCs w:val="18"/>
              </w:rPr>
              <w:t xml:space="preserve">Web / mobile-web payments: card, Apple Pay, STC Pay, 3-D Secure, refunds, invoices</w:t>
            </w:r>
          </w:p>
        </w:tc>
        <w:tc>
          <w:tcPr>
            <w:tcW w:type="dxa" w:w="3860"/>
            <w:tcMar>
              <w:top w:type="dxa" w:w="60"/>
              <w:left w:type="dxa" w:w="110"/>
              <w:bottom w:type="dxa" w:w="60"/>
              <w:right w:type="dxa" w:w="110"/>
            </w:tcMar>
            <w:vAlign w:val="center"/>
          </w:tcPr>
          <w:p>
            <w:pPr>
              <w:spacing w:after="0" w:line="250"/>
            </w:pPr>
            <w:r>
              <w:rPr>
                <w:sz w:val="18"/>
                <w:szCs w:val="18"/>
              </w:rPr>
              <w:t xml:space="preserve">/v1; shared-secret webhook + optional IP allowlist; idempotent given_id</w:t>
            </w:r>
          </w:p>
        </w:tc>
      </w:tr>
      <w:tr>
        <w:tc>
          <w:tcPr>
            <w:tcW w:type="dxa" w:w="2100"/>
            <w:tcMar>
              <w:top w:type="dxa" w:w="60"/>
              <w:left w:type="dxa" w:w="110"/>
              <w:bottom w:type="dxa" w:w="60"/>
              <w:right w:type="dxa" w:w="110"/>
            </w:tcMar>
            <w:vAlign w:val="center"/>
          </w:tcPr>
          <w:p>
            <w:pPr>
              <w:spacing w:after="0" w:line="250"/>
            </w:pPr>
            <w:r>
              <w:rPr>
                <w:sz w:val="18"/>
                <w:szCs w:val="18"/>
              </w:rPr>
              <w:t xml:space="preserve">RevenueCat</w:t>
            </w:r>
          </w:p>
        </w:tc>
        <w:tc>
          <w:tcPr>
            <w:tcW w:type="dxa" w:w="3400"/>
            <w:tcMar>
              <w:top w:type="dxa" w:w="60"/>
              <w:left w:type="dxa" w:w="110"/>
              <w:bottom w:type="dxa" w:w="60"/>
              <w:right w:type="dxa" w:w="110"/>
            </w:tcMar>
            <w:vAlign w:val="center"/>
          </w:tcPr>
          <w:p>
            <w:pPr>
              <w:spacing w:after="0" w:line="250"/>
            </w:pPr>
            <w:r>
              <w:rPr>
                <w:sz w:val="18"/>
                <w:szCs w:val="18"/>
              </w:rPr>
              <w:t xml:space="preserve">Mobile in-app purchases (Apple App Store / Google Play)</w:t>
            </w:r>
          </w:p>
        </w:tc>
        <w:tc>
          <w:tcPr>
            <w:tcW w:type="dxa" w:w="3860"/>
            <w:tcMar>
              <w:top w:type="dxa" w:w="60"/>
              <w:left w:type="dxa" w:w="110"/>
              <w:bottom w:type="dxa" w:w="60"/>
              <w:right w:type="dxa" w:w="110"/>
            </w:tcMar>
            <w:vAlign w:val="center"/>
          </w:tcPr>
          <w:p>
            <w:pPr>
              <w:spacing w:after="0" w:line="250"/>
            </w:pPr>
            <w:r>
              <w:rPr>
                <w:sz w:val="18"/>
                <w:szCs w:val="18"/>
              </w:rPr>
              <w:t xml:space="preserve">react-native-purchases on device; webhook + server-side reconcile; gated by EAS build keys</w:t>
            </w:r>
          </w:p>
        </w:tc>
      </w:tr>
      <w:tr>
        <w:tc>
          <w:tcPr>
            <w:tcW w:type="dxa" w:w="2100"/>
            <w:tcMar>
              <w:top w:type="dxa" w:w="60"/>
              <w:left w:type="dxa" w:w="110"/>
              <w:bottom w:type="dxa" w:w="60"/>
              <w:right w:type="dxa" w:w="110"/>
            </w:tcMar>
            <w:vAlign w:val="center"/>
          </w:tcPr>
          <w:p>
            <w:pPr>
              <w:spacing w:after="0" w:line="250"/>
            </w:pPr>
            <w:r>
              <w:rPr>
                <w:sz w:val="18"/>
                <w:szCs w:val="18"/>
              </w:rPr>
              <w:t xml:space="preserve">MongoDB Atlas</w:t>
            </w:r>
          </w:p>
        </w:tc>
        <w:tc>
          <w:tcPr>
            <w:tcW w:type="dxa" w:w="3400"/>
            <w:tcMar>
              <w:top w:type="dxa" w:w="60"/>
              <w:left w:type="dxa" w:w="110"/>
              <w:bottom w:type="dxa" w:w="60"/>
              <w:right w:type="dxa" w:w="110"/>
            </w:tcMar>
            <w:vAlign w:val="center"/>
          </w:tcPr>
          <w:p>
            <w:pPr>
              <w:spacing w:after="0" w:line="250"/>
            </w:pPr>
            <w:r>
              <w:rPr>
                <w:sz w:val="18"/>
                <w:szCs w:val="18"/>
              </w:rPr>
              <w:t xml:space="preserve">Primary datastore</w:t>
            </w:r>
          </w:p>
        </w:tc>
        <w:tc>
          <w:tcPr>
            <w:tcW w:type="dxa" w:w="3860"/>
            <w:tcMar>
              <w:top w:type="dxa" w:w="60"/>
              <w:left w:type="dxa" w:w="110"/>
              <w:bottom w:type="dxa" w:w="60"/>
              <w:right w:type="dxa" w:w="110"/>
            </w:tcMar>
            <w:vAlign w:val="center"/>
          </w:tcPr>
          <w:p>
            <w:pPr>
              <w:spacing w:after="0" w:line="250"/>
            </w:pPr>
            <w:r>
              <w:rPr>
                <w:sz w:val="18"/>
                <w:szCs w:val="18"/>
              </w:rPr>
              <w:t xml:space="preserve">Mongoose 8 ODM; connection pooling; optional X.509</w:t>
            </w:r>
          </w:p>
        </w:tc>
      </w:tr>
      <w:tr>
        <w:tc>
          <w:tcPr>
            <w:tcW w:type="dxa" w:w="2100"/>
            <w:tcMar>
              <w:top w:type="dxa" w:w="60"/>
              <w:left w:type="dxa" w:w="110"/>
              <w:bottom w:type="dxa" w:w="60"/>
              <w:right w:type="dxa" w:w="110"/>
            </w:tcMar>
            <w:vAlign w:val="center"/>
          </w:tcPr>
          <w:p>
            <w:pPr>
              <w:spacing w:after="0" w:line="250"/>
            </w:pPr>
            <w:r>
              <w:rPr>
                <w:sz w:val="18"/>
                <w:szCs w:val="18"/>
              </w:rPr>
              <w:t xml:space="preserve">AWS S3 (eu-north-1)</w:t>
            </w:r>
          </w:p>
        </w:tc>
        <w:tc>
          <w:tcPr>
            <w:tcW w:type="dxa" w:w="3400"/>
            <w:tcMar>
              <w:top w:type="dxa" w:w="60"/>
              <w:left w:type="dxa" w:w="110"/>
              <w:bottom w:type="dxa" w:w="60"/>
              <w:right w:type="dxa" w:w="110"/>
            </w:tcMar>
            <w:vAlign w:val="center"/>
          </w:tcPr>
          <w:p>
            <w:pPr>
              <w:spacing w:after="0" w:line="250"/>
            </w:pPr>
            <w:r>
              <w:rPr>
                <w:sz w:val="18"/>
                <w:szCs w:val="18"/>
              </w:rPr>
              <w:t xml:space="preserve">Media &amp; document storage</w:t>
            </w:r>
          </w:p>
        </w:tc>
        <w:tc>
          <w:tcPr>
            <w:tcW w:type="dxa" w:w="3860"/>
            <w:tcMar>
              <w:top w:type="dxa" w:w="60"/>
              <w:left w:type="dxa" w:w="110"/>
              <w:bottom w:type="dxa" w:w="60"/>
              <w:right w:type="dxa" w:w="110"/>
            </w:tcMar>
            <w:vAlign w:val="center"/>
          </w:tcPr>
          <w:p>
            <w:pPr>
              <w:spacing w:after="0" w:line="250"/>
            </w:pPr>
            <w:r>
              <w:rPr>
                <w:sz w:val="18"/>
                <w:szCs w:val="18"/>
              </w:rPr>
              <w:t xml:space="preserve">multer-s3 streaming, Sharp processing; local fallback in dev</w:t>
            </w:r>
          </w:p>
        </w:tc>
      </w:tr>
      <w:tr>
        <w:tc>
          <w:tcPr>
            <w:tcW w:type="dxa" w:w="2100"/>
            <w:tcMar>
              <w:top w:type="dxa" w:w="60"/>
              <w:left w:type="dxa" w:w="110"/>
              <w:bottom w:type="dxa" w:w="60"/>
              <w:right w:type="dxa" w:w="110"/>
            </w:tcMar>
            <w:vAlign w:val="center"/>
          </w:tcPr>
          <w:p>
            <w:pPr>
              <w:spacing w:after="0" w:line="250"/>
            </w:pPr>
            <w:r>
              <w:rPr>
                <w:sz w:val="18"/>
                <w:szCs w:val="18"/>
              </w:rPr>
              <w:t xml:space="preserve">Google Maps</w:t>
            </w:r>
          </w:p>
        </w:tc>
        <w:tc>
          <w:tcPr>
            <w:tcW w:type="dxa" w:w="3400"/>
            <w:tcMar>
              <w:top w:type="dxa" w:w="60"/>
              <w:left w:type="dxa" w:w="110"/>
              <w:bottom w:type="dxa" w:w="60"/>
              <w:right w:type="dxa" w:w="110"/>
            </w:tcMar>
            <w:vAlign w:val="center"/>
          </w:tcPr>
          <w:p>
            <w:pPr>
              <w:spacing w:after="0" w:line="250"/>
            </w:pPr>
            <w:r>
              <w:rPr>
                <w:sz w:val="18"/>
                <w:szCs w:val="18"/>
              </w:rPr>
              <w:t xml:space="preserve">Location picker / geocoding (web)</w:t>
            </w:r>
          </w:p>
        </w:tc>
        <w:tc>
          <w:tcPr>
            <w:tcW w:type="dxa" w:w="3860"/>
            <w:tcMar>
              <w:top w:type="dxa" w:w="60"/>
              <w:left w:type="dxa" w:w="110"/>
              <w:bottom w:type="dxa" w:w="60"/>
              <w:right w:type="dxa" w:w="110"/>
            </w:tcMar>
            <w:vAlign w:val="center"/>
          </w:tcPr>
          <w:p>
            <w:pPr>
              <w:spacing w:after="0" w:line="250"/>
            </w:pPr>
            <w:r>
              <w:rPr>
                <w:sz w:val="18"/>
                <w:szCs w:val="18"/>
              </w:rPr>
              <w:t xml:space="preserve">@vis.gl/react-google-maps; client-side only</w:t>
            </w:r>
          </w:p>
        </w:tc>
      </w:tr>
      <w:tr>
        <w:tc>
          <w:tcPr>
            <w:tcW w:type="dxa" w:w="2100"/>
            <w:tcMar>
              <w:top w:type="dxa" w:w="60"/>
              <w:left w:type="dxa" w:w="110"/>
              <w:bottom w:type="dxa" w:w="60"/>
              <w:right w:type="dxa" w:w="110"/>
            </w:tcMar>
            <w:vAlign w:val="center"/>
          </w:tcPr>
          <w:p>
            <w:pPr>
              <w:spacing w:after="0" w:line="250"/>
            </w:pPr>
            <w:r>
              <w:rPr>
                <w:sz w:val="18"/>
                <w:szCs w:val="18"/>
              </w:rPr>
              <w:t xml:space="preserve">Expo / EAS</w:t>
            </w:r>
          </w:p>
        </w:tc>
        <w:tc>
          <w:tcPr>
            <w:tcW w:type="dxa" w:w="3400"/>
            <w:tcMar>
              <w:top w:type="dxa" w:w="60"/>
              <w:left w:type="dxa" w:w="110"/>
              <w:bottom w:type="dxa" w:w="60"/>
              <w:right w:type="dxa" w:w="110"/>
            </w:tcMar>
            <w:vAlign w:val="center"/>
          </w:tcPr>
          <w:p>
            <w:pPr>
              <w:spacing w:after="0" w:line="250"/>
            </w:pPr>
            <w:r>
              <w:rPr>
                <w:sz w:val="18"/>
                <w:szCs w:val="18"/>
              </w:rPr>
              <w:t xml:space="preserve">Mobile build &amp; distribution</w:t>
            </w:r>
          </w:p>
        </w:tc>
        <w:tc>
          <w:tcPr>
            <w:tcW w:type="dxa" w:w="3860"/>
            <w:tcMar>
              <w:top w:type="dxa" w:w="60"/>
              <w:left w:type="dxa" w:w="110"/>
              <w:bottom w:type="dxa" w:w="60"/>
              <w:right w:type="dxa" w:w="110"/>
            </w:tcMar>
            <w:vAlign w:val="center"/>
          </w:tcPr>
          <w:p>
            <w:pPr>
              <w:spacing w:after="0" w:line="250"/>
            </w:pPr>
            <w:r>
              <w:rPr>
                <w:sz w:val="18"/>
                <w:szCs w:val="18"/>
              </w:rPr>
              <w:t xml:space="preserve">SDK 54; profiles development / preview / production</w:t>
            </w:r>
          </w:p>
        </w:tc>
      </w:tr>
      <w:tr>
        <w:tc>
          <w:tcPr>
            <w:tcW w:type="dxa" w:w="2100"/>
            <w:tcMar>
              <w:top w:type="dxa" w:w="60"/>
              <w:left w:type="dxa" w:w="110"/>
              <w:bottom w:type="dxa" w:w="60"/>
              <w:right w:type="dxa" w:w="110"/>
            </w:tcMar>
            <w:vAlign w:val="center"/>
          </w:tcPr>
          <w:p>
            <w:pPr>
              <w:spacing w:after="0" w:line="250"/>
            </w:pPr>
            <w:r>
              <w:rPr>
                <w:sz w:val="18"/>
                <w:szCs w:val="18"/>
              </w:rPr>
              <w:t xml:space="preserve">Nodemailer (SMTP)</w:t>
            </w:r>
          </w:p>
        </w:tc>
        <w:tc>
          <w:tcPr>
            <w:tcW w:type="dxa" w:w="3400"/>
            <w:tcMar>
              <w:top w:type="dxa" w:w="60"/>
              <w:left w:type="dxa" w:w="110"/>
              <w:bottom w:type="dxa" w:w="60"/>
              <w:right w:type="dxa" w:w="110"/>
            </w:tcMar>
            <w:vAlign w:val="center"/>
          </w:tcPr>
          <w:p>
            <w:pPr>
              <w:spacing w:after="0" w:line="250"/>
            </w:pPr>
            <w:r>
              <w:rPr>
                <w:sz w:val="18"/>
                <w:szCs w:val="18"/>
              </w:rPr>
              <w:t xml:space="preserve">Password reset, notifications, invoices</w:t>
            </w:r>
          </w:p>
        </w:tc>
        <w:tc>
          <w:tcPr>
            <w:tcW w:type="dxa" w:w="3860"/>
            <w:tcMar>
              <w:top w:type="dxa" w:w="60"/>
              <w:left w:type="dxa" w:w="110"/>
              <w:bottom w:type="dxa" w:w="60"/>
              <w:right w:type="dxa" w:w="110"/>
            </w:tcMar>
            <w:vAlign w:val="center"/>
          </w:tcPr>
          <w:p>
            <w:pPr>
              <w:spacing w:after="0" w:line="250"/>
            </w:pPr>
            <w:r>
              <w:rPr>
                <w:sz w:val="18"/>
                <w:szCs w:val="18"/>
              </w:rPr>
              <w:t xml:space="preserve">EMAIL_* configuration</w:t>
            </w:r>
          </w:p>
        </w:tc>
      </w:tr>
      <w:tr>
        <w:tc>
          <w:tcPr>
            <w:tcW w:type="dxa" w:w="2100"/>
            <w:tcMar>
              <w:top w:type="dxa" w:w="60"/>
              <w:left w:type="dxa" w:w="110"/>
              <w:bottom w:type="dxa" w:w="60"/>
              <w:right w:type="dxa" w:w="110"/>
            </w:tcMar>
            <w:vAlign w:val="center"/>
          </w:tcPr>
          <w:p>
            <w:pPr>
              <w:spacing w:after="0" w:line="250"/>
            </w:pPr>
            <w:r>
              <w:rPr>
                <w:sz w:val="18"/>
                <w:szCs w:val="18"/>
              </w:rPr>
              <w:t xml:space="preserve">Redis (optional)</w:t>
            </w:r>
          </w:p>
        </w:tc>
        <w:tc>
          <w:tcPr>
            <w:tcW w:type="dxa" w:w="3400"/>
            <w:tcMar>
              <w:top w:type="dxa" w:w="60"/>
              <w:left w:type="dxa" w:w="110"/>
              <w:bottom w:type="dxa" w:w="60"/>
              <w:right w:type="dxa" w:w="110"/>
            </w:tcMar>
            <w:vAlign w:val="center"/>
          </w:tcPr>
          <w:p>
            <w:pPr>
              <w:spacing w:after="0" w:line="250"/>
            </w:pPr>
            <w:r>
              <w:rPr>
                <w:sz w:val="18"/>
                <w:szCs w:val="18"/>
              </w:rPr>
              <w:t xml:space="preserve">Rate-limit / cache store</w:t>
            </w:r>
          </w:p>
        </w:tc>
        <w:tc>
          <w:tcPr>
            <w:tcW w:type="dxa" w:w="3860"/>
            <w:tcMar>
              <w:top w:type="dxa" w:w="60"/>
              <w:left w:type="dxa" w:w="110"/>
              <w:bottom w:type="dxa" w:w="60"/>
              <w:right w:type="dxa" w:w="110"/>
            </w:tcMar>
            <w:vAlign w:val="center"/>
          </w:tcPr>
          <w:p>
            <w:pPr>
              <w:spacing w:after="0" w:line="250"/>
            </w:pPr>
            <w:r>
              <w:rPr>
                <w:sz w:val="18"/>
                <w:szCs w:val="18"/>
              </w:rPr>
              <w:t xml:space="preserve">ioredis; disabled unless REDIS_ENABLED=true</w:t>
            </w:r>
          </w:p>
        </w:tc>
      </w:tr>
    </w:tbl>
    <w:p>
      <w:pPr>
        <w:pStyle w:val="Heading1"/>
        <w:pageBreakBefore/>
      </w:pPr>
      <w:r>
        <w:t xml:space="preserve">12. Deployment Architecture and Environments</w:t>
      </w:r>
    </w:p>
    <w:p>
      <w:pPr>
        <w:pStyle w:val="Heading2"/>
      </w:pPr>
      <w:r>
        <w:t xml:space="preserve">12.1 Environments</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2100"/>
        <w:gridCol w:w="4700"/>
        <w:gridCol w:w="2560"/>
      </w:tblGrid>
      <w:tr>
        <w:trPr>
          <w:tblHeader/>
        </w:trPr>
        <w:tc>
          <w:tcPr>
            <w:tcW w:type="dxa" w:w="2100"/>
            <w:shd w:fill="2E5AAC" w:val="clear"/>
            <w:tcMar>
              <w:top w:type="dxa" w:w="60"/>
              <w:left w:type="dxa" w:w="110"/>
              <w:bottom w:type="dxa" w:w="60"/>
              <w:right w:type="dxa" w:w="110"/>
            </w:tcMar>
            <w:vAlign w:val="center"/>
          </w:tcPr>
          <w:p>
            <w:r>
              <w:rPr>
                <w:b/>
                <w:bCs/>
                <w:color w:val="FFFFFF"/>
                <w:sz w:val="18"/>
                <w:szCs w:val="18"/>
              </w:rPr>
              <w:t xml:space="preserve">Environment</w:t>
            </w:r>
          </w:p>
        </w:tc>
        <w:tc>
          <w:tcPr>
            <w:tcW w:type="dxa" w:w="4700"/>
            <w:shd w:fill="2E5AAC" w:val="clear"/>
            <w:tcMar>
              <w:top w:type="dxa" w:w="60"/>
              <w:left w:type="dxa" w:w="110"/>
              <w:bottom w:type="dxa" w:w="60"/>
              <w:right w:type="dxa" w:w="110"/>
            </w:tcMar>
            <w:vAlign w:val="center"/>
          </w:tcPr>
          <w:p>
            <w:r>
              <w:rPr>
                <w:b/>
                <w:bCs/>
                <w:color w:val="FFFFFF"/>
                <w:sz w:val="18"/>
                <w:szCs w:val="18"/>
              </w:rPr>
              <w:t xml:space="preserve">Purpose</w:t>
            </w:r>
          </w:p>
        </w:tc>
        <w:tc>
          <w:tcPr>
            <w:tcW w:type="dxa" w:w="2560"/>
            <w:shd w:fill="2E5AAC" w:val="clear"/>
            <w:tcMar>
              <w:top w:type="dxa" w:w="60"/>
              <w:left w:type="dxa" w:w="110"/>
              <w:bottom w:type="dxa" w:w="60"/>
              <w:right w:type="dxa" w:w="110"/>
            </w:tcMar>
            <w:vAlign w:val="center"/>
          </w:tcPr>
          <w:p>
            <w:r>
              <w:rPr>
                <w:b/>
                <w:bCs/>
                <w:color w:val="FFFFFF"/>
                <w:sz w:val="18"/>
                <w:szCs w:val="18"/>
              </w:rPr>
              <w:t xml:space="preserve">Access</w:t>
            </w:r>
          </w:p>
        </w:tc>
      </w:tr>
      <w:tr>
        <w:tc>
          <w:tcPr>
            <w:tcW w:type="dxa" w:w="2100"/>
            <w:tcMar>
              <w:top w:type="dxa" w:w="60"/>
              <w:left w:type="dxa" w:w="110"/>
              <w:bottom w:type="dxa" w:w="60"/>
              <w:right w:type="dxa" w:w="110"/>
            </w:tcMar>
            <w:vAlign w:val="center"/>
          </w:tcPr>
          <w:p>
            <w:pPr>
              <w:spacing w:after="0" w:line="250"/>
            </w:pPr>
            <w:r>
              <w:rPr>
                <w:sz w:val="18"/>
                <w:szCs w:val="18"/>
              </w:rPr>
              <w:t xml:space="preserve">Development</w:t>
            </w:r>
          </w:p>
        </w:tc>
        <w:tc>
          <w:tcPr>
            <w:tcW w:type="dxa" w:w="4700"/>
            <w:tcMar>
              <w:top w:type="dxa" w:w="60"/>
              <w:left w:type="dxa" w:w="110"/>
              <w:bottom w:type="dxa" w:w="60"/>
              <w:right w:type="dxa" w:w="110"/>
            </w:tcMar>
            <w:vAlign w:val="center"/>
          </w:tcPr>
          <w:p>
            <w:pPr>
              <w:spacing w:after="0" w:line="250"/>
            </w:pPr>
            <w:r>
              <w:rPr>
                <w:sz w:val="18"/>
                <w:szCs w:val="18"/>
              </w:rPr>
              <w:t xml:space="preserve">Local dev across the workspaces (web :3000, API :8000, Expo dev server)</w:t>
            </w:r>
          </w:p>
        </w:tc>
        <w:tc>
          <w:tcPr>
            <w:tcW w:type="dxa" w:w="2560"/>
            <w:tcMar>
              <w:top w:type="dxa" w:w="60"/>
              <w:left w:type="dxa" w:w="110"/>
              <w:bottom w:type="dxa" w:w="60"/>
              <w:right w:type="dxa" w:w="110"/>
            </w:tcMar>
            <w:vAlign w:val="center"/>
          </w:tcPr>
          <w:p>
            <w:pPr>
              <w:spacing w:after="0" w:line="250"/>
            </w:pPr>
            <w:r>
              <w:rPr>
                <w:sz w:val="18"/>
                <w:szCs w:val="18"/>
              </w:rPr>
              <w:t xml:space="preserve">Engineers</w:t>
            </w:r>
          </w:p>
        </w:tc>
      </w:tr>
      <w:tr>
        <w:tc>
          <w:tcPr>
            <w:tcW w:type="dxa" w:w="2100"/>
            <w:tcMar>
              <w:top w:type="dxa" w:w="60"/>
              <w:left w:type="dxa" w:w="110"/>
              <w:bottom w:type="dxa" w:w="60"/>
              <w:right w:type="dxa" w:w="110"/>
            </w:tcMar>
            <w:vAlign w:val="center"/>
          </w:tcPr>
          <w:p>
            <w:pPr>
              <w:spacing w:after="0" w:line="250"/>
            </w:pPr>
            <w:r>
              <w:rPr>
                <w:sz w:val="18"/>
                <w:szCs w:val="18"/>
              </w:rPr>
              <w:t xml:space="preserve">Production</w:t>
            </w:r>
          </w:p>
        </w:tc>
        <w:tc>
          <w:tcPr>
            <w:tcW w:type="dxa" w:w="4700"/>
            <w:tcMar>
              <w:top w:type="dxa" w:w="60"/>
              <w:left w:type="dxa" w:w="110"/>
              <w:bottom w:type="dxa" w:w="60"/>
              <w:right w:type="dxa" w:w="110"/>
            </w:tcMar>
            <w:vAlign w:val="center"/>
          </w:tcPr>
          <w:p>
            <w:pPr>
              <w:spacing w:after="0" w:line="250"/>
            </w:pPr>
            <w:r>
              <w:rPr>
                <w:sz w:val="18"/>
                <w:szCs w:val="18"/>
              </w:rPr>
              <w:t xml:space="preserve">Live system at https://halaa.com.sa on a single VPS</w:t>
            </w:r>
          </w:p>
        </w:tc>
        <w:tc>
          <w:tcPr>
            <w:tcW w:type="dxa" w:w="2560"/>
            <w:tcMar>
              <w:top w:type="dxa" w:w="60"/>
              <w:left w:type="dxa" w:w="110"/>
              <w:bottom w:type="dxa" w:w="60"/>
              <w:right w:type="dxa" w:w="110"/>
            </w:tcMar>
            <w:vAlign w:val="center"/>
          </w:tcPr>
          <w:p>
            <w:pPr>
              <w:spacing w:after="0" w:line="250"/>
            </w:pPr>
            <w:r>
              <w:rPr>
                <w:sz w:val="18"/>
                <w:szCs w:val="18"/>
              </w:rPr>
              <w:t xml:space="preserve">Controlled access</w:t>
            </w:r>
          </w:p>
        </w:tc>
      </w:tr>
    </w:tbl>
    <w:p>
      <w:pPr>
        <w:spacing w:after="120" w:before="0" w:line="276"/>
      </w:pPr>
      <w:r>
        <w:t xml:space="preserve">No dedicated staging environment is defined in the repository; introducing one is recommended (see Open Items).</w:t>
      </w:r>
    </w:p>
    <w:p>
      <w:pPr>
        <w:pStyle w:val="Heading2"/>
      </w:pPr>
      <w:r>
        <w:t xml:space="preserve">12.2 Deployment Model</w:t>
      </w:r>
    </w:p>
    <w:p>
      <w:pPr>
        <w:pStyle w:val="ListParagraph"/>
        <w:numPr>
          <w:ilvl w:val="0"/>
          <w:numId w:val="2"/>
        </w:numPr>
        <w:spacing w:after="70" w:line="268"/>
      </w:pPr>
      <w:r>
        <w:rPr>
          <w:b/>
          <w:bCs/>
          <w:i w:val="false"/>
          <w:iCs w:val="false"/>
        </w:rPr>
        <w:t xml:space="preserve">Web (Next.js):</w:t>
      </w:r>
      <w:r>
        <w:rPr>
          <w:b w:val="false"/>
          <w:bCs w:val="false"/>
          <w:i w:val="false"/>
          <w:iCs w:val="false"/>
        </w:rPr>
        <w:t xml:space="preserve"> built with next build and served with next start under pm2 (process labbe-frontend) on the production VPS. It is not containerized.</w:t>
      </w:r>
    </w:p>
    <w:p>
      <w:pPr>
        <w:pStyle w:val="ListParagraph"/>
        <w:numPr>
          <w:ilvl w:val="0"/>
          <w:numId w:val="2"/>
        </w:numPr>
        <w:spacing w:after="70" w:line="268"/>
      </w:pPr>
      <w:r>
        <w:rPr>
          <w:b/>
          <w:bCs/>
          <w:i w:val="false"/>
          <w:iCs w:val="false"/>
        </w:rPr>
        <w:t xml:space="preserve">Backend (Express):</w:t>
      </w:r>
      <w:r>
        <w:rPr>
          <w:b w:val="false"/>
          <w:bCs w:val="false"/>
          <w:i w:val="false"/>
          <w:iCs w:val="false"/>
        </w:rPr>
        <w:t xml:space="preserve"> a Node service on port 8000 under pm2 (process labbe-backend), configured entirely through environment variables. It is stateless (JWT; no server-side session), so multiple instances are possible in principle, but a single instance runs today.</w:t>
      </w:r>
    </w:p>
    <w:p>
      <w:pPr>
        <w:pStyle w:val="ListParagraph"/>
        <w:numPr>
          <w:ilvl w:val="0"/>
          <w:numId w:val="2"/>
        </w:numPr>
        <w:spacing w:after="70" w:line="268"/>
      </w:pPr>
      <w:r>
        <w:rPr>
          <w:b/>
          <w:bCs/>
          <w:i w:val="false"/>
          <w:iCs w:val="false"/>
        </w:rPr>
        <w:t xml:space="preserve">Reverse proxy:</w:t>
      </w:r>
      <w:r>
        <w:rPr>
          <w:b w:val="false"/>
          <w:bCs w:val="false"/>
          <w:i w:val="false"/>
          <w:iCs w:val="false"/>
        </w:rPr>
        <w:t xml:space="preserve"> both apps sit behind one nginx reverse proxy on the same VPS and hostname (nginx routes / to Next.js and /api to Express). There is no load balancer. Because web and API are same-origin in production, CORS is effectively unnecessary there. The API sets trust proxy = 1 so client IPs come from X-Forwarded-For for rate limiting.</w:t>
      </w:r>
    </w:p>
    <w:p>
      <w:pPr>
        <w:pStyle w:val="ListParagraph"/>
        <w:numPr>
          <w:ilvl w:val="0"/>
          <w:numId w:val="2"/>
        </w:numPr>
        <w:spacing w:after="70" w:line="268"/>
      </w:pPr>
      <w:r>
        <w:rPr>
          <w:b/>
          <w:bCs/>
          <w:i w:val="false"/>
          <w:iCs w:val="false"/>
        </w:rPr>
        <w:t xml:space="preserve">Mobile (Expo):</w:t>
      </w:r>
      <w:r>
        <w:rPr>
          <w:b w:val="false"/>
          <w:bCs w:val="false"/>
          <w:i w:val="false"/>
          <w:iCs w:val="false"/>
        </w:rPr>
        <w:t xml:space="preserve"> built and distributed through EAS using the development / preview / production profiles in eas.json; bundle id com.halla.app. Native builds and store submission are run manually (eas build / eas submit) — not in CI.</w:t>
      </w:r>
    </w:p>
    <w:p>
      <w:pPr>
        <w:pStyle w:val="ListParagraph"/>
        <w:numPr>
          <w:ilvl w:val="0"/>
          <w:numId w:val="2"/>
        </w:numPr>
        <w:spacing w:after="70" w:line="268"/>
      </w:pPr>
      <w:r>
        <w:rPr>
          <w:b/>
          <w:bCs/>
          <w:i w:val="false"/>
          <w:iCs w:val="false"/>
        </w:rPr>
        <w:t xml:space="preserve">Managed data services:</w:t>
      </w:r>
      <w:r>
        <w:rPr>
          <w:b w:val="false"/>
          <w:bCs w:val="false"/>
          <w:i w:val="false"/>
          <w:iCs w:val="false"/>
        </w:rPr>
        <w:t xml:space="preserve"> MongoDB Atlas (database) and AWS S3 (object storage).</w:t>
      </w:r>
    </w:p>
    <w:p>
      <w:pPr>
        <w:pStyle w:val="ListParagraph"/>
        <w:numPr>
          <w:ilvl w:val="0"/>
          <w:numId w:val="2"/>
        </w:numPr>
        <w:spacing w:after="70" w:line="268"/>
      </w:pPr>
      <w:r>
        <w:rPr>
          <w:b/>
          <w:bCs/>
          <w:i w:val="false"/>
          <w:iCs w:val="false"/>
        </w:rPr>
        <w:t xml:space="preserve">No Docker:</w:t>
      </w:r>
      <w:r>
        <w:rPr>
          <w:b w:val="false"/>
          <w:bCs w:val="false"/>
          <w:i w:val="false"/>
          <w:iCs w:val="false"/>
        </w:rPr>
        <w:t xml:space="preserve"> there are no Dockerfiles or compose files in the repo. Both development and production are platform-native (Node + pm2); there is no container image.</w:t>
      </w:r>
    </w:p>
    <w:p>
      <w:pPr>
        <w:pStyle w:val="ListParagraph"/>
        <w:numPr>
          <w:ilvl w:val="0"/>
          <w:numId w:val="2"/>
        </w:numPr>
        <w:spacing w:after="70" w:line="268"/>
      </w:pPr>
      <w:r>
        <w:rPr>
          <w:b/>
          <w:bCs/>
          <w:i w:val="false"/>
          <w:iCs w:val="false"/>
        </w:rPr>
        <w:t xml:space="preserve">Deployment is manual:</w:t>
      </w:r>
      <w:r>
        <w:rPr>
          <w:b w:val="false"/>
          <w:bCs w:val="false"/>
          <w:i w:val="false"/>
          <w:iCs w:val="false"/>
        </w:rPr>
        <w:t xml:space="preserve"> deploy-2026-06-21.sh, run on the VPS, backs up config, clones origin/master, moves the folders into /var/www/labbe/{frontend,backend,shared}, npm-installs, runs next build, restarts pm2, and reloads nginx. It is not triggered by CI.</w:t>
      </w:r>
    </w:p>
    <w:p>
      <w:pPr>
        <w:pBdr>
          <w:left w:val="single" w:color="E0A800" w:sz="18" w:space="8"/>
        </w:pBdr>
        <w:shd w:fill="FFF6E5" w:val="clear"/>
        <w:spacing w:after="120" w:before="40" w:line="268"/>
      </w:pPr>
      <w:r>
        <w:rPr>
          <w:b/>
          <w:bCs/>
          <w:i w:val="false"/>
          <w:iCs w:val="false"/>
          <w:color w:val="9A6A00"/>
        </w:rPr>
        <w:t xml:space="preserve">Rename caveat: </w:t>
      </w:r>
      <w:r>
        <w:rPr>
          <w:b w:val="false"/>
          <w:bCs w:val="false"/>
          <w:i w:val="false"/>
          <w:iCs w:val="false"/>
        </w:rPr>
        <w:t xml:space="preserve">the deploy script, the root package.json workspaces array, and the three CI workflows still reference the pre-rename folder names (labbe/, labbe-backend-/, halla-mobile/) and the /var/www/labbe path. These must be updated to the halaa-* names — otherwise npm workspaces, CI path-triggering, and the deploy script will not resolve the renamed folders. The pm2 process names and /var/www/labbe path are internal identifiers and may stay as-is.</w:t>
      </w:r>
    </w:p>
    <w:p>
      <w:pPr>
        <w:pStyle w:val="Heading2"/>
      </w:pPr>
      <w:r>
        <w:t xml:space="preserve">12.3 CI/CD (GitHub Actions)</w:t>
      </w:r>
    </w:p>
    <w:p>
      <w:pPr>
        <w:spacing w:after="120" w:before="0" w:line="276"/>
      </w:pPr>
      <w:r>
        <w:rPr>
          <w:b w:val="false"/>
          <w:bCs w:val="false"/>
          <w:i w:val="false"/>
          <w:iCs w:val="false"/>
        </w:rPr>
        <w:t xml:space="preserve">Three path-triggered workflows under </w:t>
      </w:r>
      <w:r>
        <w:rPr>
          <w:b w:val="false"/>
          <w:bCs w:val="false"/>
          <w:i w:val="false"/>
          <w:iCs w:val="false"/>
          <w:rFonts w:ascii="Consolas" w:cs="Consolas" w:eastAsia="Consolas" w:hAnsi="Consolas"/>
        </w:rPr>
        <w:t xml:space="preserve">.github/workflows/</w:t>
      </w:r>
      <w:r>
        <w:rPr>
          <w:b w:val="false"/>
          <w:bCs w:val="false"/>
          <w:i w:val="false"/>
          <w:iCs w:val="false"/>
        </w:rPr>
        <w:t xml:space="preserve"> run on pull requests and pushes to master. They are </w:t>
      </w:r>
      <w:r>
        <w:rPr>
          <w:b/>
          <w:bCs/>
          <w:i w:val="false"/>
          <w:iCs w:val="false"/>
        </w:rPr>
        <w:t xml:space="preserve">check-only</w:t>
      </w:r>
      <w:r>
        <w:rPr>
          <w:b w:val="false"/>
          <w:bCs w:val="false"/>
          <w:i w:val="false"/>
          <w:iCs w:val="false"/>
        </w:rPr>
        <w:t xml:space="preserve">: they lint, build, and smoke-test each workspace. They do </w:t>
      </w:r>
      <w:r>
        <w:rPr>
          <w:b/>
          <w:bCs/>
          <w:i w:val="false"/>
          <w:iCs w:val="false"/>
        </w:rPr>
        <w:t xml:space="preserve">not</w:t>
      </w:r>
      <w:r>
        <w:rPr>
          <w:b w:val="false"/>
          <w:bCs w:val="false"/>
          <w:i w:val="false"/>
          <w:iCs w:val="false"/>
        </w:rPr>
        <w:t xml:space="preserve"> deploy to the VPS and do </w:t>
      </w:r>
      <w:r>
        <w:rPr>
          <w:b/>
          <w:bCs/>
          <w:i w:val="false"/>
          <w:iCs w:val="false"/>
        </w:rPr>
        <w:t xml:space="preserve">not</w:t>
      </w:r>
      <w:r>
        <w:rPr>
          <w:b w:val="false"/>
          <w:bCs w:val="false"/>
          <w:i w:val="false"/>
          <w:iCs w:val="false"/>
        </w:rPr>
        <w:t xml:space="preserve"> build or submit the mobile app to the app stores.</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2200"/>
        <w:gridCol w:w="2300"/>
        <w:gridCol w:w="4860"/>
      </w:tblGrid>
      <w:tr>
        <w:trPr>
          <w:tblHeader/>
        </w:trPr>
        <w:tc>
          <w:tcPr>
            <w:tcW w:type="dxa" w:w="2200"/>
            <w:shd w:fill="2E5AAC" w:val="clear"/>
            <w:tcMar>
              <w:top w:type="dxa" w:w="60"/>
              <w:left w:type="dxa" w:w="110"/>
              <w:bottom w:type="dxa" w:w="60"/>
              <w:right w:type="dxa" w:w="110"/>
            </w:tcMar>
            <w:vAlign w:val="center"/>
          </w:tcPr>
          <w:p>
            <w:r>
              <w:rPr>
                <w:b/>
                <w:bCs/>
                <w:color w:val="FFFFFF"/>
                <w:sz w:val="18"/>
                <w:szCs w:val="18"/>
              </w:rPr>
              <w:t xml:space="preserve">Workflow</w:t>
            </w:r>
          </w:p>
        </w:tc>
        <w:tc>
          <w:tcPr>
            <w:tcW w:type="dxa" w:w="2300"/>
            <w:shd w:fill="2E5AAC" w:val="clear"/>
            <w:tcMar>
              <w:top w:type="dxa" w:w="60"/>
              <w:left w:type="dxa" w:w="110"/>
              <w:bottom w:type="dxa" w:w="60"/>
              <w:right w:type="dxa" w:w="110"/>
            </w:tcMar>
            <w:vAlign w:val="center"/>
          </w:tcPr>
          <w:p>
            <w:r>
              <w:rPr>
                <w:b/>
                <w:bCs/>
                <w:color w:val="FFFFFF"/>
                <w:sz w:val="18"/>
                <w:szCs w:val="18"/>
              </w:rPr>
              <w:t xml:space="preserve">Trigger paths</w:t>
            </w:r>
          </w:p>
        </w:tc>
        <w:tc>
          <w:tcPr>
            <w:tcW w:type="dxa" w:w="4860"/>
            <w:shd w:fill="2E5AAC" w:val="clear"/>
            <w:tcMar>
              <w:top w:type="dxa" w:w="60"/>
              <w:left w:type="dxa" w:w="110"/>
              <w:bottom w:type="dxa" w:w="60"/>
              <w:right w:type="dxa" w:w="110"/>
            </w:tcMar>
            <w:vAlign w:val="center"/>
          </w:tcPr>
          <w:p>
            <w:r>
              <w:rPr>
                <w:b/>
                <w:bCs/>
                <w:color w:val="FFFFFF"/>
                <w:sz w:val="18"/>
                <w:szCs w:val="18"/>
              </w:rPr>
              <w:t xml:space="preserve">Steps</w:t>
            </w:r>
          </w:p>
        </w:tc>
      </w:tr>
      <w:tr>
        <w:tc>
          <w:tcPr>
            <w:tcW w:type="dxa" w:w="2200"/>
            <w:tcMar>
              <w:top w:type="dxa" w:w="60"/>
              <w:left w:type="dxa" w:w="110"/>
              <w:bottom w:type="dxa" w:w="60"/>
              <w:right w:type="dxa" w:w="110"/>
            </w:tcMar>
            <w:vAlign w:val="center"/>
          </w:tcPr>
          <w:p>
            <w:pPr>
              <w:spacing w:after="0" w:line="250"/>
            </w:pPr>
            <w:r>
              <w:rPr>
                <w:sz w:val="18"/>
                <w:szCs w:val="18"/>
              </w:rPr>
              <w:t xml:space="preserve">labbe.yml (Web)</w:t>
            </w:r>
          </w:p>
        </w:tc>
        <w:tc>
          <w:tcPr>
            <w:tcW w:type="dxa" w:w="2300"/>
            <w:tcMar>
              <w:top w:type="dxa" w:w="60"/>
              <w:left w:type="dxa" w:w="110"/>
              <w:bottom w:type="dxa" w:w="60"/>
              <w:right w:type="dxa" w:w="110"/>
            </w:tcMar>
            <w:vAlign w:val="center"/>
          </w:tcPr>
          <w:p>
            <w:pPr>
              <w:spacing w:after="0" w:line="250"/>
            </w:pPr>
            <w:r>
              <w:rPr>
                <w:sz w:val="18"/>
                <w:szCs w:val="18"/>
              </w:rPr>
              <w:t xml:space="preserve">labbe/, shared/</w:t>
            </w:r>
          </w:p>
        </w:tc>
        <w:tc>
          <w:tcPr>
            <w:tcW w:type="dxa" w:w="4860"/>
            <w:tcMar>
              <w:top w:type="dxa" w:w="60"/>
              <w:left w:type="dxa" w:w="110"/>
              <w:bottom w:type="dxa" w:w="60"/>
              <w:right w:type="dxa" w:w="110"/>
            </w:tcMar>
            <w:vAlign w:val="center"/>
          </w:tcPr>
          <w:p>
            <w:pPr>
              <w:spacing w:after="0" w:line="250"/>
            </w:pPr>
            <w:r>
              <w:rPr>
                <w:sz w:val="18"/>
                <w:szCs w:val="18"/>
              </w:rPr>
              <w:t xml:space="preserve">Install (workspaces) → lint @halla/shared → lint web → next build</w:t>
            </w:r>
          </w:p>
        </w:tc>
      </w:tr>
      <w:tr>
        <w:tc>
          <w:tcPr>
            <w:tcW w:type="dxa" w:w="2200"/>
            <w:tcMar>
              <w:top w:type="dxa" w:w="60"/>
              <w:left w:type="dxa" w:w="110"/>
              <w:bottom w:type="dxa" w:w="60"/>
              <w:right w:type="dxa" w:w="110"/>
            </w:tcMar>
            <w:vAlign w:val="center"/>
          </w:tcPr>
          <w:p>
            <w:pPr>
              <w:spacing w:after="0" w:line="250"/>
            </w:pPr>
            <w:r>
              <w:rPr>
                <w:sz w:val="18"/>
                <w:szCs w:val="18"/>
              </w:rPr>
              <w:t xml:space="preserve">labbe-backend.yml (API)</w:t>
            </w:r>
          </w:p>
        </w:tc>
        <w:tc>
          <w:tcPr>
            <w:tcW w:type="dxa" w:w="2300"/>
            <w:tcMar>
              <w:top w:type="dxa" w:w="60"/>
              <w:left w:type="dxa" w:w="110"/>
              <w:bottom w:type="dxa" w:w="60"/>
              <w:right w:type="dxa" w:w="110"/>
            </w:tcMar>
            <w:vAlign w:val="center"/>
          </w:tcPr>
          <w:p>
            <w:pPr>
              <w:spacing w:after="0" w:line="250"/>
            </w:pPr>
            <w:r>
              <w:rPr>
                <w:sz w:val="18"/>
                <w:szCs w:val="18"/>
              </w:rPr>
              <w:t xml:space="preserve">labbe-backend-/</w:t>
            </w:r>
          </w:p>
        </w:tc>
        <w:tc>
          <w:tcPr>
            <w:tcW w:type="dxa" w:w="4860"/>
            <w:tcMar>
              <w:top w:type="dxa" w:w="60"/>
              <w:left w:type="dxa" w:w="110"/>
              <w:bottom w:type="dxa" w:w="60"/>
              <w:right w:type="dxa" w:w="110"/>
            </w:tcMar>
            <w:vAlign w:val="center"/>
          </w:tcPr>
          <w:p>
            <w:pPr>
              <w:spacing w:after="0" w:line="250"/>
            </w:pPr>
            <w:r>
              <w:rPr>
                <w:sz w:val="18"/>
                <w:szCs w:val="18"/>
              </w:rPr>
              <w:t xml:space="preserve">Install → boot smoke test (require app.js/server.js without listening)</w:t>
            </w:r>
          </w:p>
        </w:tc>
      </w:tr>
      <w:tr>
        <w:tc>
          <w:tcPr>
            <w:tcW w:type="dxa" w:w="2200"/>
            <w:tcMar>
              <w:top w:type="dxa" w:w="60"/>
              <w:left w:type="dxa" w:w="110"/>
              <w:bottom w:type="dxa" w:w="60"/>
              <w:right w:type="dxa" w:w="110"/>
            </w:tcMar>
            <w:vAlign w:val="center"/>
          </w:tcPr>
          <w:p>
            <w:pPr>
              <w:spacing w:after="0" w:line="250"/>
            </w:pPr>
            <w:r>
              <w:rPr>
                <w:sz w:val="18"/>
                <w:szCs w:val="18"/>
              </w:rPr>
              <w:t xml:space="preserve">halla-mobile.yml (Mobile)</w:t>
            </w:r>
          </w:p>
        </w:tc>
        <w:tc>
          <w:tcPr>
            <w:tcW w:type="dxa" w:w="2300"/>
            <w:tcMar>
              <w:top w:type="dxa" w:w="60"/>
              <w:left w:type="dxa" w:w="110"/>
              <w:bottom w:type="dxa" w:w="60"/>
              <w:right w:type="dxa" w:w="110"/>
            </w:tcMar>
            <w:vAlign w:val="center"/>
          </w:tcPr>
          <w:p>
            <w:pPr>
              <w:spacing w:after="0" w:line="250"/>
            </w:pPr>
            <w:r>
              <w:rPr>
                <w:sz w:val="18"/>
                <w:szCs w:val="18"/>
              </w:rPr>
              <w:t xml:space="preserve">halla-mobile/, shared/</w:t>
            </w:r>
          </w:p>
        </w:tc>
        <w:tc>
          <w:tcPr>
            <w:tcW w:type="dxa" w:w="4860"/>
            <w:tcMar>
              <w:top w:type="dxa" w:w="60"/>
              <w:left w:type="dxa" w:w="110"/>
              <w:bottom w:type="dxa" w:w="60"/>
              <w:right w:type="dxa" w:w="110"/>
            </w:tcMar>
            <w:vAlign w:val="center"/>
          </w:tcPr>
          <w:p>
            <w:pPr>
              <w:spacing w:after="0" w:line="250"/>
            </w:pPr>
            <w:r>
              <w:rPr>
                <w:sz w:val="18"/>
                <w:szCs w:val="18"/>
              </w:rPr>
              <w:t xml:space="preserve">Install → lint shared → lint mobile → expo config check → Metro bundle (expo export, android)</w:t>
            </w:r>
          </w:p>
        </w:tc>
      </w:tr>
    </w:tbl>
    <w:p>
      <w:pPr>
        <w:pBdr>
          <w:left w:val="single" w:color="E0A800" w:sz="18" w:space="8"/>
        </w:pBdr>
        <w:shd w:fill="FFF6E5" w:val="clear"/>
        <w:spacing w:after="120" w:before="40" w:line="268"/>
      </w:pPr>
      <w:r>
        <w:rPr>
          <w:b/>
          <w:bCs/>
          <w:i w:val="false"/>
          <w:iCs w:val="false"/>
          <w:color w:val="9A6A00"/>
        </w:rPr>
        <w:t xml:space="preserve">Rename caveat: </w:t>
      </w:r>
      <w:r>
        <w:rPr>
          <w:b w:val="false"/>
          <w:bCs w:val="false"/>
          <w:i w:val="false"/>
          <w:iCs w:val="false"/>
        </w:rPr>
        <w:t xml:space="preserve">these workflow files and their path filters / working-directories still use the old folder names, so after the rename they will neither trigger on nor find the renamed folders until updated. Deployment to the VPS and mobile store builds remain manual today.</w:t>
      </w:r>
    </w:p>
    <w:p>
      <w:pPr>
        <w:pStyle w:val="Heading1"/>
        <w:pageBreakBefore/>
      </w:pPr>
      <w:r>
        <w:t xml:space="preserve">13. Observability (Logs, Metrics, Health)</w:t>
      </w:r>
    </w:p>
    <w:p>
      <w:pPr>
        <w:pStyle w:val="ListParagraph"/>
        <w:numPr>
          <w:ilvl w:val="0"/>
          <w:numId w:val="2"/>
        </w:numPr>
        <w:spacing w:after="70" w:line="268"/>
      </w:pPr>
      <w:r>
        <w:rPr>
          <w:b/>
          <w:bCs/>
          <w:i w:val="false"/>
          <w:iCs w:val="false"/>
        </w:rPr>
        <w:t xml:space="preserve">Logging:</w:t>
      </w:r>
      <w:r>
        <w:rPr>
          <w:b w:val="false"/>
          <w:bCs w:val="false"/>
          <w:i w:val="false"/>
          <w:iCs w:val="false"/>
        </w:rPr>
        <w:t xml:space="preserve"> a lightweight leveled logger (src/shared/utils/logger.js) wraps console with info/warn/error/debug and is used for startup/shutdown, DB lifecycle, cron runs, rate-limit hits, and webhook ingestion; Morgan adds HTTP access logs in development. It is not JSON-structured and is not shipped to a central sink. (winston is a dependency but is not currently wired.)</w:t>
      </w:r>
    </w:p>
    <w:p>
      <w:pPr>
        <w:pStyle w:val="ListParagraph"/>
        <w:numPr>
          <w:ilvl w:val="0"/>
          <w:numId w:val="2"/>
        </w:numPr>
        <w:spacing w:after="70" w:line="268"/>
      </w:pPr>
      <w:r>
        <w:rPr>
          <w:b/>
          <w:bCs/>
          <w:i w:val="false"/>
          <w:iCs w:val="false"/>
        </w:rPr>
        <w:t xml:space="preserve">Metrics:</w:t>
      </w:r>
      <w:r>
        <w:rPr>
          <w:b w:val="false"/>
          <w:bCs w:val="false"/>
          <w:i w:val="false"/>
          <w:iCs w:val="false"/>
        </w:rPr>
        <w:t xml:space="preserve"> prom-client is listed as a dependency but is not instrumented — there is no /metrics endpoint and no counters/histograms today. Wiring Prometheus metrics is a roadmap item.</w:t>
      </w:r>
    </w:p>
    <w:p>
      <w:pPr>
        <w:pStyle w:val="ListParagraph"/>
        <w:numPr>
          <w:ilvl w:val="0"/>
          <w:numId w:val="2"/>
        </w:numPr>
        <w:spacing w:after="70" w:line="268"/>
      </w:pPr>
      <w:r>
        <w:rPr>
          <w:b/>
          <w:bCs/>
          <w:i w:val="false"/>
          <w:iCs w:val="false"/>
        </w:rPr>
        <w:t xml:space="preserve">Health:</w:t>
      </w:r>
      <w:r>
        <w:rPr>
          <w:b w:val="false"/>
          <w:bCs w:val="false"/>
          <w:i w:val="false"/>
          <w:iCs w:val="false"/>
        </w:rPr>
        <w:t xml:space="preserve"> /health (liveness) and /health/ready (readiness: DB connectivity, required-secret presence, allowed-origin config; 503 when not ready) support probes and future orchestration.</w:t>
      </w:r>
    </w:p>
    <w:p>
      <w:pPr>
        <w:pStyle w:val="ListParagraph"/>
        <w:numPr>
          <w:ilvl w:val="0"/>
          <w:numId w:val="2"/>
        </w:numPr>
        <w:spacing w:after="70" w:line="268"/>
      </w:pPr>
      <w:r>
        <w:rPr>
          <w:b/>
          <w:bCs/>
          <w:i w:val="false"/>
          <w:iCs w:val="false"/>
        </w:rPr>
        <w:t xml:space="preserve">Audit:</w:t>
      </w:r>
      <w:r>
        <w:rPr>
          <w:b w:val="false"/>
          <w:bCs w:val="false"/>
          <w:i w:val="false"/>
          <w:iCs w:val="false"/>
        </w:rPr>
        <w:t xml:space="preserve"> AuditLogModel records sensitive admin/user actions immutably (actor + role, action, target, before/after changes, request + IP, status, timestamp); update and delete are blocked at the ODM level.</w:t>
      </w:r>
    </w:p>
    <w:p>
      <w:pPr>
        <w:pBdr>
          <w:left w:val="single" w:color="E0A800" w:sz="18" w:space="8"/>
        </w:pBdr>
        <w:shd w:fill="FFF6E5" w:val="clear"/>
        <w:spacing w:after="120" w:before="40" w:line="268"/>
      </w:pPr>
      <w:r>
        <w:rPr>
          <w:b/>
          <w:bCs/>
          <w:i w:val="false"/>
          <w:iCs w:val="false"/>
          <w:color w:val="9A6A00"/>
        </w:rPr>
        <w:t xml:space="preserve">Recommended next steps: </w:t>
      </w:r>
      <w:r>
        <w:rPr>
          <w:b w:val="false"/>
          <w:bCs w:val="false"/>
          <w:i w:val="false"/>
          <w:iCs w:val="false"/>
        </w:rPr>
        <w:t xml:space="preserve">instrument prom-client (or another client) and expose /metrics; move to JSON-structured logging; ship logs and metrics to a centralized backend; and add alerting on elevated 5xx, payment/messaging webhook failures, and database saturation.</w:t>
      </w:r>
    </w:p>
    <w:p>
      <w:pPr>
        <w:pStyle w:val="Heading1"/>
        <w:pageBreakBefore/>
      </w:pPr>
      <w:r>
        <w:t xml:space="preserve">14. Security Architecture</w:t>
      </w:r>
    </w:p>
    <w:p>
      <w:pPr>
        <w:pStyle w:val="Heading2"/>
      </w:pPr>
      <w:r>
        <w:t xml:space="preserve">14.1 Security Controls</w:t>
      </w:r>
    </w:p>
    <w:p>
      <w:pPr>
        <w:pStyle w:val="ListParagraph"/>
        <w:numPr>
          <w:ilvl w:val="0"/>
          <w:numId w:val="2"/>
        </w:numPr>
        <w:spacing w:after="70" w:line="268"/>
      </w:pPr>
      <w:r>
        <w:t xml:space="preserve">TLS in production; Secure + HttpOnly cookies for web sessions; SameSite=Lax with a path-restricted refresh cookie.</w:t>
      </w:r>
    </w:p>
    <w:p>
      <w:pPr>
        <w:pStyle w:val="ListParagraph"/>
        <w:numPr>
          <w:ilvl w:val="0"/>
          <w:numId w:val="2"/>
        </w:numPr>
        <w:spacing w:after="70" w:line="268"/>
      </w:pPr>
      <w:r>
        <w:rPr>
          <w:b/>
          <w:bCs/>
          <w:i w:val="false"/>
          <w:iCs w:val="false"/>
        </w:rPr>
        <w:t xml:space="preserve">Hardened middleware stack:</w:t>
      </w:r>
      <w:r>
        <w:rPr>
          <w:b w:val="false"/>
          <w:bCs w:val="false"/>
          <w:i w:val="false"/>
          <w:iCs w:val="false"/>
        </w:rPr>
        <w:t xml:space="preserve"> Helmet (security headers), a CORS allowlist restricted to the Halaa domain (halaa.com.sa and *.halaa.com.sa) plus local-dev and LAN-Expo origins, express-mongo-sanitize (NoSQL-injection), HPP, and request size limits. (The previous Vercel preview origins have been removed from the allowlist.)</w:t>
      </w:r>
    </w:p>
    <w:p>
      <w:pPr>
        <w:pStyle w:val="ListParagraph"/>
        <w:numPr>
          <w:ilvl w:val="0"/>
          <w:numId w:val="2"/>
        </w:numPr>
        <w:spacing w:after="70" w:line="268"/>
      </w:pPr>
      <w:r>
        <w:rPr>
          <w:b/>
          <w:bCs/>
          <w:i w:val="false"/>
          <w:iCs w:val="false"/>
        </w:rPr>
        <w:t xml:space="preserve">Layered rate limiting</w:t>
      </w:r>
      <w:r>
        <w:rPr>
          <w:b w:val="false"/>
          <w:bCs w:val="false"/>
          <w:i w:val="false"/>
          <w:iCs w:val="false"/>
        </w:rPr>
        <w:t xml:space="preserve"> (express-rate-limit): separate limiters for login/signup, OTP (per-minute and per-hour), refresh, password reset, webhooks, uploads, event creation, and bulk operations; health and webhook paths are skipped.</w:t>
      </w:r>
    </w:p>
    <w:p>
      <w:pPr>
        <w:pStyle w:val="ListParagraph"/>
        <w:numPr>
          <w:ilvl w:val="0"/>
          <w:numId w:val="2"/>
        </w:numPr>
        <w:spacing w:after="70" w:line="268"/>
      </w:pPr>
      <w:r>
        <w:rPr>
          <w:b/>
          <w:bCs/>
          <w:i w:val="false"/>
          <w:iCs w:val="false"/>
        </w:rPr>
        <w:t xml:space="preserve">Auth hardening:</w:t>
      </w:r>
      <w:r>
        <w:rPr>
          <w:b w:val="false"/>
          <w:bCs w:val="false"/>
          <w:i w:val="false"/>
          <w:iCs w:val="false"/>
        </w:rPr>
        <w:t xml:space="preserve"> bcrypt hashing, short-lived access tokens, server-tracked rotating refresh tokens with reuse detection, and OTP attempt limits.</w:t>
      </w:r>
    </w:p>
    <w:p>
      <w:pPr>
        <w:pStyle w:val="ListParagraph"/>
        <w:numPr>
          <w:ilvl w:val="0"/>
          <w:numId w:val="2"/>
        </w:numPr>
        <w:spacing w:after="70" w:line="268"/>
      </w:pPr>
      <w:r>
        <w:rPr>
          <w:b/>
          <w:bCs/>
          <w:i w:val="false"/>
          <w:iCs w:val="false"/>
        </w:rPr>
        <w:t xml:space="preserve">Authorization defense-in-depth:</w:t>
      </w:r>
      <w:r>
        <w:rPr>
          <w:b w:val="false"/>
          <w:bCs w:val="false"/>
          <w:i w:val="false"/>
          <w:iCs w:val="false"/>
        </w:rPr>
        <w:t xml:space="preserve"> RBAC + subscription entitlements enforced server-side; admin pages gated by an access-level matrix.</w:t>
      </w:r>
    </w:p>
    <w:p>
      <w:pPr>
        <w:pStyle w:val="ListParagraph"/>
        <w:numPr>
          <w:ilvl w:val="0"/>
          <w:numId w:val="2"/>
        </w:numPr>
        <w:spacing w:after="70" w:line="268"/>
      </w:pPr>
      <w:r>
        <w:rPr>
          <w:b/>
          <w:bCs/>
          <w:i w:val="false"/>
          <w:iCs w:val="false"/>
        </w:rPr>
        <w:t xml:space="preserve">Webhooks:</w:t>
      </w:r>
      <w:r>
        <w:rPr>
          <w:b w:val="false"/>
          <w:bCs w:val="false"/>
          <w:i w:val="false"/>
          <w:iCs w:val="false"/>
        </w:rPr>
        <w:t xml:space="preserve"> the Moyasar webhook is authenticated by a constant-time shared secret (+ optional IP allowlist) and the WhatsApp/Meta webhook by an x-hub-signature-256 HMAC, both fail-closed in production; both are idempotent.</w:t>
      </w:r>
    </w:p>
    <w:p>
      <w:pPr>
        <w:pStyle w:val="Heading2"/>
      </w:pPr>
      <w:r>
        <w:t xml:space="preserve">14.2 Threats and Mitigations (Summary)</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3200"/>
        <w:gridCol w:w="6160"/>
      </w:tblGrid>
      <w:tr>
        <w:trPr>
          <w:tblHeader/>
        </w:trPr>
        <w:tc>
          <w:tcPr>
            <w:tcW w:type="dxa" w:w="3200"/>
            <w:shd w:fill="2E5AAC" w:val="clear"/>
            <w:tcMar>
              <w:top w:type="dxa" w:w="60"/>
              <w:left w:type="dxa" w:w="110"/>
              <w:bottom w:type="dxa" w:w="60"/>
              <w:right w:type="dxa" w:w="110"/>
            </w:tcMar>
            <w:vAlign w:val="center"/>
          </w:tcPr>
          <w:p>
            <w:r>
              <w:rPr>
                <w:b/>
                <w:bCs/>
                <w:color w:val="FFFFFF"/>
                <w:sz w:val="18"/>
                <w:szCs w:val="18"/>
              </w:rPr>
              <w:t xml:space="preserve">Threat</w:t>
            </w:r>
          </w:p>
        </w:tc>
        <w:tc>
          <w:tcPr>
            <w:tcW w:type="dxa" w:w="6160"/>
            <w:shd w:fill="2E5AAC" w:val="clear"/>
            <w:tcMar>
              <w:top w:type="dxa" w:w="60"/>
              <w:left w:type="dxa" w:w="110"/>
              <w:bottom w:type="dxa" w:w="60"/>
              <w:right w:type="dxa" w:w="110"/>
            </w:tcMar>
            <w:vAlign w:val="center"/>
          </w:tcPr>
          <w:p>
            <w:r>
              <w:rPr>
                <w:b/>
                <w:bCs/>
                <w:color w:val="FFFFFF"/>
                <w:sz w:val="18"/>
                <w:szCs w:val="18"/>
              </w:rPr>
              <w:t xml:space="preserve">Mitigation</w:t>
            </w:r>
          </w:p>
        </w:tc>
      </w:tr>
      <w:tr>
        <w:tc>
          <w:tcPr>
            <w:tcW w:type="dxa" w:w="3200"/>
            <w:tcMar>
              <w:top w:type="dxa" w:w="60"/>
              <w:left w:type="dxa" w:w="110"/>
              <w:bottom w:type="dxa" w:w="60"/>
              <w:right w:type="dxa" w:w="110"/>
            </w:tcMar>
            <w:vAlign w:val="center"/>
          </w:tcPr>
          <w:p>
            <w:pPr>
              <w:spacing w:after="0" w:line="250"/>
            </w:pPr>
            <w:r>
              <w:rPr>
                <w:sz w:val="18"/>
                <w:szCs w:val="18"/>
              </w:rPr>
              <w:t xml:space="preserve">Account takeover</w:t>
            </w:r>
          </w:p>
        </w:tc>
        <w:tc>
          <w:tcPr>
            <w:tcW w:type="dxa" w:w="6160"/>
            <w:tcMar>
              <w:top w:type="dxa" w:w="60"/>
              <w:left w:type="dxa" w:w="110"/>
              <w:bottom w:type="dxa" w:w="60"/>
              <w:right w:type="dxa" w:w="110"/>
            </w:tcMar>
            <w:vAlign w:val="center"/>
          </w:tcPr>
          <w:p>
            <w:pPr>
              <w:spacing w:after="0" w:line="250"/>
            </w:pPr>
            <w:r>
              <w:rPr>
                <w:sz w:val="18"/>
                <w:szCs w:val="18"/>
              </w:rPr>
              <w:t xml:space="preserve">Rate-limited login/OTP, bcrypt, rotating refresh tokens with reuse detection, time-bound reset tokens</w:t>
            </w:r>
          </w:p>
        </w:tc>
      </w:tr>
      <w:tr>
        <w:tc>
          <w:tcPr>
            <w:tcW w:type="dxa" w:w="3200"/>
            <w:tcMar>
              <w:top w:type="dxa" w:w="60"/>
              <w:left w:type="dxa" w:w="110"/>
              <w:bottom w:type="dxa" w:w="60"/>
              <w:right w:type="dxa" w:w="110"/>
            </w:tcMar>
            <w:vAlign w:val="center"/>
          </w:tcPr>
          <w:p>
            <w:pPr>
              <w:spacing w:after="0" w:line="250"/>
            </w:pPr>
            <w:r>
              <w:rPr>
                <w:sz w:val="18"/>
                <w:szCs w:val="18"/>
              </w:rPr>
              <w:t xml:space="preserve">Token theft / replay</w:t>
            </w:r>
          </w:p>
        </w:tc>
        <w:tc>
          <w:tcPr>
            <w:tcW w:type="dxa" w:w="6160"/>
            <w:tcMar>
              <w:top w:type="dxa" w:w="60"/>
              <w:left w:type="dxa" w:w="110"/>
              <w:bottom w:type="dxa" w:w="60"/>
              <w:right w:type="dxa" w:w="110"/>
            </w:tcMar>
            <w:vAlign w:val="center"/>
          </w:tcPr>
          <w:p>
            <w:pPr>
              <w:spacing w:after="0" w:line="250"/>
            </w:pPr>
            <w:r>
              <w:rPr>
                <w:sz w:val="18"/>
                <w:szCs w:val="18"/>
              </w:rPr>
              <w:t xml:space="preserve">HttpOnly cookies (web) / secure-store (mobile); refresh-token rotation + server-side revocation</w:t>
            </w:r>
          </w:p>
        </w:tc>
      </w:tr>
      <w:tr>
        <w:tc>
          <w:tcPr>
            <w:tcW w:type="dxa" w:w="3200"/>
            <w:tcMar>
              <w:top w:type="dxa" w:w="60"/>
              <w:left w:type="dxa" w:w="110"/>
              <w:bottom w:type="dxa" w:w="60"/>
              <w:right w:type="dxa" w:w="110"/>
            </w:tcMar>
            <w:vAlign w:val="center"/>
          </w:tcPr>
          <w:p>
            <w:pPr>
              <w:spacing w:after="0" w:line="250"/>
            </w:pPr>
            <w:r>
              <w:rPr>
                <w:sz w:val="18"/>
                <w:szCs w:val="18"/>
              </w:rPr>
              <w:t xml:space="preserve">Payment webhook spoofing</w:t>
            </w:r>
          </w:p>
        </w:tc>
        <w:tc>
          <w:tcPr>
            <w:tcW w:type="dxa" w:w="6160"/>
            <w:tcMar>
              <w:top w:type="dxa" w:w="60"/>
              <w:left w:type="dxa" w:w="110"/>
              <w:bottom w:type="dxa" w:w="60"/>
              <w:right w:type="dxa" w:w="110"/>
            </w:tcMar>
            <w:vAlign w:val="center"/>
          </w:tcPr>
          <w:p>
            <w:pPr>
              <w:spacing w:after="0" w:line="250"/>
            </w:pPr>
            <w:r>
              <w:rPr>
                <w:sz w:val="18"/>
                <w:szCs w:val="18"/>
              </w:rPr>
              <w:t xml:space="preserve">Shared-secret (Moyasar) / HMAC (WhatsApp) verification, fail-closed; idempotent processing</w:t>
            </w:r>
          </w:p>
        </w:tc>
      </w:tr>
      <w:tr>
        <w:tc>
          <w:tcPr>
            <w:tcW w:type="dxa" w:w="3200"/>
            <w:tcMar>
              <w:top w:type="dxa" w:w="60"/>
              <w:left w:type="dxa" w:w="110"/>
              <w:bottom w:type="dxa" w:w="60"/>
              <w:right w:type="dxa" w:w="110"/>
            </w:tcMar>
            <w:vAlign w:val="center"/>
          </w:tcPr>
          <w:p>
            <w:pPr>
              <w:spacing w:after="0" w:line="250"/>
            </w:pPr>
            <w:r>
              <w:rPr>
                <w:sz w:val="18"/>
                <w:szCs w:val="18"/>
              </w:rPr>
              <w:t xml:space="preserve">NoSQL injection / param pollution</w:t>
            </w:r>
          </w:p>
        </w:tc>
        <w:tc>
          <w:tcPr>
            <w:tcW w:type="dxa" w:w="6160"/>
            <w:tcMar>
              <w:top w:type="dxa" w:w="60"/>
              <w:left w:type="dxa" w:w="110"/>
              <w:bottom w:type="dxa" w:w="60"/>
              <w:right w:type="dxa" w:w="110"/>
            </w:tcMar>
            <w:vAlign w:val="center"/>
          </w:tcPr>
          <w:p>
            <w:pPr>
              <w:spacing w:after="0" w:line="250"/>
            </w:pPr>
            <w:r>
              <w:rPr>
                <w:sz w:val="18"/>
                <w:szCs w:val="18"/>
              </w:rPr>
              <w:t xml:space="preserve">express-mongo-sanitize, HPP, Zod validation at the boundary</w:t>
            </w:r>
          </w:p>
        </w:tc>
      </w:tr>
      <w:tr>
        <w:tc>
          <w:tcPr>
            <w:tcW w:type="dxa" w:w="3200"/>
            <w:tcMar>
              <w:top w:type="dxa" w:w="60"/>
              <w:left w:type="dxa" w:w="110"/>
              <w:bottom w:type="dxa" w:w="60"/>
              <w:right w:type="dxa" w:w="110"/>
            </w:tcMar>
            <w:vAlign w:val="center"/>
          </w:tcPr>
          <w:p>
            <w:pPr>
              <w:spacing w:after="0" w:line="250"/>
            </w:pPr>
            <w:r>
              <w:rPr>
                <w:sz w:val="18"/>
                <w:szCs w:val="18"/>
              </w:rPr>
              <w:t xml:space="preserve">Unauthorized data access</w:t>
            </w:r>
          </w:p>
        </w:tc>
        <w:tc>
          <w:tcPr>
            <w:tcW w:type="dxa" w:w="6160"/>
            <w:tcMar>
              <w:top w:type="dxa" w:w="60"/>
              <w:left w:type="dxa" w:w="110"/>
              <w:bottom w:type="dxa" w:w="60"/>
              <w:right w:type="dxa" w:w="110"/>
            </w:tcMar>
            <w:vAlign w:val="center"/>
          </w:tcPr>
          <w:p>
            <w:pPr>
              <w:spacing w:after="0" w:line="250"/>
            </w:pPr>
            <w:r>
              <w:rPr>
                <w:sz w:val="18"/>
                <w:szCs w:val="18"/>
              </w:rPr>
              <w:t xml:space="preserve">RBAC + subscription checks server-side; admin page access matrix</w:t>
            </w:r>
          </w:p>
        </w:tc>
      </w:tr>
      <w:tr>
        <w:tc>
          <w:tcPr>
            <w:tcW w:type="dxa" w:w="3200"/>
            <w:tcMar>
              <w:top w:type="dxa" w:w="60"/>
              <w:left w:type="dxa" w:w="110"/>
              <w:bottom w:type="dxa" w:w="60"/>
              <w:right w:type="dxa" w:w="110"/>
            </w:tcMar>
            <w:vAlign w:val="center"/>
          </w:tcPr>
          <w:p>
            <w:pPr>
              <w:spacing w:after="0" w:line="250"/>
            </w:pPr>
            <w:r>
              <w:rPr>
                <w:sz w:val="18"/>
                <w:szCs w:val="18"/>
              </w:rPr>
              <w:t xml:space="preserve">Mass invitation abuse</w:t>
            </w:r>
          </w:p>
        </w:tc>
        <w:tc>
          <w:tcPr>
            <w:tcW w:type="dxa" w:w="6160"/>
            <w:tcMar>
              <w:top w:type="dxa" w:w="60"/>
              <w:left w:type="dxa" w:w="110"/>
              <w:bottom w:type="dxa" w:w="60"/>
              <w:right w:type="dxa" w:w="110"/>
            </w:tcMar>
            <w:vAlign w:val="center"/>
          </w:tcPr>
          <w:p>
            <w:pPr>
              <w:spacing w:after="0" w:line="250"/>
            </w:pPr>
            <w:r>
              <w:rPr>
                <w:sz w:val="18"/>
                <w:szCs w:val="18"/>
              </w:rPr>
              <w:t xml:space="preserve">Plan quotas (event/guest/message limits) + bulk-operation rate limiting</w:t>
            </w:r>
          </w:p>
        </w:tc>
      </w:tr>
      <w:tr>
        <w:tc>
          <w:tcPr>
            <w:tcW w:type="dxa" w:w="3200"/>
            <w:tcMar>
              <w:top w:type="dxa" w:w="60"/>
              <w:left w:type="dxa" w:w="110"/>
              <w:bottom w:type="dxa" w:w="60"/>
              <w:right w:type="dxa" w:w="110"/>
            </w:tcMar>
            <w:vAlign w:val="center"/>
          </w:tcPr>
          <w:p>
            <w:pPr>
              <w:spacing w:after="0" w:line="250"/>
            </w:pPr>
            <w:r>
              <w:rPr>
                <w:sz w:val="18"/>
                <w:szCs w:val="18"/>
              </w:rPr>
              <w:t xml:space="preserve">Lost staff device</w:t>
            </w:r>
          </w:p>
        </w:tc>
        <w:tc>
          <w:tcPr>
            <w:tcW w:type="dxa" w:w="6160"/>
            <w:tcMar>
              <w:top w:type="dxa" w:w="60"/>
              <w:left w:type="dxa" w:w="110"/>
              <w:bottom w:type="dxa" w:w="60"/>
              <w:right w:type="dxa" w:w="110"/>
            </w:tcMar>
            <w:vAlign w:val="center"/>
          </w:tcPr>
          <w:p>
            <w:pPr>
              <w:spacing w:after="0" w:line="250"/>
            </w:pPr>
            <w:r>
              <w:rPr>
                <w:sz w:val="18"/>
                <w:szCs w:val="18"/>
              </w:rPr>
              <w:t xml:space="preserve">Staff tokens can be revoked (POST /events/:eventId/staff/:staffId/revoke) and listed per event</w:t>
            </w:r>
          </w:p>
        </w:tc>
      </w:tr>
    </w:tbl>
    <w:p>
      <w:pPr>
        <w:pStyle w:val="Heading2"/>
      </w:pPr>
      <w:r>
        <w:t xml:space="preserve">14.3 Security Posture (Current State)</w:t>
      </w:r>
    </w:p>
    <w:p>
      <w:pPr>
        <w:spacing w:after="120" w:before="0" w:line="276"/>
      </w:pPr>
      <w:r>
        <w:t xml:space="preserve">The security hardening items flagged in earlier drafts are now implemented in code:</w:t>
      </w:r>
    </w:p>
    <w:p>
      <w:pPr>
        <w:pStyle w:val="ListParagraph"/>
        <w:numPr>
          <w:ilvl w:val="0"/>
          <w:numId w:val="2"/>
        </w:numPr>
        <w:spacing w:after="70" w:line="268"/>
      </w:pPr>
      <w:r>
        <w:rPr>
          <w:b/>
          <w:bCs/>
          <w:i w:val="false"/>
          <w:iCs w:val="false"/>
        </w:rPr>
        <w:t xml:space="preserve">Webhook verification</w:t>
      </w:r>
      <w:r>
        <w:rPr>
          <w:b w:val="false"/>
          <w:bCs w:val="false"/>
          <w:i w:val="false"/>
          <w:iCs w:val="false"/>
        </w:rPr>
        <w:t xml:space="preserve"> is active for both providers (Moyasar shared secret and WhatsApp/Meta HMAC), fail-closed in production.</w:t>
      </w:r>
    </w:p>
    <w:p>
      <w:pPr>
        <w:pStyle w:val="ListParagraph"/>
        <w:numPr>
          <w:ilvl w:val="0"/>
          <w:numId w:val="2"/>
        </w:numPr>
        <w:spacing w:after="70" w:line="268"/>
      </w:pPr>
      <w:r>
        <w:rPr>
          <w:b/>
          <w:bCs/>
          <w:i w:val="false"/>
          <w:iCs w:val="false"/>
        </w:rPr>
        <w:t xml:space="preserve">Staff-token revocation</w:t>
      </w:r>
      <w:r>
        <w:rPr>
          <w:b w:val="false"/>
          <w:bCs w:val="false"/>
          <w:i w:val="false"/>
          <w:iCs w:val="false"/>
        </w:rPr>
        <w:t xml:space="preserve"> endpoints exist (revoke + list per event), so a lost staff device can be cut off without editing the database.</w:t>
      </w:r>
    </w:p>
    <w:p>
      <w:pPr>
        <w:pStyle w:val="ListParagraph"/>
        <w:numPr>
          <w:ilvl w:val="0"/>
          <w:numId w:val="2"/>
        </w:numPr>
        <w:spacing w:after="70" w:line="268"/>
      </w:pPr>
      <w:r>
        <w:rPr>
          <w:b/>
          <w:bCs/>
          <w:i w:val="false"/>
          <w:iCs w:val="false"/>
        </w:rPr>
        <w:t xml:space="preserve">RBAC role resolution</w:t>
      </w:r>
      <w:r>
        <w:rPr>
          <w:b w:val="false"/>
          <w:bCs w:val="false"/>
          <w:i w:val="false"/>
          <w:iCs w:val="false"/>
        </w:rPr>
        <w:t xml:space="preserve"> is reconciled: getPageAccess inherits access through the role hierarchy, so super_admin is never blocked on a page that lacks an explicit permission entry.</w:t>
      </w:r>
    </w:p>
    <w:p>
      <w:pPr>
        <w:pStyle w:val="ListParagraph"/>
        <w:numPr>
          <w:ilvl w:val="0"/>
          <w:numId w:val="2"/>
        </w:numPr>
        <w:spacing w:after="70" w:line="268"/>
      </w:pPr>
      <w:r>
        <w:rPr>
          <w:b/>
          <w:bCs/>
          <w:i w:val="false"/>
          <w:iCs w:val="false"/>
        </w:rPr>
        <w:t xml:space="preserve">White-label tenant scoping</w:t>
      </w:r>
      <w:r>
        <w:rPr>
          <w:b w:val="false"/>
          <w:bCs w:val="false"/>
          <w:i w:val="false"/>
          <w:iCs w:val="false"/>
        </w:rPr>
        <w:t xml:space="preserve"> has been fully removed from the backend.</w:t>
      </w:r>
    </w:p>
    <w:p>
      <w:pPr>
        <w:spacing w:after="120" w:before="0" w:line="276"/>
      </w:pPr>
      <w:r>
        <w:t xml:space="preserve">Remaining forward-looking hardening (staging environment, metrics/structured-logging wiring, front-end/E2E tests, guest-data retention policy) is tracked in §17.4 Open Items rather than as security gaps.</w:t>
      </w:r>
    </w:p>
    <w:p>
      <w:pPr>
        <w:pStyle w:val="Heading1"/>
        <w:pageBreakBefore/>
      </w:pPr>
      <w:r>
        <w:t xml:space="preserve">15. Testing Strategy</w:t>
      </w:r>
    </w:p>
    <w:p>
      <w:pPr>
        <w:spacing w:after="120" w:before="0" w:line="276"/>
      </w:pPr>
      <w:r>
        <w:t xml:space="preserve">Current automated checks are the CI gates plus backend unit tests; broader front-end and end-to-end coverage is a known gap.</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2100"/>
        <w:gridCol w:w="3700"/>
        <w:gridCol w:w="3560"/>
      </w:tblGrid>
      <w:tr>
        <w:trPr>
          <w:tblHeader/>
        </w:trPr>
        <w:tc>
          <w:tcPr>
            <w:tcW w:type="dxa" w:w="2100"/>
            <w:shd w:fill="2E5AAC" w:val="clear"/>
            <w:tcMar>
              <w:top w:type="dxa" w:w="60"/>
              <w:left w:type="dxa" w:w="110"/>
              <w:bottom w:type="dxa" w:w="60"/>
              <w:right w:type="dxa" w:w="110"/>
            </w:tcMar>
            <w:vAlign w:val="center"/>
          </w:tcPr>
          <w:p>
            <w:r>
              <w:rPr>
                <w:b/>
                <w:bCs/>
                <w:color w:val="FFFFFF"/>
                <w:sz w:val="18"/>
                <w:szCs w:val="18"/>
              </w:rPr>
              <w:t xml:space="preserve">Layer</w:t>
            </w:r>
          </w:p>
        </w:tc>
        <w:tc>
          <w:tcPr>
            <w:tcW w:type="dxa" w:w="3700"/>
            <w:shd w:fill="2E5AAC" w:val="clear"/>
            <w:tcMar>
              <w:top w:type="dxa" w:w="60"/>
              <w:left w:type="dxa" w:w="110"/>
              <w:bottom w:type="dxa" w:w="60"/>
              <w:right w:type="dxa" w:w="110"/>
            </w:tcMar>
            <w:vAlign w:val="center"/>
          </w:tcPr>
          <w:p>
            <w:r>
              <w:rPr>
                <w:b/>
                <w:bCs/>
                <w:color w:val="FFFFFF"/>
                <w:sz w:val="18"/>
                <w:szCs w:val="18"/>
              </w:rPr>
              <w:t xml:space="preserve">Current</w:t>
            </w:r>
          </w:p>
        </w:tc>
        <w:tc>
          <w:tcPr>
            <w:tcW w:type="dxa" w:w="3560"/>
            <w:shd w:fill="2E5AAC" w:val="clear"/>
            <w:tcMar>
              <w:top w:type="dxa" w:w="60"/>
              <w:left w:type="dxa" w:w="110"/>
              <w:bottom w:type="dxa" w:w="60"/>
              <w:right w:type="dxa" w:w="110"/>
            </w:tcMar>
            <w:vAlign w:val="center"/>
          </w:tcPr>
          <w:p>
            <w:r>
              <w:rPr>
                <w:b/>
                <w:bCs/>
                <w:color w:val="FFFFFF"/>
                <w:sz w:val="18"/>
                <w:szCs w:val="18"/>
              </w:rPr>
              <w:t xml:space="preserve">Tooling</w:t>
            </w:r>
          </w:p>
        </w:tc>
      </w:tr>
      <w:tr>
        <w:tc>
          <w:tcPr>
            <w:tcW w:type="dxa" w:w="2100"/>
            <w:tcMar>
              <w:top w:type="dxa" w:w="60"/>
              <w:left w:type="dxa" w:w="110"/>
              <w:bottom w:type="dxa" w:w="60"/>
              <w:right w:type="dxa" w:w="110"/>
            </w:tcMar>
            <w:vAlign w:val="center"/>
          </w:tcPr>
          <w:p>
            <w:pPr>
              <w:spacing w:after="0" w:line="250"/>
            </w:pPr>
            <w:r>
              <w:rPr>
                <w:sz w:val="18"/>
                <w:szCs w:val="18"/>
              </w:rPr>
              <w:t xml:space="preserve">Backend</w:t>
            </w:r>
          </w:p>
        </w:tc>
        <w:tc>
          <w:tcPr>
            <w:tcW w:type="dxa" w:w="3700"/>
            <w:tcMar>
              <w:top w:type="dxa" w:w="60"/>
              <w:left w:type="dxa" w:w="110"/>
              <w:bottom w:type="dxa" w:w="60"/>
              <w:right w:type="dxa" w:w="110"/>
            </w:tcMar>
            <w:vAlign w:val="center"/>
          </w:tcPr>
          <w:p>
            <w:pPr>
              <w:spacing w:after="0" w:line="250"/>
            </w:pPr>
            <w:r>
              <w:rPr>
                <w:sz w:val="18"/>
                <w:szCs w:val="18"/>
              </w:rPr>
              <w:t xml:space="preserve">Unit tests + boot smoke test in CI</w:t>
            </w:r>
          </w:p>
        </w:tc>
        <w:tc>
          <w:tcPr>
            <w:tcW w:type="dxa" w:w="3560"/>
            <w:tcMar>
              <w:top w:type="dxa" w:w="60"/>
              <w:left w:type="dxa" w:w="110"/>
              <w:bottom w:type="dxa" w:w="60"/>
              <w:right w:type="dxa" w:w="110"/>
            </w:tcMar>
            <w:vAlign w:val="center"/>
          </w:tcPr>
          <w:p>
            <w:pPr>
              <w:spacing w:after="0" w:line="250"/>
            </w:pPr>
            <w:r>
              <w:rPr>
                <w:sz w:val="18"/>
                <w:szCs w:val="18"/>
              </w:rPr>
              <w:t xml:space="preserve">node --test (node:test), GitHub Actions</w:t>
            </w:r>
          </w:p>
        </w:tc>
      </w:tr>
      <w:tr>
        <w:tc>
          <w:tcPr>
            <w:tcW w:type="dxa" w:w="2100"/>
            <w:tcMar>
              <w:top w:type="dxa" w:w="60"/>
              <w:left w:type="dxa" w:w="110"/>
              <w:bottom w:type="dxa" w:w="60"/>
              <w:right w:type="dxa" w:w="110"/>
            </w:tcMar>
            <w:vAlign w:val="center"/>
          </w:tcPr>
          <w:p>
            <w:pPr>
              <w:spacing w:after="0" w:line="250"/>
            </w:pPr>
            <w:r>
              <w:rPr>
                <w:sz w:val="18"/>
                <w:szCs w:val="18"/>
              </w:rPr>
              <w:t xml:space="preserve">Web</w:t>
            </w:r>
          </w:p>
        </w:tc>
        <w:tc>
          <w:tcPr>
            <w:tcW w:type="dxa" w:w="3700"/>
            <w:tcMar>
              <w:top w:type="dxa" w:w="60"/>
              <w:left w:type="dxa" w:w="110"/>
              <w:bottom w:type="dxa" w:w="60"/>
              <w:right w:type="dxa" w:w="110"/>
            </w:tcMar>
            <w:vAlign w:val="center"/>
          </w:tcPr>
          <w:p>
            <w:pPr>
              <w:spacing w:after="0" w:line="250"/>
            </w:pPr>
            <w:r>
              <w:rPr>
                <w:sz w:val="18"/>
                <w:szCs w:val="18"/>
              </w:rPr>
              <w:t xml:space="preserve">Production build gate + lint</w:t>
            </w:r>
          </w:p>
        </w:tc>
        <w:tc>
          <w:tcPr>
            <w:tcW w:type="dxa" w:w="3560"/>
            <w:tcMar>
              <w:top w:type="dxa" w:w="60"/>
              <w:left w:type="dxa" w:w="110"/>
              <w:bottom w:type="dxa" w:w="60"/>
              <w:right w:type="dxa" w:w="110"/>
            </w:tcMar>
            <w:vAlign w:val="center"/>
          </w:tcPr>
          <w:p>
            <w:pPr>
              <w:spacing w:after="0" w:line="250"/>
            </w:pPr>
            <w:r>
              <w:rPr>
                <w:sz w:val="18"/>
                <w:szCs w:val="18"/>
              </w:rPr>
              <w:t xml:space="preserve">next build, ESLint (flat config)</w:t>
            </w:r>
          </w:p>
        </w:tc>
      </w:tr>
      <w:tr>
        <w:tc>
          <w:tcPr>
            <w:tcW w:type="dxa" w:w="2100"/>
            <w:tcMar>
              <w:top w:type="dxa" w:w="60"/>
              <w:left w:type="dxa" w:w="110"/>
              <w:bottom w:type="dxa" w:w="60"/>
              <w:right w:type="dxa" w:w="110"/>
            </w:tcMar>
            <w:vAlign w:val="center"/>
          </w:tcPr>
          <w:p>
            <w:pPr>
              <w:spacing w:after="0" w:line="250"/>
            </w:pPr>
            <w:r>
              <w:rPr>
                <w:sz w:val="18"/>
                <w:szCs w:val="18"/>
              </w:rPr>
              <w:t xml:space="preserve">Mobile</w:t>
            </w:r>
          </w:p>
        </w:tc>
        <w:tc>
          <w:tcPr>
            <w:tcW w:type="dxa" w:w="3700"/>
            <w:tcMar>
              <w:top w:type="dxa" w:w="60"/>
              <w:left w:type="dxa" w:w="110"/>
              <w:bottom w:type="dxa" w:w="60"/>
              <w:right w:type="dxa" w:w="110"/>
            </w:tcMar>
            <w:vAlign w:val="center"/>
          </w:tcPr>
          <w:p>
            <w:pPr>
              <w:spacing w:after="0" w:line="250"/>
            </w:pPr>
            <w:r>
              <w:rPr>
                <w:sz w:val="18"/>
                <w:szCs w:val="18"/>
              </w:rPr>
              <w:t xml:space="preserve">Lint + Expo config check + Metro bundle</w:t>
            </w:r>
          </w:p>
        </w:tc>
        <w:tc>
          <w:tcPr>
            <w:tcW w:type="dxa" w:w="3560"/>
            <w:tcMar>
              <w:top w:type="dxa" w:w="60"/>
              <w:left w:type="dxa" w:w="110"/>
              <w:bottom w:type="dxa" w:w="60"/>
              <w:right w:type="dxa" w:w="110"/>
            </w:tcMar>
            <w:vAlign w:val="center"/>
          </w:tcPr>
          <w:p>
            <w:pPr>
              <w:spacing w:after="0" w:line="250"/>
            </w:pPr>
            <w:r>
              <w:rPr>
                <w:sz w:val="18"/>
                <w:szCs w:val="18"/>
              </w:rPr>
              <w:t xml:space="preserve">ESLint, Expo, Metro, GitHub Actions</w:t>
            </w:r>
          </w:p>
        </w:tc>
      </w:tr>
      <w:tr>
        <w:tc>
          <w:tcPr>
            <w:tcW w:type="dxa" w:w="2100"/>
            <w:tcMar>
              <w:top w:type="dxa" w:w="60"/>
              <w:left w:type="dxa" w:w="110"/>
              <w:bottom w:type="dxa" w:w="60"/>
              <w:right w:type="dxa" w:w="110"/>
            </w:tcMar>
            <w:vAlign w:val="center"/>
          </w:tcPr>
          <w:p>
            <w:pPr>
              <w:spacing w:after="0" w:line="250"/>
            </w:pPr>
            <w:r>
              <w:rPr>
                <w:sz w:val="18"/>
                <w:szCs w:val="18"/>
              </w:rPr>
              <w:t xml:space="preserve">Shared</w:t>
            </w:r>
          </w:p>
        </w:tc>
        <w:tc>
          <w:tcPr>
            <w:tcW w:type="dxa" w:w="3700"/>
            <w:tcMar>
              <w:top w:type="dxa" w:w="60"/>
              <w:left w:type="dxa" w:w="110"/>
              <w:bottom w:type="dxa" w:w="60"/>
              <w:right w:type="dxa" w:w="110"/>
            </w:tcMar>
            <w:vAlign w:val="center"/>
          </w:tcPr>
          <w:p>
            <w:pPr>
              <w:spacing w:after="0" w:line="250"/>
            </w:pPr>
            <w:r>
              <w:rPr>
                <w:sz w:val="18"/>
                <w:szCs w:val="18"/>
              </w:rPr>
              <w:t xml:space="preserve">Lint (linted first in dependent pipelines)</w:t>
            </w:r>
          </w:p>
        </w:tc>
        <w:tc>
          <w:tcPr>
            <w:tcW w:type="dxa" w:w="3560"/>
            <w:tcMar>
              <w:top w:type="dxa" w:w="60"/>
              <w:left w:type="dxa" w:w="110"/>
              <w:bottom w:type="dxa" w:w="60"/>
              <w:right w:type="dxa" w:w="110"/>
            </w:tcMar>
            <w:vAlign w:val="center"/>
          </w:tcPr>
          <w:p>
            <w:pPr>
              <w:spacing w:after="0" w:line="250"/>
            </w:pPr>
            <w:r>
              <w:rPr>
                <w:sz w:val="18"/>
                <w:szCs w:val="18"/>
              </w:rPr>
              <w:t xml:space="preserve">ESLint, GitHub Actions</w:t>
            </w:r>
          </w:p>
        </w:tc>
      </w:tr>
      <w:tr>
        <w:tc>
          <w:tcPr>
            <w:tcW w:type="dxa" w:w="2100"/>
            <w:tcMar>
              <w:top w:type="dxa" w:w="60"/>
              <w:left w:type="dxa" w:w="110"/>
              <w:bottom w:type="dxa" w:w="60"/>
              <w:right w:type="dxa" w:w="110"/>
            </w:tcMar>
            <w:vAlign w:val="center"/>
          </w:tcPr>
          <w:p>
            <w:pPr>
              <w:spacing w:after="0" w:line="250"/>
            </w:pPr>
            <w:r>
              <w:rPr>
                <w:sz w:val="18"/>
                <w:szCs w:val="18"/>
              </w:rPr>
              <w:t xml:space="preserve">E2E / FE unit (gap)</w:t>
            </w:r>
          </w:p>
        </w:tc>
        <w:tc>
          <w:tcPr>
            <w:tcW w:type="dxa" w:w="3700"/>
            <w:tcMar>
              <w:top w:type="dxa" w:w="60"/>
              <w:left w:type="dxa" w:w="110"/>
              <w:bottom w:type="dxa" w:w="60"/>
              <w:right w:type="dxa" w:w="110"/>
            </w:tcMar>
            <w:vAlign w:val="center"/>
          </w:tcPr>
          <w:p>
            <w:pPr>
              <w:spacing w:after="0" w:line="250"/>
            </w:pPr>
            <w:r>
              <w:rPr>
                <w:sz w:val="18"/>
                <w:szCs w:val="18"/>
              </w:rPr>
              <w:t xml:space="preserve">Not yet established</w:t>
            </w:r>
          </w:p>
        </w:tc>
        <w:tc>
          <w:tcPr>
            <w:tcW w:type="dxa" w:w="3560"/>
            <w:tcMar>
              <w:top w:type="dxa" w:w="60"/>
              <w:left w:type="dxa" w:w="110"/>
              <w:bottom w:type="dxa" w:w="60"/>
              <w:right w:type="dxa" w:w="110"/>
            </w:tcMar>
            <w:vAlign w:val="center"/>
          </w:tcPr>
          <w:p>
            <w:pPr>
              <w:spacing w:after="0" w:line="250"/>
            </w:pPr>
            <w:r>
              <w:rPr>
                <w:sz w:val="18"/>
                <w:szCs w:val="18"/>
              </w:rPr>
              <w:t xml:space="preserve">Recommended: Playwright/Cypress + Jest/Vitest + Testing Library</w:t>
            </w:r>
          </w:p>
        </w:tc>
      </w:tr>
    </w:tbl>
    <w:p>
      <w:pPr>
        <w:pStyle w:val="Heading1"/>
        <w:pageBreakBefore/>
      </w:pPr>
      <w:r>
        <w:t xml:space="preserve">16. Operational Handover Checklist</w:t>
      </w:r>
    </w:p>
    <w:p>
      <w:pPr>
        <w:pStyle w:val="ListParagraph"/>
        <w:numPr>
          <w:ilvl w:val="0"/>
          <w:numId w:val="2"/>
        </w:numPr>
        <w:spacing w:after="70" w:line="268"/>
      </w:pPr>
      <w:r>
        <w:t xml:space="preserve">Source repositories and access transferred to a Halaa-owned Git organization.</w:t>
      </w:r>
    </w:p>
    <w:p>
      <w:pPr>
        <w:pStyle w:val="ListParagraph"/>
        <w:numPr>
          <w:ilvl w:val="0"/>
          <w:numId w:val="2"/>
        </w:numPr>
        <w:spacing w:after="70" w:line="268"/>
      </w:pPr>
      <w:r>
        <w:t xml:space="preserve">Infrastructure accounts owned by Halaa (MongoDB Atlas, AWS, Moyasar, Taqnyat, RevenueCat, Apple, Google, Expo/EAS, domain, email).</w:t>
      </w:r>
    </w:p>
    <w:p>
      <w:pPr>
        <w:pStyle w:val="ListParagraph"/>
        <w:numPr>
          <w:ilvl w:val="0"/>
          <w:numId w:val="2"/>
        </w:numPr>
        <w:spacing w:after="70" w:line="268"/>
      </w:pPr>
      <w:r>
        <w:t xml:space="preserve">Environment variables and secrets documented and provisioned per app (never in plaintext in docs).</w:t>
      </w:r>
    </w:p>
    <w:p>
      <w:pPr>
        <w:pStyle w:val="ListParagraph"/>
        <w:numPr>
          <w:ilvl w:val="0"/>
          <w:numId w:val="2"/>
        </w:numPr>
        <w:spacing w:after="70" w:line="268"/>
      </w:pPr>
      <w:r>
        <w:t xml:space="preserve">API documentation available (Swagger UI at /api-docs in non-production) and exported with the codebase.</w:t>
      </w:r>
    </w:p>
    <w:p>
      <w:pPr>
        <w:pStyle w:val="ListParagraph"/>
        <w:numPr>
          <w:ilvl w:val="0"/>
          <w:numId w:val="2"/>
        </w:numPr>
        <w:spacing w:after="70" w:line="268"/>
      </w:pPr>
      <w:r>
        <w:t xml:space="preserve">Data model and indexes documented (Section 9) and migration scripts catalogued (scripts/).</w:t>
      </w:r>
    </w:p>
    <w:p>
      <w:pPr>
        <w:pStyle w:val="ListParagraph"/>
        <w:numPr>
          <w:ilvl w:val="0"/>
          <w:numId w:val="2"/>
        </w:numPr>
        <w:spacing w:after="70" w:line="268"/>
      </w:pPr>
      <w:r>
        <w:t xml:space="preserve">Runbooks: deploy, rollback, incident response, and provider-failover (Moyasar / Taqnyat / RevenueCat).</w:t>
      </w:r>
    </w:p>
    <w:p>
      <w:pPr>
        <w:pStyle w:val="ListParagraph"/>
        <w:numPr>
          <w:ilvl w:val="0"/>
          <w:numId w:val="2"/>
        </w:numPr>
        <w:spacing w:after="70" w:line="268"/>
      </w:pPr>
      <w:r>
        <w:t xml:space="preserve">Admin/super-admin user list reviewed; least-privilege confirmed.</w:t>
      </w:r>
    </w:p>
    <w:p>
      <w:pPr>
        <w:pStyle w:val="ListParagraph"/>
        <w:numPr>
          <w:ilvl w:val="0"/>
          <w:numId w:val="2"/>
        </w:numPr>
        <w:spacing w:after="70" w:line="268"/>
      </w:pPr>
      <w:r>
        <w:t xml:space="preserve">Backups enabled (Atlas) and restore tested; S3 lifecycle/retention configured.</w:t>
      </w:r>
    </w:p>
    <w:p>
      <w:pPr>
        <w:pStyle w:val="ListParagraph"/>
        <w:numPr>
          <w:ilvl w:val="0"/>
          <w:numId w:val="2"/>
        </w:numPr>
        <w:spacing w:after="70" w:line="268"/>
      </w:pPr>
      <w:r>
        <w:rPr>
          <w:b/>
          <w:bCs/>
          <w:i w:val="false"/>
          <w:iCs w:val="false"/>
        </w:rPr>
        <w:t xml:space="preserve">Complete the halaa-* rename</w:t>
      </w:r>
      <w:r>
        <w:rPr>
          <w:b w:val="false"/>
          <w:bCs w:val="false"/>
          <w:i w:val="false"/>
          <w:iCs w:val="false"/>
        </w:rPr>
        <w:t xml:space="preserve"> across the root package.json workspaces, the three CI workflows, and the deploy script (see §12).</w:t>
      </w:r>
    </w:p>
    <w:p>
      <w:pPr>
        <w:pStyle w:val="Heading1"/>
        <w:pageBreakBefore/>
      </w:pPr>
      <w:r>
        <w:t xml:space="preserve">17. Appendices</w:t>
      </w:r>
    </w:p>
    <w:p>
      <w:pPr>
        <w:pStyle w:val="Heading2"/>
      </w:pPr>
      <w:r>
        <w:t xml:space="preserve">17.1 Run Commands (Monorepo)</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9360"/>
      </w:tblGrid>
      <w:tr>
        <w:tc>
          <w:tcPr>
            <w:tcW w:type="dxa" w:w="9360"/>
            <w:shd w:fill="F6F8FA" w:val="clear"/>
            <w:tcMar>
              <w:top w:type="dxa" w:w="100"/>
              <w:left w:type="dxa" w:w="150"/>
              <w:bottom w:type="dxa" w:w="100"/>
              <w:right w:type="dxa" w:w="150"/>
            </w:tcMar>
          </w:tcPr>
          <w:p>
            <w:pPr>
              <w:spacing w:after="0" w:line="238"/>
            </w:pPr>
            <w:r>
              <w:rPr>
                <w:sz w:val="16"/>
                <w:szCs w:val="16"/>
                <w:rFonts w:ascii="Consolas" w:cs="Consolas" w:eastAsia="Consolas" w:hAnsi="Consolas"/>
              </w:rPr>
              <w:t xml:space="preserve"># from the repo root (npm workspaces)</w:t>
            </w:r>
          </w:p>
          <w:p>
            <w:pPr>
              <w:spacing w:after="0" w:line="238"/>
            </w:pPr>
            <w:r>
              <w:rPr>
                <w:sz w:val="16"/>
                <w:szCs w:val="16"/>
                <w:rFonts w:ascii="Consolas" w:cs="Consolas" w:eastAsia="Consolas" w:hAnsi="Consolas"/>
              </w:rPr>
              <w:t xml:space="preserve">npm install</w:t>
            </w:r>
          </w:p>
          <w:p>
            <w:pPr>
              <w:spacing w:after="0" w:line="238"/>
            </w:pPr>
            <w:r>
              <w:rPr>
                <w:sz w:val="16"/>
                <w:szCs w:val="16"/>
                <w:rFonts w:ascii="Consolas" w:cs="Consolas" w:eastAsia="Consolas" w:hAnsi="Consolas"/>
              </w:rPr>
              <w:t xml:space="preserve"> </w:t>
            </w:r>
          </w:p>
          <w:p>
            <w:pPr>
              <w:spacing w:after="0" w:line="238"/>
            </w:pPr>
            <w:r>
              <w:rPr>
                <w:sz w:val="16"/>
                <w:szCs w:val="16"/>
                <w:rFonts w:ascii="Consolas" w:cs="Consolas" w:eastAsia="Consolas" w:hAnsi="Consolas"/>
              </w:rPr>
              <w:t xml:space="preserve"># backend API  -&gt; http://localhost:8000   (needs halaa-backend/config.env)</w:t>
            </w:r>
          </w:p>
          <w:p>
            <w:pPr>
              <w:spacing w:after="0" w:line="238"/>
            </w:pPr>
            <w:r>
              <w:rPr>
                <w:sz w:val="16"/>
                <w:szCs w:val="16"/>
                <w:rFonts w:ascii="Consolas" w:cs="Consolas" w:eastAsia="Consolas" w:hAnsi="Consolas"/>
              </w:rPr>
              <w:t xml:space="preserve">npm run dev   -w halaa-backend</w:t>
            </w:r>
          </w:p>
          <w:p>
            <w:pPr>
              <w:spacing w:after="0" w:line="238"/>
            </w:pPr>
            <w:r>
              <w:rPr>
                <w:sz w:val="16"/>
                <w:szCs w:val="16"/>
                <w:rFonts w:ascii="Consolas" w:cs="Consolas" w:eastAsia="Consolas" w:hAnsi="Consolas"/>
              </w:rPr>
              <w:t xml:space="preserve"> </w:t>
            </w:r>
          </w:p>
          <w:p>
            <w:pPr>
              <w:spacing w:after="0" w:line="238"/>
            </w:pPr>
            <w:r>
              <w:rPr>
                <w:sz w:val="16"/>
                <w:szCs w:val="16"/>
                <w:rFonts w:ascii="Consolas" w:cs="Consolas" w:eastAsia="Consolas" w:hAnsi="Consolas"/>
              </w:rPr>
              <w:t xml:space="preserve"># web app      -&gt; http://localhost:3000   (needs halaa-web/.env.local; proxies /api/v2)</w:t>
            </w:r>
          </w:p>
          <w:p>
            <w:pPr>
              <w:spacing w:after="0" w:line="238"/>
            </w:pPr>
            <w:r>
              <w:rPr>
                <w:sz w:val="16"/>
                <w:szCs w:val="16"/>
                <w:rFonts w:ascii="Consolas" w:cs="Consolas" w:eastAsia="Consolas" w:hAnsi="Consolas"/>
              </w:rPr>
              <w:t xml:space="preserve">npm run dev   -w halaa-web</w:t>
            </w:r>
          </w:p>
          <w:p>
            <w:pPr>
              <w:spacing w:after="0" w:line="238"/>
            </w:pPr>
            <w:r>
              <w:rPr>
                <w:sz w:val="16"/>
                <w:szCs w:val="16"/>
                <w:rFonts w:ascii="Consolas" w:cs="Consolas" w:eastAsia="Consolas" w:hAnsi="Consolas"/>
              </w:rPr>
              <w:t xml:space="preserve"> </w:t>
            </w:r>
          </w:p>
          <w:p>
            <w:pPr>
              <w:spacing w:after="0" w:line="238"/>
            </w:pPr>
            <w:r>
              <w:rPr>
                <w:sz w:val="16"/>
                <w:szCs w:val="16"/>
                <w:rFonts w:ascii="Consolas" w:cs="Consolas" w:eastAsia="Consolas" w:hAnsi="Consolas"/>
              </w:rPr>
              <w:t xml:space="preserve"># mobile app   -&gt; Expo dev server</w:t>
            </w:r>
          </w:p>
          <w:p>
            <w:pPr>
              <w:spacing w:after="0" w:line="238"/>
            </w:pPr>
            <w:r>
              <w:rPr>
                <w:sz w:val="16"/>
                <w:szCs w:val="16"/>
                <w:rFonts w:ascii="Consolas" w:cs="Consolas" w:eastAsia="Consolas" w:hAnsi="Consolas"/>
              </w:rPr>
              <w:t xml:space="preserve">npm run start -w halaa-mobile</w:t>
            </w:r>
          </w:p>
          <w:p>
            <w:pPr>
              <w:spacing w:after="0" w:line="238"/>
            </w:pPr>
            <w:r>
              <w:rPr>
                <w:sz w:val="16"/>
                <w:szCs w:val="16"/>
                <w:rFonts w:ascii="Consolas" w:cs="Consolas" w:eastAsia="Consolas" w:hAnsi="Consolas"/>
              </w:rPr>
              <w:t xml:space="preserve"> </w:t>
            </w:r>
          </w:p>
          <w:p>
            <w:pPr>
              <w:spacing w:after="0" w:line="238"/>
            </w:pPr>
            <w:r>
              <w:rPr>
                <w:sz w:val="16"/>
                <w:szCs w:val="16"/>
                <w:rFonts w:ascii="Consolas" w:cs="Consolas" w:eastAsia="Consolas" w:hAnsi="Consolas"/>
              </w:rPr>
              <w:t xml:space="preserve"># lint</w:t>
            </w:r>
          </w:p>
          <w:p>
            <w:pPr>
              <w:spacing w:after="0" w:line="238"/>
            </w:pPr>
            <w:r>
              <w:rPr>
                <w:sz w:val="16"/>
                <w:szCs w:val="16"/>
                <w:rFonts w:ascii="Consolas" w:cs="Consolas" w:eastAsia="Consolas" w:hAnsi="Consolas"/>
              </w:rPr>
              <w:t xml:space="preserve">npm run lint  -w halaa-web</w:t>
            </w:r>
          </w:p>
          <w:p>
            <w:pPr>
              <w:spacing w:after="0" w:line="238"/>
            </w:pPr>
            <w:r>
              <w:rPr>
                <w:sz w:val="16"/>
                <w:szCs w:val="16"/>
                <w:rFonts w:ascii="Consolas" w:cs="Consolas" w:eastAsia="Consolas" w:hAnsi="Consolas"/>
              </w:rPr>
              <w:t xml:space="preserve">npm run lint  -w halaa-backend</w:t>
            </w:r>
          </w:p>
          <w:p>
            <w:pPr>
              <w:spacing w:after="0" w:line="238"/>
            </w:pPr>
            <w:r>
              <w:rPr>
                <w:sz w:val="16"/>
                <w:szCs w:val="16"/>
                <w:rFonts w:ascii="Consolas" w:cs="Consolas" w:eastAsia="Consolas" w:hAnsi="Consolas"/>
              </w:rPr>
              <w:t xml:space="preserve">npm run lint  -w halaa-mobile</w:t>
            </w:r>
          </w:p>
        </w:tc>
      </w:tr>
    </w:tbl>
    <w:p>
      <w:pPr>
        <w:pBdr>
          <w:left w:val="single" w:color="E0A800" w:sz="18" w:space="8"/>
        </w:pBdr>
        <w:shd w:fill="FFF6E5" w:val="clear"/>
        <w:spacing w:after="120" w:before="40" w:line="268"/>
      </w:pPr>
      <w:r>
        <w:rPr>
          <w:b/>
          <w:bCs/>
          <w:i w:val="false"/>
          <w:iCs w:val="false"/>
          <w:color w:val="9A6A00"/>
        </w:rPr>
        <w:t xml:space="preserve">Prerequisite: </w:t>
      </w:r>
      <w:r>
        <w:rPr>
          <w:b w:val="false"/>
          <w:bCs w:val="false"/>
          <w:i w:val="false"/>
          <w:iCs w:val="false"/>
        </w:rPr>
        <w:t xml:space="preserve">the -w &lt;folder&gt; form requires the root package.json workspaces array to list the halaa-* folders; today it still lists the old names, so update it first (see §12).</w:t>
      </w:r>
    </w:p>
    <w:p>
      <w:pPr>
        <w:pStyle w:val="Heading2"/>
      </w:pPr>
      <w:r>
        <w:t xml:space="preserve">17.2 Backend Environment Example</w:t>
      </w:r>
    </w:p>
    <w:p>
      <w:pPr>
        <w:spacing w:after="120" w:before="0" w:line="276"/>
      </w:pPr>
      <w:r>
        <w:rPr>
          <w:b w:val="false"/>
          <w:bCs w:val="false"/>
          <w:i w:val="false"/>
          <w:iCs w:val="false"/>
        </w:rPr>
        <w:t xml:space="preserve">The backend loads </w:t>
      </w:r>
      <w:r>
        <w:rPr>
          <w:b w:val="false"/>
          <w:bCs w:val="false"/>
          <w:i w:val="false"/>
          <w:iCs w:val="false"/>
          <w:rFonts w:ascii="Consolas" w:cs="Consolas" w:eastAsia="Consolas" w:hAnsi="Consolas"/>
        </w:rPr>
        <w:t xml:space="preserve">config.env</w:t>
      </w:r>
      <w:r>
        <w:rPr>
          <w:b w:val="false"/>
          <w:bCs w:val="false"/>
          <w:i w:val="false"/>
          <w:iCs w:val="false"/>
        </w:rPr>
        <w:t xml:space="preserve"> (validated with Joi at startup). Taqnyat and AWS keys are read at point-of-use.</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9360"/>
      </w:tblGrid>
      <w:tr>
        <w:tc>
          <w:tcPr>
            <w:tcW w:type="dxa" w:w="9360"/>
            <w:shd w:fill="F6F8FA" w:val="clear"/>
            <w:tcMar>
              <w:top w:type="dxa" w:w="100"/>
              <w:left w:type="dxa" w:w="150"/>
              <w:bottom w:type="dxa" w:w="100"/>
              <w:right w:type="dxa" w:w="150"/>
            </w:tcMar>
          </w:tcPr>
          <w:p>
            <w:pPr>
              <w:spacing w:after="0" w:line="238"/>
            </w:pPr>
            <w:r>
              <w:rPr>
                <w:sz w:val="16"/>
                <w:szCs w:val="16"/>
                <w:rFonts w:ascii="Consolas" w:cs="Consolas" w:eastAsia="Consolas" w:hAnsi="Consolas"/>
              </w:rPr>
              <w:t xml:space="preserve">NODE_ENV=development</w:t>
            </w:r>
          </w:p>
          <w:p>
            <w:pPr>
              <w:spacing w:after="0" w:line="238"/>
            </w:pPr>
            <w:r>
              <w:rPr>
                <w:sz w:val="16"/>
                <w:szCs w:val="16"/>
                <w:rFonts w:ascii="Consolas" w:cs="Consolas" w:eastAsia="Consolas" w:hAnsi="Consolas"/>
              </w:rPr>
              <w:t xml:space="preserve">PORT=8000</w:t>
            </w:r>
          </w:p>
          <w:p>
            <w:pPr>
              <w:spacing w:after="0" w:line="238"/>
            </w:pPr>
            <w:r>
              <w:rPr>
                <w:sz w:val="16"/>
                <w:szCs w:val="16"/>
                <w:rFonts w:ascii="Consolas" w:cs="Consolas" w:eastAsia="Consolas" w:hAnsi="Consolas"/>
              </w:rPr>
              <w:t xml:space="preserve">DATABASE=mongodb+srv://...</w:t>
            </w:r>
          </w:p>
          <w:p>
            <w:pPr>
              <w:spacing w:after="0" w:line="238"/>
            </w:pPr>
            <w:r>
              <w:rPr>
                <w:sz w:val="16"/>
                <w:szCs w:val="16"/>
                <w:rFonts w:ascii="Consolas" w:cs="Consolas" w:eastAsia="Consolas" w:hAnsi="Consolas"/>
              </w:rPr>
              <w:t xml:space="preserve">DATABASE_CERT_PATH=./certs/mongodb-x509.pem   # optional X.509</w:t>
            </w:r>
          </w:p>
          <w:p>
            <w:pPr>
              <w:spacing w:after="0" w:line="238"/>
            </w:pPr>
            <w:r>
              <w:rPr>
                <w:sz w:val="16"/>
                <w:szCs w:val="16"/>
                <w:rFonts w:ascii="Consolas" w:cs="Consolas" w:eastAsia="Consolas" w:hAnsi="Consolas"/>
              </w:rPr>
              <w:t xml:space="preserve">JWT_SECRET=&lt;32+ chars&gt;</w:t>
            </w:r>
          </w:p>
          <w:p>
            <w:pPr>
              <w:spacing w:after="0" w:line="238"/>
            </w:pPr>
            <w:r>
              <w:rPr>
                <w:sz w:val="16"/>
                <w:szCs w:val="16"/>
                <w:rFonts w:ascii="Consolas" w:cs="Consolas" w:eastAsia="Consolas" w:hAnsi="Consolas"/>
              </w:rPr>
              <w:t xml:space="preserve">JWT_EXPIRES_IN=15m</w:t>
            </w:r>
          </w:p>
          <w:p>
            <w:pPr>
              <w:spacing w:after="0" w:line="238"/>
            </w:pPr>
            <w:r>
              <w:rPr>
                <w:sz w:val="16"/>
                <w:szCs w:val="16"/>
                <w:rFonts w:ascii="Consolas" w:cs="Consolas" w:eastAsia="Consolas" w:hAnsi="Consolas"/>
              </w:rPr>
              <w:t xml:space="preserve">REFRESH_TOKEN_EXPIRES_DAYS=30</w:t>
            </w:r>
          </w:p>
          <w:p>
            <w:pPr>
              <w:spacing w:after="0" w:line="238"/>
            </w:pPr>
            <w:r>
              <w:rPr>
                <w:sz w:val="16"/>
                <w:szCs w:val="16"/>
                <w:rFonts w:ascii="Consolas" w:cs="Consolas" w:eastAsia="Consolas" w:hAnsi="Consolas"/>
              </w:rPr>
              <w:t xml:space="preserve">FRONTEND_URL=http://localhost:3000</w:t>
            </w:r>
          </w:p>
          <w:p>
            <w:pPr>
              <w:spacing w:after="0" w:line="238"/>
            </w:pPr>
            <w:r>
              <w:rPr>
                <w:sz w:val="16"/>
                <w:szCs w:val="16"/>
                <w:rFonts w:ascii="Consolas" w:cs="Consolas" w:eastAsia="Consolas" w:hAnsi="Consolas"/>
              </w:rPr>
              <w:t xml:space="preserve"># Moyasar (web payments)</w:t>
            </w:r>
          </w:p>
          <w:p>
            <w:pPr>
              <w:spacing w:after="0" w:line="238"/>
            </w:pPr>
            <w:r>
              <w:rPr>
                <w:sz w:val="16"/>
                <w:szCs w:val="16"/>
                <w:rFonts w:ascii="Consolas" w:cs="Consolas" w:eastAsia="Consolas" w:hAnsi="Consolas"/>
              </w:rPr>
              <w:t xml:space="preserve">MOYASAR_API_KEY=sk_test_...</w:t>
            </w:r>
          </w:p>
          <w:p>
            <w:pPr>
              <w:spacing w:after="0" w:line="238"/>
            </w:pPr>
            <w:r>
              <w:rPr>
                <w:sz w:val="16"/>
                <w:szCs w:val="16"/>
                <w:rFonts w:ascii="Consolas" w:cs="Consolas" w:eastAsia="Consolas" w:hAnsi="Consolas"/>
              </w:rPr>
              <w:t xml:space="preserve">MOYASAR_WEBHOOK_SECRET=...</w:t>
            </w:r>
          </w:p>
          <w:p>
            <w:pPr>
              <w:spacing w:after="0" w:line="238"/>
            </w:pPr>
            <w:r>
              <w:rPr>
                <w:sz w:val="16"/>
                <w:szCs w:val="16"/>
                <w:rFonts w:ascii="Consolas" w:cs="Consolas" w:eastAsia="Consolas" w:hAnsi="Consolas"/>
              </w:rPr>
              <w:t xml:space="preserve">MOYASAR_WEBHOOK_IP_WHITELIST=            # optional, comma-separated</w:t>
            </w:r>
          </w:p>
          <w:p>
            <w:pPr>
              <w:spacing w:after="0" w:line="238"/>
            </w:pPr>
            <w:r>
              <w:rPr>
                <w:sz w:val="16"/>
                <w:szCs w:val="16"/>
                <w:rFonts w:ascii="Consolas" w:cs="Consolas" w:eastAsia="Consolas" w:hAnsi="Consolas"/>
              </w:rPr>
              <w:t xml:space="preserve"># WhatsApp / Taqnyat</w:t>
            </w:r>
          </w:p>
          <w:p>
            <w:pPr>
              <w:spacing w:after="0" w:line="238"/>
            </w:pPr>
            <w:r>
              <w:rPr>
                <w:sz w:val="16"/>
                <w:szCs w:val="16"/>
                <w:rFonts w:ascii="Consolas" w:cs="Consolas" w:eastAsia="Consolas" w:hAnsi="Consolas"/>
              </w:rPr>
              <w:t xml:space="preserve">TAQNYAT_API_KEY=...</w:t>
            </w:r>
          </w:p>
          <w:p>
            <w:pPr>
              <w:spacing w:after="0" w:line="238"/>
            </w:pPr>
            <w:r>
              <w:rPr>
                <w:sz w:val="16"/>
                <w:szCs w:val="16"/>
                <w:rFonts w:ascii="Consolas" w:cs="Consolas" w:eastAsia="Consolas" w:hAnsi="Consolas"/>
              </w:rPr>
              <w:t xml:space="preserve">TAQNYAT_SENDER_NAME=HalaaApp</w:t>
            </w:r>
          </w:p>
          <w:p>
            <w:pPr>
              <w:spacing w:after="0" w:line="238"/>
            </w:pPr>
            <w:r>
              <w:rPr>
                <w:sz w:val="16"/>
                <w:szCs w:val="16"/>
                <w:rFonts w:ascii="Consolas" w:cs="Consolas" w:eastAsia="Consolas" w:hAnsi="Consolas"/>
              </w:rPr>
              <w:t xml:space="preserve">WHATSAPP_APP_SECRET=...                  # verifies webhook HMAC (fail-closed in prod)</w:t>
            </w:r>
          </w:p>
          <w:p>
            <w:pPr>
              <w:spacing w:after="0" w:line="238"/>
            </w:pPr>
            <w:r>
              <w:rPr>
                <w:sz w:val="16"/>
                <w:szCs w:val="16"/>
                <w:rFonts w:ascii="Consolas" w:cs="Consolas" w:eastAsia="Consolas" w:hAnsi="Consolas"/>
              </w:rPr>
              <w:t xml:space="preserve">WHATSAPP_WEBHOOK_VERIFY_TOKEN=...        # Meta GET verify handshake</w:t>
            </w:r>
          </w:p>
          <w:p>
            <w:pPr>
              <w:spacing w:after="0" w:line="238"/>
            </w:pPr>
            <w:r>
              <w:rPr>
                <w:sz w:val="16"/>
                <w:szCs w:val="16"/>
                <w:rFonts w:ascii="Consolas" w:cs="Consolas" w:eastAsia="Consolas" w:hAnsi="Consolas"/>
              </w:rPr>
              <w:t xml:space="preserve"># AWS S3</w:t>
            </w:r>
          </w:p>
          <w:p>
            <w:pPr>
              <w:spacing w:after="0" w:line="238"/>
            </w:pPr>
            <w:r>
              <w:rPr>
                <w:sz w:val="16"/>
                <w:szCs w:val="16"/>
                <w:rFonts w:ascii="Consolas" w:cs="Consolas" w:eastAsia="Consolas" w:hAnsi="Consolas"/>
              </w:rPr>
              <w:t xml:space="preserve">AWS_ACCESS_KEY_ID=...</w:t>
            </w:r>
          </w:p>
          <w:p>
            <w:pPr>
              <w:spacing w:after="0" w:line="238"/>
            </w:pPr>
            <w:r>
              <w:rPr>
                <w:sz w:val="16"/>
                <w:szCs w:val="16"/>
                <w:rFonts w:ascii="Consolas" w:cs="Consolas" w:eastAsia="Consolas" w:hAnsi="Consolas"/>
              </w:rPr>
              <w:t xml:space="preserve">AWS_SECRET_ACCESS_KEY=...</w:t>
            </w:r>
          </w:p>
          <w:p>
            <w:pPr>
              <w:spacing w:after="0" w:line="238"/>
            </w:pPr>
            <w:r>
              <w:rPr>
                <w:sz w:val="16"/>
                <w:szCs w:val="16"/>
                <w:rFonts w:ascii="Consolas" w:cs="Consolas" w:eastAsia="Consolas" w:hAnsi="Consolas"/>
              </w:rPr>
              <w:t xml:space="preserve">AWS_REGION=eu-north-1</w:t>
            </w:r>
          </w:p>
          <w:p>
            <w:pPr>
              <w:spacing w:after="0" w:line="238"/>
            </w:pPr>
            <w:r>
              <w:rPr>
                <w:sz w:val="16"/>
                <w:szCs w:val="16"/>
                <w:rFonts w:ascii="Consolas" w:cs="Consolas" w:eastAsia="Consolas" w:hAnsi="Consolas"/>
              </w:rPr>
              <w:t xml:space="preserve">AWS_S3_BUCKET=...</w:t>
            </w:r>
          </w:p>
          <w:p>
            <w:pPr>
              <w:spacing w:after="0" w:line="238"/>
            </w:pPr>
            <w:r>
              <w:rPr>
                <w:sz w:val="16"/>
                <w:szCs w:val="16"/>
                <w:rFonts w:ascii="Consolas" w:cs="Consolas" w:eastAsia="Consolas" w:hAnsi="Consolas"/>
              </w:rPr>
              <w:t xml:space="preserve"># Email</w:t>
            </w:r>
          </w:p>
          <w:p>
            <w:pPr>
              <w:spacing w:after="0" w:line="238"/>
            </w:pPr>
            <w:r>
              <w:rPr>
                <w:sz w:val="16"/>
                <w:szCs w:val="16"/>
                <w:rFonts w:ascii="Consolas" w:cs="Consolas" w:eastAsia="Consolas" w:hAnsi="Consolas"/>
              </w:rPr>
              <w:t xml:space="preserve">EMAIL_HOST=...</w:t>
            </w:r>
          </w:p>
          <w:p>
            <w:pPr>
              <w:spacing w:after="0" w:line="238"/>
            </w:pPr>
            <w:r>
              <w:rPr>
                <w:sz w:val="16"/>
                <w:szCs w:val="16"/>
                <w:rFonts w:ascii="Consolas" w:cs="Consolas" w:eastAsia="Consolas" w:hAnsi="Consolas"/>
              </w:rPr>
              <w:t xml:space="preserve">EMAIL_FROM=noreply@halaa.sa</w:t>
            </w:r>
          </w:p>
          <w:p>
            <w:pPr>
              <w:spacing w:after="0" w:line="238"/>
            </w:pPr>
            <w:r>
              <w:rPr>
                <w:sz w:val="16"/>
                <w:szCs w:val="16"/>
                <w:rFonts w:ascii="Consolas" w:cs="Consolas" w:eastAsia="Consolas" w:hAnsi="Consolas"/>
              </w:rPr>
              <w:t xml:space="preserve"># Optional</w:t>
            </w:r>
          </w:p>
          <w:p>
            <w:pPr>
              <w:spacing w:after="0" w:line="238"/>
            </w:pPr>
            <w:r>
              <w:rPr>
                <w:sz w:val="16"/>
                <w:szCs w:val="16"/>
                <w:rFonts w:ascii="Consolas" w:cs="Consolas" w:eastAsia="Consolas" w:hAnsi="Consolas"/>
              </w:rPr>
              <w:t xml:space="preserve">REDIS_ENABLED=false</w:t>
            </w:r>
          </w:p>
        </w:tc>
      </w:tr>
    </w:tbl>
    <w:p>
      <w:pPr>
        <w:pStyle w:val="Heading2"/>
      </w:pPr>
      <w:r>
        <w:t xml:space="preserve">17.3 Web &amp; Mobile Environment Examples</w:t>
      </w:r>
    </w:p>
    <w:p>
      <w:pPr>
        <w:spacing w:after="120" w:before="0" w:line="276"/>
      </w:pPr>
      <w:r>
        <w:rPr>
          <w:b w:val="false"/>
          <w:bCs w:val="false"/>
          <w:i w:val="false"/>
          <w:iCs w:val="false"/>
        </w:rPr>
        <w:t xml:space="preserve">Web (halaa-web/.env.local):</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9360"/>
      </w:tblGrid>
      <w:tr>
        <w:tc>
          <w:tcPr>
            <w:tcW w:type="dxa" w:w="9360"/>
            <w:shd w:fill="F6F8FA" w:val="clear"/>
            <w:tcMar>
              <w:top w:type="dxa" w:w="100"/>
              <w:left w:type="dxa" w:w="150"/>
              <w:bottom w:type="dxa" w:w="100"/>
              <w:right w:type="dxa" w:w="150"/>
            </w:tcMar>
          </w:tcPr>
          <w:p>
            <w:pPr>
              <w:spacing w:after="0" w:line="238"/>
            </w:pPr>
            <w:r>
              <w:rPr>
                <w:sz w:val="16"/>
                <w:szCs w:val="16"/>
                <w:rFonts w:ascii="Consolas" w:cs="Consolas" w:eastAsia="Consolas" w:hAnsi="Consolas"/>
              </w:rPr>
              <w:t xml:space="preserve">NEXT_PUBLIC_API_URL=/api/v2</w:t>
            </w:r>
          </w:p>
          <w:p>
            <w:pPr>
              <w:spacing w:after="0" w:line="238"/>
            </w:pPr>
            <w:r>
              <w:rPr>
                <w:sz w:val="16"/>
                <w:szCs w:val="16"/>
                <w:rFonts w:ascii="Consolas" w:cs="Consolas" w:eastAsia="Consolas" w:hAnsi="Consolas"/>
              </w:rPr>
              <w:t xml:space="preserve">NEXT_PUBLIC_APP_URL=https://halaa.com.sa</w:t>
            </w:r>
          </w:p>
          <w:p>
            <w:pPr>
              <w:spacing w:after="0" w:line="238"/>
            </w:pPr>
            <w:r>
              <w:rPr>
                <w:sz w:val="16"/>
                <w:szCs w:val="16"/>
                <w:rFonts w:ascii="Consolas" w:cs="Consolas" w:eastAsia="Consolas" w:hAnsi="Consolas"/>
              </w:rPr>
              <w:t xml:space="preserve">NEXT_PUBLIC_HALLA_WHATSAPP_NUMBER=9665XXXXXXXX</w:t>
            </w:r>
          </w:p>
          <w:p>
            <w:pPr>
              <w:spacing w:after="0" w:line="238"/>
            </w:pPr>
            <w:r>
              <w:rPr>
                <w:sz w:val="16"/>
                <w:szCs w:val="16"/>
                <w:rFonts w:ascii="Consolas" w:cs="Consolas" w:eastAsia="Consolas" w:hAnsi="Consolas"/>
              </w:rPr>
              <w:t xml:space="preserve">BACKEND_PROXY_URL=http://localhost:8000</w:t>
            </w:r>
          </w:p>
          <w:p>
            <w:pPr>
              <w:spacing w:after="0" w:line="238"/>
            </w:pPr>
            <w:r>
              <w:rPr>
                <w:sz w:val="16"/>
                <w:szCs w:val="16"/>
                <w:rFonts w:ascii="Consolas" w:cs="Consolas" w:eastAsia="Consolas" w:hAnsi="Consolas"/>
              </w:rPr>
              <w:t xml:space="preserve">INTERNAL_API_URL=http://localhost:8000/api/v2</w:t>
            </w:r>
          </w:p>
        </w:tc>
      </w:tr>
    </w:tbl>
    <w:p>
      <w:pPr>
        <w:spacing w:after="120" w:before="0" w:line="276"/>
      </w:pPr>
      <w:r>
        <w:rPr>
          <w:b w:val="false"/>
          <w:bCs w:val="false"/>
          <w:i w:val="false"/>
          <w:iCs w:val="false"/>
        </w:rPr>
        <w:t xml:space="preserve">Mobile (public EXPO_PUBLIC_* + EAS build-time keys):</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9360"/>
      </w:tblGrid>
      <w:tr>
        <w:tc>
          <w:tcPr>
            <w:tcW w:type="dxa" w:w="9360"/>
            <w:shd w:fill="F6F8FA" w:val="clear"/>
            <w:tcMar>
              <w:top w:type="dxa" w:w="100"/>
              <w:left w:type="dxa" w:w="150"/>
              <w:bottom w:type="dxa" w:w="100"/>
              <w:right w:type="dxa" w:w="150"/>
            </w:tcMar>
          </w:tcPr>
          <w:p>
            <w:pPr>
              <w:spacing w:after="0" w:line="238"/>
            </w:pPr>
            <w:r>
              <w:rPr>
                <w:sz w:val="16"/>
                <w:szCs w:val="16"/>
                <w:rFonts w:ascii="Consolas" w:cs="Consolas" w:eastAsia="Consolas" w:hAnsi="Consolas"/>
              </w:rPr>
              <w:t xml:space="preserve">EXPO_PUBLIC_HALLA_WHATSAPP_NUMBER=9665XXXXXXXX</w:t>
            </w:r>
          </w:p>
          <w:p>
            <w:pPr>
              <w:spacing w:after="0" w:line="238"/>
            </w:pPr>
            <w:r>
              <w:rPr>
                <w:sz w:val="16"/>
                <w:szCs w:val="16"/>
                <w:rFonts w:ascii="Consolas" w:cs="Consolas" w:eastAsia="Consolas" w:hAnsi="Consolas"/>
              </w:rPr>
              <w:t xml:space="preserve"># injected at EAS build time (not stored on device):</w:t>
            </w:r>
          </w:p>
          <w:p>
            <w:pPr>
              <w:spacing w:after="0" w:line="238"/>
            </w:pPr>
            <w:r>
              <w:rPr>
                <w:sz w:val="16"/>
                <w:szCs w:val="16"/>
                <w:rFonts w:ascii="Consolas" w:cs="Consolas" w:eastAsia="Consolas" w:hAnsi="Consolas"/>
              </w:rPr>
              <w:t xml:space="preserve">REVENUECAT_IOS_KEY=appl_...</w:t>
            </w:r>
          </w:p>
          <w:p>
            <w:pPr>
              <w:spacing w:after="0" w:line="238"/>
            </w:pPr>
            <w:r>
              <w:rPr>
                <w:sz w:val="16"/>
                <w:szCs w:val="16"/>
                <w:rFonts w:ascii="Consolas" w:cs="Consolas" w:eastAsia="Consolas" w:hAnsi="Consolas"/>
              </w:rPr>
              <w:t xml:space="preserve">REVENUECAT_ANDROID_KEY=goog_...</w:t>
            </w:r>
          </w:p>
        </w:tc>
      </w:tr>
    </w:tbl>
    <w:p>
      <w:pPr>
        <w:pStyle w:val="Heading2"/>
      </w:pPr>
      <w:r>
        <w:t xml:space="preserve">17.4 Open Items</w:t>
      </w:r>
    </w:p>
    <w:p>
      <w:pPr>
        <w:pStyle w:val="ListParagraph"/>
        <w:numPr>
          <w:ilvl w:val="0"/>
          <w:numId w:val="2"/>
        </w:numPr>
        <w:spacing w:after="70" w:line="268"/>
      </w:pPr>
      <w:r>
        <w:t xml:space="preserve">Complete the halaa-* rename across root package.json workspaces, the CI workflows, and the deploy script.</w:t>
      </w:r>
    </w:p>
    <w:p>
      <w:pPr>
        <w:pStyle w:val="ListParagraph"/>
        <w:numPr>
          <w:ilvl w:val="0"/>
          <w:numId w:val="2"/>
        </w:numPr>
        <w:spacing w:after="70" w:line="268"/>
      </w:pPr>
      <w:r>
        <w:t xml:space="preserve">Stand up a dedicated staging environment between development and production.</w:t>
      </w:r>
    </w:p>
    <w:p>
      <w:pPr>
        <w:pStyle w:val="ListParagraph"/>
        <w:numPr>
          <w:ilvl w:val="0"/>
          <w:numId w:val="2"/>
        </w:numPr>
        <w:spacing w:after="70" w:line="268"/>
      </w:pPr>
      <w:r>
        <w:t xml:space="preserve">Wire Prometheus metrics (prom-client) with a /metrics endpoint, and adopt JSON-structured logging shipped to a central sink.</w:t>
      </w:r>
    </w:p>
    <w:p>
      <w:pPr>
        <w:pStyle w:val="ListParagraph"/>
        <w:numPr>
          <w:ilvl w:val="0"/>
          <w:numId w:val="2"/>
        </w:numPr>
        <w:spacing w:after="70" w:line="268"/>
      </w:pPr>
      <w:r>
        <w:t xml:space="preserve">Establish front-end unit and end-to-end test suites (Jest/Vitest, Playwright/Cypress).</w:t>
      </w:r>
    </w:p>
    <w:p>
      <w:pPr>
        <w:pStyle w:val="ListParagraph"/>
        <w:numPr>
          <w:ilvl w:val="0"/>
          <w:numId w:val="2"/>
        </w:numPr>
        <w:spacing w:after="70" w:line="268"/>
      </w:pPr>
      <w:r>
        <w:t xml:space="preserve">Activate the mobile IAP path end-to-end (store-console products + sandbox validation) and, if desired, add native add-on IAP.</w:t>
      </w:r>
    </w:p>
    <w:p>
      <w:pPr>
        <w:pStyle w:val="ListParagraph"/>
        <w:numPr>
          <w:ilvl w:val="0"/>
          <w:numId w:val="2"/>
        </w:numPr>
        <w:spacing w:after="70" w:line="268"/>
      </w:pPr>
      <w:r>
        <w:t xml:space="preserve">Define and implement a guest-data retention/anonymization policy for KSA PII requirements.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Confidential — Halaa   ·   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360"/>
      </w:tabs>
    </w:pPr>
    <w:r>
      <w:rPr>
        <w:color w:val="888888"/>
        <w:sz w:val="16"/>
        <w:szCs w:val="16"/>
      </w:rPr>
      <w:t xml:space="preserve">Halaa Platform — TAD / SAD</w:t>
    </w:r>
    <w:r>
      <w:rPr>
        <w:color w:val="888888"/>
        <w:sz w:val="16"/>
        <w:szCs w:val="16"/>
      </w:rPr>
      <w:t xml:space="preserve">	v2.1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bullet"/>
      <w:lvlText w:val="•"/>
      <w:lvlJc w:val="left"/>
      <w:pPr>
        <w:ind w:left="200" w:hanging="1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1"/>
        <w:szCs w:val="21"/>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keepNext/>
      <w:spacing w:before="300" w:after="140"/>
      <w:outlineLvl w:val="0"/>
    </w:pPr>
    <w:rPr>
      <w:b/>
      <w:bCs/>
      <w:color w:val="1F3B73"/>
      <w:sz w:val="30"/>
      <w:szCs w:val="30"/>
      <w:rFonts w:ascii="Calibri" w:cs="Calibri" w:eastAsia="Calibri" w:hAnsi="Calibri"/>
    </w:rPr>
  </w:style>
  <w:style w:type="paragraph" w:styleId="Heading2">
    <w:name w:val="Heading 2"/>
    <w:basedOn w:val="Normal"/>
    <w:next w:val="Normal"/>
    <w:qFormat/>
    <w:pPr>
      <w:keepNext/>
      <w:spacing w:before="220" w:after="100"/>
      <w:outlineLvl w:val="1"/>
    </w:pPr>
    <w:rPr>
      <w:b/>
      <w:bCs/>
      <w:color w:val="2E5AAC"/>
      <w:sz w:val="25"/>
      <w:szCs w:val="25"/>
      <w:rFonts w:ascii="Calibri" w:cs="Calibri" w:eastAsia="Calibri" w:hAnsi="Calibri"/>
    </w:rPr>
  </w:style>
  <w:style w:type="paragraph" w:styleId="Heading3">
    <w:name w:val="Heading 3"/>
    <w:basedOn w:val="Normal"/>
    <w:next w:val="Normal"/>
    <w:qFormat/>
    <w:pPr>
      <w:keepNext/>
      <w:spacing w:before="160" w:after="80"/>
      <w:outlineLvl w:val="2"/>
    </w:pPr>
    <w:rPr>
      <w:b/>
      <w:bCs/>
      <w:color w:val="444444"/>
      <w:sz w:val="22"/>
      <w:szCs w:val="22"/>
      <w:rFonts w:ascii="Calibri" w:cs="Calibri" w:eastAsia="Calibri" w:hAnsi="Calibri"/>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Halaa Platform — TAD / SAD v2.1</dc:title>
  <dc:creator>Halaa Team</dc:creator>
  <dc:description>Technical Architecture &amp; System Design Document</dc:description>
  <cp:lastModifiedBy>Un-named</cp:lastModifiedBy>
  <cp:revision>1</cp:revision>
  <dcterms:created xsi:type="dcterms:W3CDTF">2026-07-08T13:21:50.729Z</dcterms:created>
  <dcterms:modified xsi:type="dcterms:W3CDTF">2026-07-08T13:21:50.730Z</dcterms:modified>
</cp:coreProperties>
</file>

<file path=docProps/custom.xml><?xml version="1.0" encoding="utf-8"?>
<Properties xmlns="http://schemas.openxmlformats.org/officeDocument/2006/custom-properties" xmlns:vt="http://schemas.openxmlformats.org/officeDocument/2006/docPropsVTypes"/>
</file>