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bookmarkStart w:name="_Toc24811705" w:id="0"/>
    <w:p w:rsidR="00193DE4" w:rsidP="00A5224F" w:rsidRDefault="0031755B" w14:paraId="7F7D296C" w14:textId="77777777">
      <w:pPr>
        <w:rPr>
          <w:lang w:val="en-GB"/>
        </w:rPr>
      </w:pPr>
      <w:r>
        <w:rPr>
          <w:noProof/>
        </w:rPr>
        <mc:AlternateContent>
          <mc:Choice Requires="wps">
            <w:drawing>
              <wp:anchor distT="0" distB="0" distL="114300" distR="114300" simplePos="0" relativeHeight="251658240" behindDoc="0" locked="0" layoutInCell="1" allowOverlap="1" wp14:anchorId="1F93F714" wp14:editId="0A7A7683">
                <wp:simplePos x="0" y="0"/>
                <wp:positionH relativeFrom="column">
                  <wp:posOffset>-635</wp:posOffset>
                </wp:positionH>
                <wp:positionV relativeFrom="paragraph">
                  <wp:posOffset>3297778</wp:posOffset>
                </wp:positionV>
                <wp:extent cx="3779520" cy="179705"/>
                <wp:effectExtent l="0" t="0" r="0" b="0"/>
                <wp:wrapThrough wrapText="bothSides">
                  <wp:wrapPolygon edited="0">
                    <wp:start x="0" y="0"/>
                    <wp:lineTo x="0" y="18318"/>
                    <wp:lineTo x="21448" y="18318"/>
                    <wp:lineTo x="21448" y="0"/>
                    <wp:lineTo x="0" y="0"/>
                  </wp:wrapPolygon>
                </wp:wrapThrough>
                <wp:docPr id="64" name="Rectangle 64"/>
                <wp:cNvGraphicFramePr/>
                <a:graphic xmlns:a="http://schemas.openxmlformats.org/drawingml/2006/main">
                  <a:graphicData uri="http://schemas.microsoft.com/office/word/2010/wordprocessingShape">
                    <wps:wsp>
                      <wps:cNvSpPr/>
                      <wps:spPr>
                        <a:xfrm>
                          <a:off x="0" y="0"/>
                          <a:ext cx="3779520" cy="179705"/>
                        </a:xfrm>
                        <a:prstGeom prst="rect">
                          <a:avLst/>
                        </a:prstGeom>
                        <a:solidFill>
                          <a:schemeClr val="accent4">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pic="http://schemas.openxmlformats.org/drawingml/2006/picture" xmlns:a="http://schemas.openxmlformats.org/drawingml/2006/main">
            <w:pict w14:anchorId="38AEC842">
              <v:rect id="Rectangle 64" style="position:absolute;margin-left:-.05pt;margin-top:259.65pt;width:297.6pt;height:14.15pt;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c7f71 [3207]" stroked="f" strokeweight="1pt" w14:anchorId="770942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">
                <v:fill opacity="42662f"/>
                <w10:wrap type="through"/>
              </v:rect>
            </w:pict>
          </mc:Fallback>
        </mc:AlternateContent>
      </w:r>
      <w:r w:rsidR="00A259E8">
        <w:rPr>
          <w:noProof/>
        </w:rPr>
        <mc:AlternateContent>
          <mc:Choice Requires="wps">
            <w:drawing>
              <wp:inline distT="0" distB="0" distL="0" distR="0" wp14:anchorId="17213491" wp14:editId="6FEA6242">
                <wp:extent cx="3780000" cy="3295650"/>
                <wp:effectExtent l="0" t="0" r="0" b="0"/>
                <wp:docPr id="14" name="Rectangle 14"/>
                <wp:cNvGraphicFramePr/>
                <a:graphic xmlns:a="http://schemas.openxmlformats.org/drawingml/2006/main">
                  <a:graphicData uri="http://schemas.microsoft.com/office/word/2010/wordprocessingShape">
                    <wps:wsp>
                      <wps:cNvSpPr/>
                      <wps:spPr>
                        <a:xfrm>
                          <a:off x="0" y="0"/>
                          <a:ext cx="3780000" cy="3295650"/>
                        </a:xfrm>
                        <a:prstGeom prst="rect">
                          <a:avLst/>
                        </a:prstGeom>
                        <a:solidFill>
                          <a:schemeClr val="bg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0950" w:rsidP="00FF5B6B" w:rsidRDefault="00D90950" w14:paraId="165B942B" w14:textId="77777777">
                            <w:pPr>
                              <w:ind w:left="284"/>
                              <w:rPr>
                                <w:rFonts w:ascii="Arial" w:hAnsi="Arial" w:cs="Arial"/>
                                <w:color w:val="808080" w:themeColor="background1" w:themeShade="80"/>
                                <w:sz w:val="24"/>
                                <w:szCs w:val="24"/>
                                <w:lang w:val="en-GB"/>
                              </w:rPr>
                            </w:pPr>
                          </w:p>
                          <w:p w:rsidRPr="00FF5B6B" w:rsidR="00D90950" w:rsidP="0059574F" w:rsidRDefault="00D90950" w14:paraId="524FFB61" w14:textId="77777777">
                            <w:pPr>
                              <w:pStyle w:val="HeadingFront"/>
                            </w:pPr>
                            <w:r>
                              <w:t>Document</w:t>
                            </w:r>
                            <w:r w:rsidRPr="00FF5B6B">
                              <w:t>:</w:t>
                            </w:r>
                          </w:p>
                          <w:sdt>
                            <w:sdtPr>
                              <w:alias w:val="Subject"/>
                              <w:tag w:val=""/>
                              <w:id w:val="1585494257"/>
                              <w:placeholder>
                                <w:docPart w:val="4913B9172252465380690EF10DC6D1D8"/>
                              </w:placeholder>
                              <w:dataBinding w:prefixMappings="xmlns:ns0='http://purl.org/dc/elements/1.1/' xmlns:ns1='http://schemas.openxmlformats.org/package/2006/metadata/core-properties' " w:xpath="/ns1:coreProperties[1]/ns0:subject[1]" w:storeItemID="{6C3C8BC8-F283-45AE-878A-BAB7291924A1}"/>
                              <w:text/>
                            </w:sdtPr>
                            <w:sdtEndPr/>
                            <w:sdtContent>
                              <w:p w:rsidRPr="00FF5B6B" w:rsidR="00D90950" w:rsidP="002B3659" w:rsidRDefault="005F1554" w14:paraId="616B9632" w14:textId="1D5AB170">
                                <w:pPr>
                                  <w:pStyle w:val="HeadingFrontPage"/>
                                </w:pPr>
                                <w:r>
                                  <w:t>Reference Architecture</w:t>
                                </w:r>
                              </w:p>
                            </w:sdtContent>
                          </w:sdt>
                          <w:p w:rsidRPr="00FF5B6B" w:rsidR="00D90950" w:rsidP="0059574F" w:rsidRDefault="00D90950" w14:paraId="776DF3D2" w14:textId="77777777">
                            <w:pPr>
                              <w:pStyle w:val="HeadingFront"/>
                            </w:pPr>
                            <w:r>
                              <w:t>Part</w:t>
                            </w:r>
                            <w:r w:rsidRPr="00FF5B6B">
                              <w:t>:</w:t>
                            </w:r>
                          </w:p>
                          <w:p w:rsidR="00D90950" w:rsidP="002B3659" w:rsidRDefault="008B4799" w14:paraId="502FC290" w14:textId="41827305">
                            <w:pPr>
                              <w:pStyle w:val="HeadingFrontPage"/>
                            </w:pPr>
                            <w:sdt>
                              <w:sdtPr>
                                <w:alias w:val="Title"/>
                                <w:tag w:val=""/>
                                <w:id w:val="1457056744"/>
                                <w:placeholder>
                                  <w:docPart w:val="0C91AAED90D747F8AB7693657C56D586"/>
                                </w:placeholder>
                                <w:dataBinding w:prefixMappings="xmlns:ns0='http://purl.org/dc/elements/1.1/' xmlns:ns1='http://schemas.openxmlformats.org/package/2006/metadata/core-properties' " w:xpath="/ns1:coreProperties[1]/ns0:title[1]" w:storeItemID="{6C3C8BC8-F283-45AE-878A-BAB7291924A1}"/>
                                <w:text/>
                              </w:sdtPr>
                              <w:sdtEndPr/>
                              <w:sdtContent>
                                <w:r w:rsidRPr="00796D55" w:rsidR="00796D55">
                                  <w:t xml:space="preserve">Authentication Reference </w:t>
                                </w:r>
                                <w:r w:rsidRPr="00796D55" w:rsidR="00614E46">
                                  <w:t>Architecture</w:t>
                                </w:r>
                              </w:sdtContent>
                            </w:sdt>
                          </w:p>
                          <w:p w:rsidRPr="00FF5B6B" w:rsidR="00D90950" w:rsidP="0059574F" w:rsidRDefault="00D90950" w14:paraId="5347F124" w14:textId="77777777">
                            <w:pPr>
                              <w:pStyle w:val="HeadingFront"/>
                            </w:pPr>
                            <w:r w:rsidRPr="00FF5B6B">
                              <w:t>Dated:</w:t>
                            </w:r>
                          </w:p>
                          <w:p w:rsidR="00D90950" w:rsidP="002B3659" w:rsidRDefault="00796D55" w14:paraId="09FAE253" w14:textId="76F55EF5">
                            <w:pPr>
                              <w:pStyle w:val="HeadingFrontPage"/>
                            </w:pPr>
                            <w:r>
                              <w:t>March 2022</w:t>
                            </w:r>
                          </w:p>
                          <w:p w:rsidRPr="00FF5B6B" w:rsidR="00D90950" w:rsidP="0059574F" w:rsidRDefault="00D90950" w14:paraId="78C9415F" w14:textId="77777777">
                            <w:pPr>
                              <w:pStyle w:val="HeadingFront"/>
                            </w:pPr>
                            <w:r w:rsidRPr="00FF5B6B">
                              <w:t>Company contact:</w:t>
                            </w:r>
                          </w:p>
                          <w:p w:rsidR="00D90950" w:rsidP="0031755B" w:rsidRDefault="005804B3" w14:paraId="5BDDD4B1" w14:textId="1899F1CC">
                            <w:pPr>
                              <w:pStyle w:val="HeadingFrontPage"/>
                            </w:pPr>
                            <w:r>
                              <w:t>Chief Technology Officer</w:t>
                            </w:r>
                          </w:p>
                          <w:p w:rsidRPr="00F14012" w:rsidR="00D90950" w:rsidP="0031755B" w:rsidRDefault="005804B3" w14:paraId="68357BD1" w14:textId="5D35320B">
                            <w:pPr>
                              <w:pStyle w:val="HeadingFrontPage"/>
                            </w:pPr>
                            <w:r>
                              <w:t>cto</w:t>
                            </w:r>
                            <w:r w:rsidR="00D90950">
                              <w:t>@downerdefence.com.au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pic="http://schemas.openxmlformats.org/drawingml/2006/picture" xmlns:a="http://schemas.openxmlformats.org/drawingml/2006/main">
            <w:pict w14:anchorId="6B3273C1">
              <v:rect id="Rectangle 14" style="width:297.65pt;height:259.5pt;visibility:visible;mso-wrap-style:square;mso-left-percent:-10001;mso-top-percent:-10001;mso-position-horizontal:absolute;mso-position-horizontal-relative:char;mso-position-vertical:absolute;mso-position-vertical-relative:line;mso-left-percent:-10001;mso-top-percent:-10001;v-text-anchor:top" o:spid="_x0000_s1026" fillcolor="#55c1e9 [3214]" stroked="f" strokeweight="1pt" w14:anchorId="17213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">
                <v:fill opacity="42662f"/>
                <v:textbox>
                  <w:txbxContent>
                    <w:p w:rsidR="00D90950" w:rsidP="00FF5B6B" w:rsidRDefault="00D90950" w14:paraId="672A6659" w14:textId="77777777">
                      <w:pPr>
                        <w:ind w:left="284"/>
                        <w:rPr>
                          <w:rFonts w:ascii="Arial" w:hAnsi="Arial" w:cs="Arial"/>
                          <w:color w:val="808080" w:themeColor="background1" w:themeShade="80"/>
                          <w:sz w:val="24"/>
                          <w:szCs w:val="24"/>
                          <w:lang w:val="en-GB"/>
                        </w:rPr>
                      </w:pPr>
                    </w:p>
                    <w:p w:rsidRPr="00FF5B6B" w:rsidR="00D90950" w:rsidP="0059574F" w:rsidRDefault="00D90950" w14:paraId="5699B566" w14:textId="77777777">
                      <w:pPr>
                        <w:pStyle w:val="HeadingFront"/>
                      </w:pPr>
                      <w:r>
                        <w:t>Document</w:t>
                      </w:r>
                      <w:r w:rsidRPr="00FF5B6B">
                        <w:t>:</w:t>
                      </w:r>
                    </w:p>
                    <w:sdt>
                      <w:sdtPr>
                        <w:id w:val="1370340242"/>
                        <w:alias w:val="Subject"/>
                        <w:tag w:val=""/>
                        <w:id w:val="1585494257"/>
                        <w:placeholder>
                          <w:docPart w:val="4913B9172252465380690EF10DC6D1D8"/>
                        </w:placeholder>
                        <w:dataBinding w:prefixMappings="xmlns:ns0='http://purl.org/dc/elements/1.1/' xmlns:ns1='http://schemas.openxmlformats.org/package/2006/metadata/core-properties' " w:xpath="/ns1:coreProperties[1]/ns0:subject[1]" w:storeItemID="{6C3C8BC8-F283-45AE-878A-BAB7291924A1}"/>
                        <w:text/>
                      </w:sdtPr>
                      <w:sdtEndPr/>
                      <w:sdtContent>
                        <w:p w:rsidRPr="00FF5B6B" w:rsidR="00D90950" w:rsidP="002B3659" w:rsidRDefault="005F1554" w14:paraId="1A689E04" w14:textId="1D5AB170">
                          <w:pPr>
                            <w:pStyle w:val="HeadingFrontPage"/>
                          </w:pPr>
                          <w:r>
                            <w:t>Reference Architecture</w:t>
                          </w:r>
                        </w:p>
                      </w:sdtContent>
                    </w:sdt>
                    <w:p w:rsidRPr="00FF5B6B" w:rsidR="00D90950" w:rsidP="0059574F" w:rsidRDefault="00D90950" w14:paraId="71DE6FC7" w14:textId="77777777">
                      <w:pPr>
                        <w:pStyle w:val="HeadingFront"/>
                      </w:pPr>
                      <w:r>
                        <w:t>Part</w:t>
                      </w:r>
                      <w:r w:rsidRPr="00FF5B6B">
                        <w:t>:</w:t>
                      </w:r>
                    </w:p>
                    <w:p w:rsidR="00D90950" w:rsidP="002B3659" w:rsidRDefault="00796D55" w14:paraId="294F8797" w14:textId="41827305">
                      <w:pPr>
                        <w:pStyle w:val="HeadingFrontPage"/>
                      </w:pPr>
                      <w:sdt>
                        <w:sdtPr>
                          <w:id w:val="317724986"/>
                          <w:alias w:val="Title"/>
                          <w:tag w:val=""/>
                          <w:id w:val="1457056744"/>
                          <w:placeholder>
                            <w:docPart w:val="0C91AAED90D747F8AB7693657C56D586"/>
                          </w:placeholder>
                          <w:dataBinding w:prefixMappings="xmlns:ns0='http://purl.org/dc/elements/1.1/' xmlns:ns1='http://schemas.openxmlformats.org/package/2006/metadata/core-properties' " w:xpath="/ns1:coreProperties[1]/ns0:title[1]" w:storeItemID="{6C3C8BC8-F283-45AE-878A-BAB7291924A1}"/>
                          <w:text/>
                        </w:sdtPr>
                        <w:sdtContent>
                          <w:r w:rsidRPr="00796D55">
                            <w:t xml:space="preserve">Authentication Reference </w:t>
                          </w:r>
                          <w:r w:rsidRPr="00796D55" w:rsidR="00614E46">
                            <w:t>Architecture</w:t>
                          </w:r>
                        </w:sdtContent>
                      </w:sdt>
                    </w:p>
                    <w:p w:rsidRPr="00FF5B6B" w:rsidR="00D90950" w:rsidP="0059574F" w:rsidRDefault="00D90950" w14:paraId="532EB8A1" w14:textId="77777777">
                      <w:pPr>
                        <w:pStyle w:val="HeadingFront"/>
                      </w:pPr>
                      <w:r w:rsidRPr="00FF5B6B">
                        <w:t>Dated:</w:t>
                      </w:r>
                    </w:p>
                    <w:p w:rsidR="00D90950" w:rsidP="002B3659" w:rsidRDefault="00796D55" w14:paraId="505BC01B" w14:textId="76F55EF5">
                      <w:pPr>
                        <w:pStyle w:val="HeadingFrontPage"/>
                      </w:pPr>
                      <w:r>
                        <w:t>March 2022</w:t>
                      </w:r>
                    </w:p>
                    <w:p w:rsidRPr="00FF5B6B" w:rsidR="00D90950" w:rsidP="0059574F" w:rsidRDefault="00D90950" w14:paraId="1C746041" w14:textId="77777777">
                      <w:pPr>
                        <w:pStyle w:val="HeadingFront"/>
                      </w:pPr>
                      <w:r w:rsidRPr="00FF5B6B">
                        <w:t>Company contact:</w:t>
                      </w:r>
                    </w:p>
                    <w:p w:rsidR="00D90950" w:rsidP="0031755B" w:rsidRDefault="005804B3" w14:paraId="4813C5F3" w14:textId="1899F1CC">
                      <w:pPr>
                        <w:pStyle w:val="HeadingFrontPage"/>
                      </w:pPr>
                      <w:r>
                        <w:t>Chief Technology Officer</w:t>
                      </w:r>
                    </w:p>
                    <w:p w:rsidRPr="00F14012" w:rsidR="00D90950" w:rsidP="0031755B" w:rsidRDefault="005804B3" w14:paraId="2186CE57" w14:textId="5D35320B">
                      <w:pPr>
                        <w:pStyle w:val="HeadingFrontPage"/>
                      </w:pPr>
                      <w:r>
                        <w:t>cto</w:t>
                      </w:r>
                      <w:r w:rsidR="00D90950">
                        <w:t>@downerdefence.com.au</w:t>
                      </w:r>
                    </w:p>
                  </w:txbxContent>
                </v:textbox>
                <w10:anchorlock/>
              </v:rect>
            </w:pict>
          </mc:Fallback>
        </mc:AlternateContent>
      </w:r>
    </w:p>
    <w:p w:rsidRPr="006E1FA0" w:rsidR="00A5224F" w:rsidP="00965E73" w:rsidRDefault="00A5224F" w14:paraId="7FAB1435" w14:textId="77777777">
      <w:pPr>
        <w:pStyle w:val="HeadingTOC"/>
        <w:pageBreakBefore/>
      </w:pPr>
      <w:r w:rsidRPr="006E1FA0">
        <w:t>Contents</w:t>
      </w:r>
      <w:bookmarkEnd w:id="0"/>
    </w:p>
    <w:bookmarkStart w:name="_Toc24811706" w:id="1"/>
    <w:p w:rsidR="00506CBF" w:rsidRDefault="00965E73" w14:paraId="34E88B37" w14:textId="22404450">
      <w:pPr>
        <w:pStyle w:val="TOC1"/>
        <w:rPr>
          <w:rFonts w:eastAsiaTheme="minorEastAsia"/>
          <w:lang w:val="en-US" w:eastAsia="ja-JP"/>
        </w:rPr>
      </w:pPr>
      <w:r>
        <w:rPr>
          <w:lang w:val="en-GB"/>
        </w:rPr>
        <w:fldChar w:fldCharType="begin"/>
      </w:r>
      <w:r>
        <w:rPr>
          <w:lang w:val="en-GB"/>
        </w:rPr>
        <w:instrText xml:space="preserve"> TOC \o "2-2" \t "Heading 1,1,Heading No-number,1" </w:instrText>
      </w:r>
      <w:r>
        <w:rPr>
          <w:lang w:val="en-GB"/>
        </w:rPr>
        <w:fldChar w:fldCharType="separate"/>
      </w:r>
      <w:r w:rsidR="00506CBF">
        <w:t>1</w:t>
      </w:r>
      <w:r w:rsidR="00506CBF">
        <w:rPr>
          <w:rFonts w:eastAsiaTheme="minorEastAsia"/>
          <w:lang w:val="en-US" w:eastAsia="ja-JP"/>
        </w:rPr>
        <w:tab/>
      </w:r>
      <w:r w:rsidR="00506CBF">
        <w:t>AUTHENTICATION Reference Architecture</w:t>
      </w:r>
      <w:r w:rsidR="00506CBF">
        <w:tab/>
      </w:r>
      <w:r w:rsidR="00506CBF">
        <w:fldChar w:fldCharType="begin"/>
      </w:r>
      <w:r w:rsidR="00506CBF">
        <w:instrText xml:space="preserve"> PAGEREF _Toc99640316 \h </w:instrText>
      </w:r>
      <w:r w:rsidR="00506CBF">
        <w:fldChar w:fldCharType="separate"/>
      </w:r>
      <w:r w:rsidR="00506CBF">
        <w:t>iii</w:t>
      </w:r>
      <w:r w:rsidR="00506CBF">
        <w:fldChar w:fldCharType="end"/>
      </w:r>
    </w:p>
    <w:p w:rsidR="00506CBF" w:rsidRDefault="00506CBF" w14:paraId="58318EBA" w14:textId="7BD0B78D">
      <w:pPr>
        <w:pStyle w:val="TOC2"/>
        <w:rPr>
          <w:rFonts w:eastAsiaTheme="minorEastAsia"/>
          <w:lang w:val="en-US" w:eastAsia="ja-JP"/>
        </w:rPr>
      </w:pPr>
      <w:r>
        <w:t>1.2</w:t>
      </w:r>
      <w:r>
        <w:rPr>
          <w:rFonts w:eastAsiaTheme="minorEastAsia"/>
          <w:lang w:val="en-US" w:eastAsia="ja-JP"/>
        </w:rPr>
        <w:tab/>
      </w:r>
      <w:r>
        <w:t>Introduction</w:t>
      </w:r>
      <w:r>
        <w:tab/>
      </w:r>
      <w:r>
        <w:fldChar w:fldCharType="begin"/>
      </w:r>
      <w:r>
        <w:instrText xml:space="preserve"> PAGEREF _Toc99640317 \h </w:instrText>
      </w:r>
      <w:r>
        <w:fldChar w:fldCharType="separate"/>
      </w:r>
      <w:r>
        <w:t>iii</w:t>
      </w:r>
      <w:r>
        <w:fldChar w:fldCharType="end"/>
      </w:r>
    </w:p>
    <w:p w:rsidR="00506CBF" w:rsidRDefault="00506CBF" w14:paraId="003D55EF" w14:textId="4E5953F8">
      <w:pPr>
        <w:pStyle w:val="TOC2"/>
        <w:rPr>
          <w:rFonts w:eastAsiaTheme="minorEastAsia"/>
          <w:lang w:val="en-US" w:eastAsia="ja-JP"/>
        </w:rPr>
      </w:pPr>
      <w:r>
        <w:t>1.3</w:t>
      </w:r>
      <w:r>
        <w:rPr>
          <w:rFonts w:eastAsiaTheme="minorEastAsia"/>
          <w:lang w:val="en-US" w:eastAsia="ja-JP"/>
        </w:rPr>
        <w:tab/>
      </w:r>
      <w:r>
        <w:t>Authentication</w:t>
      </w:r>
      <w:r>
        <w:tab/>
      </w:r>
      <w:r>
        <w:fldChar w:fldCharType="begin"/>
      </w:r>
      <w:r>
        <w:instrText xml:space="preserve"> PAGEREF _Toc99640318 \h </w:instrText>
      </w:r>
      <w:r>
        <w:fldChar w:fldCharType="separate"/>
      </w:r>
      <w:r>
        <w:t>iii</w:t>
      </w:r>
      <w:r>
        <w:fldChar w:fldCharType="end"/>
      </w:r>
    </w:p>
    <w:p w:rsidR="00506CBF" w:rsidRDefault="00506CBF" w14:paraId="4C165591" w14:textId="2F78CF11">
      <w:pPr>
        <w:pStyle w:val="TOC2"/>
        <w:rPr>
          <w:rFonts w:eastAsiaTheme="minorEastAsia"/>
          <w:lang w:val="en-US" w:eastAsia="ja-JP"/>
        </w:rPr>
      </w:pPr>
      <w:r>
        <w:t>1.4</w:t>
      </w:r>
      <w:r>
        <w:rPr>
          <w:rFonts w:eastAsiaTheme="minorEastAsia"/>
          <w:lang w:val="en-US" w:eastAsia="ja-JP"/>
        </w:rPr>
        <w:tab/>
      </w:r>
      <w:r>
        <w:t>Principles</w:t>
      </w:r>
      <w:r>
        <w:tab/>
      </w:r>
      <w:r>
        <w:fldChar w:fldCharType="begin"/>
      </w:r>
      <w:r>
        <w:instrText xml:space="preserve"> PAGEREF _Toc99640319 \h </w:instrText>
      </w:r>
      <w:r>
        <w:fldChar w:fldCharType="separate"/>
      </w:r>
      <w:r>
        <w:t>v</w:t>
      </w:r>
      <w:r>
        <w:fldChar w:fldCharType="end"/>
      </w:r>
    </w:p>
    <w:p w:rsidR="00506CBF" w:rsidRDefault="00506CBF" w14:paraId="0FDD67CF" w14:textId="6AD3779F">
      <w:pPr>
        <w:pStyle w:val="TOC2"/>
        <w:rPr>
          <w:rFonts w:eastAsiaTheme="minorEastAsia"/>
          <w:lang w:val="en-US" w:eastAsia="ja-JP"/>
        </w:rPr>
      </w:pPr>
      <w:r>
        <w:t>1.5</w:t>
      </w:r>
      <w:r>
        <w:rPr>
          <w:rFonts w:eastAsiaTheme="minorEastAsia"/>
          <w:lang w:val="en-US" w:eastAsia="ja-JP"/>
        </w:rPr>
        <w:tab/>
      </w:r>
      <w:r>
        <w:t>Reference Models</w:t>
      </w:r>
      <w:r>
        <w:tab/>
      </w:r>
      <w:r>
        <w:fldChar w:fldCharType="begin"/>
      </w:r>
      <w:r>
        <w:instrText xml:space="preserve"> PAGEREF _Toc99640320 \h </w:instrText>
      </w:r>
      <w:r>
        <w:fldChar w:fldCharType="separate"/>
      </w:r>
      <w:r>
        <w:t>v</w:t>
      </w:r>
      <w:r>
        <w:fldChar w:fldCharType="end"/>
      </w:r>
    </w:p>
    <w:p w:rsidR="00506CBF" w:rsidRDefault="00506CBF" w14:paraId="3BE420AE" w14:textId="2EA187AE">
      <w:pPr>
        <w:pStyle w:val="TOC2"/>
        <w:rPr>
          <w:rFonts w:eastAsiaTheme="minorEastAsia"/>
          <w:lang w:val="en-US" w:eastAsia="ja-JP"/>
        </w:rPr>
      </w:pPr>
      <w:r>
        <w:t>1.6</w:t>
      </w:r>
      <w:r>
        <w:rPr>
          <w:rFonts w:eastAsiaTheme="minorEastAsia"/>
          <w:lang w:val="en-US" w:eastAsia="ja-JP"/>
        </w:rPr>
        <w:tab/>
      </w:r>
      <w:r>
        <w:t>Decision Framework</w:t>
      </w:r>
      <w:r>
        <w:tab/>
      </w:r>
      <w:r>
        <w:fldChar w:fldCharType="begin"/>
      </w:r>
      <w:r>
        <w:instrText xml:space="preserve"> PAGEREF _Toc99640321 \h </w:instrText>
      </w:r>
      <w:r>
        <w:fldChar w:fldCharType="separate"/>
      </w:r>
      <w:r>
        <w:t>v</w:t>
      </w:r>
      <w:r>
        <w:fldChar w:fldCharType="end"/>
      </w:r>
    </w:p>
    <w:p w:rsidR="00506CBF" w:rsidRDefault="00506CBF" w14:paraId="39C67AB1" w14:textId="6BF70B0A">
      <w:pPr>
        <w:pStyle w:val="TOC2"/>
        <w:rPr>
          <w:rFonts w:eastAsiaTheme="minorEastAsia"/>
          <w:lang w:val="en-US" w:eastAsia="ja-JP"/>
        </w:rPr>
      </w:pPr>
      <w:r>
        <w:t>1.7</w:t>
      </w:r>
      <w:r>
        <w:rPr>
          <w:rFonts w:eastAsiaTheme="minorEastAsia"/>
          <w:lang w:val="en-US" w:eastAsia="ja-JP"/>
        </w:rPr>
        <w:tab/>
      </w:r>
      <w:r>
        <w:t>Patterns</w:t>
      </w:r>
      <w:r>
        <w:tab/>
      </w:r>
      <w:r>
        <w:fldChar w:fldCharType="begin"/>
      </w:r>
      <w:r>
        <w:instrText xml:space="preserve"> PAGEREF _Toc99640322 \h </w:instrText>
      </w:r>
      <w:r>
        <w:fldChar w:fldCharType="separate"/>
      </w:r>
      <w:r>
        <w:t>v</w:t>
      </w:r>
      <w:r>
        <w:fldChar w:fldCharType="end"/>
      </w:r>
    </w:p>
    <w:p w:rsidR="00506CBF" w:rsidRDefault="00506CBF" w14:paraId="0E5DBD15" w14:textId="0CEA0282">
      <w:pPr>
        <w:pStyle w:val="TOC1"/>
        <w:rPr>
          <w:rFonts w:eastAsiaTheme="minorEastAsia"/>
          <w:lang w:val="en-US" w:eastAsia="ja-JP"/>
        </w:rPr>
      </w:pPr>
      <w:r>
        <w:t>2</w:t>
      </w:r>
      <w:r>
        <w:rPr>
          <w:rFonts w:eastAsiaTheme="minorEastAsia"/>
          <w:lang w:val="en-US" w:eastAsia="ja-JP"/>
        </w:rPr>
        <w:tab/>
      </w:r>
      <w:r>
        <w:t>to Template Dated 31 Mar 2022</w:t>
      </w:r>
      <w:r>
        <w:tab/>
      </w:r>
      <w:r>
        <w:fldChar w:fldCharType="begin"/>
      </w:r>
      <w:r>
        <w:instrText xml:space="preserve"> PAGEREF _Toc99640323 \h </w:instrText>
      </w:r>
      <w:r>
        <w:fldChar w:fldCharType="separate"/>
      </w:r>
      <w:r>
        <w:t>vi</w:t>
      </w:r>
      <w:r>
        <w:fldChar w:fldCharType="end"/>
      </w:r>
    </w:p>
    <w:p w:rsidR="00506CBF" w:rsidRDefault="00506CBF" w14:paraId="3D2B8DDE" w14:textId="12B4A3E4">
      <w:pPr>
        <w:pStyle w:val="TOC1"/>
        <w:rPr>
          <w:rFonts w:eastAsiaTheme="minorEastAsia"/>
          <w:lang w:val="en-US" w:eastAsia="ja-JP"/>
        </w:rPr>
      </w:pPr>
      <w:r>
        <w:t>3</w:t>
      </w:r>
      <w:r>
        <w:rPr>
          <w:rFonts w:eastAsiaTheme="minorEastAsia"/>
          <w:lang w:val="en-US" w:eastAsia="ja-JP"/>
        </w:rPr>
        <w:tab/>
      </w:r>
      <w:r>
        <w:t>An example annex</w:t>
      </w:r>
      <w:r>
        <w:tab/>
      </w:r>
      <w:r>
        <w:fldChar w:fldCharType="begin"/>
      </w:r>
      <w:r>
        <w:instrText xml:space="preserve"> PAGEREF _Toc99640324 \h </w:instrText>
      </w:r>
      <w:r>
        <w:fldChar w:fldCharType="separate"/>
      </w:r>
      <w:r>
        <w:t>vi</w:t>
      </w:r>
      <w:r>
        <w:fldChar w:fldCharType="end"/>
      </w:r>
    </w:p>
    <w:p w:rsidR="00506CBF" w:rsidRDefault="00506CBF" w14:paraId="4AEE632D" w14:textId="487FFC83">
      <w:pPr>
        <w:pStyle w:val="TOC1"/>
        <w:rPr>
          <w:rFonts w:eastAsiaTheme="minorEastAsia"/>
          <w:lang w:val="en-US" w:eastAsia="ja-JP"/>
        </w:rPr>
      </w:pPr>
      <w:r>
        <w:t>4</w:t>
      </w:r>
      <w:r>
        <w:rPr>
          <w:rFonts w:eastAsiaTheme="minorEastAsia"/>
          <w:lang w:val="en-US" w:eastAsia="ja-JP"/>
        </w:rPr>
        <w:tab/>
      </w:r>
      <w:r>
        <w:t>An example appendix</w:t>
      </w:r>
      <w:r>
        <w:tab/>
      </w:r>
      <w:r>
        <w:fldChar w:fldCharType="begin"/>
      </w:r>
      <w:r>
        <w:instrText xml:space="preserve"> PAGEREF _Toc99640325 \h </w:instrText>
      </w:r>
      <w:r>
        <w:fldChar w:fldCharType="separate"/>
      </w:r>
      <w:r>
        <w:t>vi</w:t>
      </w:r>
      <w:r>
        <w:fldChar w:fldCharType="end"/>
      </w:r>
    </w:p>
    <w:p w:rsidRPr="006E1FA0" w:rsidR="00A5224F" w:rsidP="00A5224F" w:rsidRDefault="00965E73" w14:paraId="4980B40E" w14:textId="365F93E8">
      <w:pPr>
        <w:rPr>
          <w:lang w:val="en-GB"/>
        </w:rPr>
      </w:pPr>
      <w:r>
        <w:rPr>
          <w:lang w:val="en-GB"/>
        </w:rPr>
        <w:fldChar w:fldCharType="end"/>
      </w:r>
    </w:p>
    <w:p w:rsidRPr="006E1FA0" w:rsidR="00A5224F" w:rsidP="00965E73" w:rsidRDefault="00A5224F" w14:paraId="69884F35" w14:textId="77777777">
      <w:pPr>
        <w:pStyle w:val="HeadingTOC"/>
      </w:pPr>
      <w:r w:rsidRPr="006E1FA0">
        <w:t>Figures</w:t>
      </w:r>
      <w:bookmarkEnd w:id="1"/>
    </w:p>
    <w:p w:rsidR="004E6E1A" w:rsidRDefault="00A5224F" w14:paraId="24909219" w14:textId="6B929932">
      <w:pPr>
        <w:pStyle w:val="TableofFigures"/>
        <w:rPr>
          <w:rFonts w:eastAsiaTheme="minorEastAsia"/>
          <w:lang w:val="en-US" w:eastAsia="ja-JP"/>
        </w:rPr>
      </w:pPr>
      <w:r w:rsidRPr="006E1FA0">
        <w:rPr>
          <w:lang w:val="en-GB"/>
        </w:rPr>
        <w:fldChar w:fldCharType="begin"/>
      </w:r>
      <w:r w:rsidRPr="006E1FA0">
        <w:rPr>
          <w:lang w:val="en-GB"/>
        </w:rPr>
        <w:instrText xml:space="preserve"> TOC \h \z \c "Figure" </w:instrText>
      </w:r>
      <w:r w:rsidRPr="006E1FA0">
        <w:rPr>
          <w:lang w:val="en-GB"/>
        </w:rPr>
        <w:fldChar w:fldCharType="separate"/>
      </w:r>
      <w:hyperlink w:history="1" w:anchor="_Toc99640326">
        <w:r w:rsidRPr="0038270F" w:rsidR="004E6E1A">
          <w:rPr>
            <w:rStyle w:val="Hyperlink"/>
          </w:rPr>
          <w:t>Figure 1: Federation</w:t>
        </w:r>
        <w:r w:rsidR="004E6E1A">
          <w:rPr>
            <w:webHidden/>
          </w:rPr>
          <w:tab/>
        </w:r>
        <w:r w:rsidR="004E6E1A">
          <w:rPr>
            <w:webHidden/>
          </w:rPr>
          <w:fldChar w:fldCharType="begin"/>
        </w:r>
        <w:r w:rsidR="004E6E1A">
          <w:rPr>
            <w:webHidden/>
          </w:rPr>
          <w:instrText xml:space="preserve"> PAGEREF _Toc99640326 \h </w:instrText>
        </w:r>
        <w:r w:rsidR="004E6E1A">
          <w:rPr>
            <w:webHidden/>
          </w:rPr>
        </w:r>
        <w:r w:rsidR="004E6E1A">
          <w:rPr>
            <w:webHidden/>
          </w:rPr>
          <w:fldChar w:fldCharType="separate"/>
        </w:r>
        <w:r w:rsidR="004E6E1A">
          <w:rPr>
            <w:webHidden/>
          </w:rPr>
          <w:t>iv</w:t>
        </w:r>
        <w:r w:rsidR="004E6E1A">
          <w:rPr>
            <w:webHidden/>
          </w:rPr>
          <w:fldChar w:fldCharType="end"/>
        </w:r>
      </w:hyperlink>
    </w:p>
    <w:p w:rsidR="004E6E1A" w:rsidRDefault="008B4799" w14:paraId="5941973B" w14:textId="5239FFDB">
      <w:pPr>
        <w:pStyle w:val="TableofFigures"/>
        <w:rPr>
          <w:rFonts w:eastAsiaTheme="minorEastAsia"/>
          <w:lang w:val="en-US" w:eastAsia="ja-JP"/>
        </w:rPr>
      </w:pPr>
      <w:hyperlink w:history="1" w:anchor="_Toc99640327">
        <w:r w:rsidRPr="0038270F" w:rsidR="004E6E1A">
          <w:rPr>
            <w:rStyle w:val="Hyperlink"/>
          </w:rPr>
          <w:t>Figure 2: Identity Schema</w:t>
        </w:r>
        <w:r w:rsidR="004E6E1A">
          <w:rPr>
            <w:webHidden/>
          </w:rPr>
          <w:tab/>
        </w:r>
        <w:r w:rsidR="004E6E1A">
          <w:rPr>
            <w:webHidden/>
          </w:rPr>
          <w:fldChar w:fldCharType="begin"/>
        </w:r>
        <w:r w:rsidR="004E6E1A">
          <w:rPr>
            <w:webHidden/>
          </w:rPr>
          <w:instrText xml:space="preserve"> PAGEREF _Toc99640327 \h </w:instrText>
        </w:r>
        <w:r w:rsidR="004E6E1A">
          <w:rPr>
            <w:webHidden/>
          </w:rPr>
        </w:r>
        <w:r w:rsidR="004E6E1A">
          <w:rPr>
            <w:webHidden/>
          </w:rPr>
          <w:fldChar w:fldCharType="separate"/>
        </w:r>
        <w:r w:rsidR="004E6E1A">
          <w:rPr>
            <w:webHidden/>
          </w:rPr>
          <w:t>iv</w:t>
        </w:r>
        <w:r w:rsidR="004E6E1A">
          <w:rPr>
            <w:webHidden/>
          </w:rPr>
          <w:fldChar w:fldCharType="end"/>
        </w:r>
      </w:hyperlink>
    </w:p>
    <w:p w:rsidRPr="006E1FA0" w:rsidR="00A5224F" w:rsidP="00A5224F" w:rsidRDefault="00A5224F" w14:paraId="778C2B37" w14:textId="44539D95">
      <w:pPr>
        <w:rPr>
          <w:lang w:val="en-GB"/>
        </w:rPr>
      </w:pPr>
      <w:r w:rsidRPr="006E1FA0">
        <w:rPr>
          <w:b/>
          <w:bCs/>
          <w:lang w:val="en-GB"/>
        </w:rPr>
        <w:fldChar w:fldCharType="end"/>
      </w:r>
    </w:p>
    <w:p w:rsidRPr="006E1FA0" w:rsidR="00A5224F" w:rsidP="00965E73" w:rsidRDefault="00A5224F" w14:paraId="5762D158" w14:textId="77777777">
      <w:pPr>
        <w:pStyle w:val="HeadingTOC"/>
      </w:pPr>
      <w:bookmarkStart w:name="_Toc24811707" w:id="2"/>
      <w:r w:rsidRPr="006E1FA0">
        <w:t>Tables</w:t>
      </w:r>
      <w:bookmarkEnd w:id="2"/>
    </w:p>
    <w:p w:rsidR="009C04EA" w:rsidP="005804B3" w:rsidRDefault="00A5224F" w14:paraId="45F947FB" w14:textId="6EA01C58">
      <w:pPr>
        <w:rPr>
          <w:b/>
          <w:bCs/>
          <w:lang w:val="en-GB"/>
        </w:rPr>
      </w:pPr>
      <w:r w:rsidRPr="006E1FA0">
        <w:rPr>
          <w:lang w:val="en-GB"/>
        </w:rPr>
        <w:fldChar w:fldCharType="begin"/>
      </w:r>
      <w:r w:rsidRPr="006E1FA0">
        <w:rPr>
          <w:lang w:val="en-GB"/>
        </w:rPr>
        <w:instrText xml:space="preserve"> TOC \h \z \c "Table" </w:instrText>
      </w:r>
      <w:r w:rsidRPr="006E1FA0">
        <w:rPr>
          <w:lang w:val="en-GB"/>
        </w:rPr>
        <w:fldChar w:fldCharType="separate"/>
      </w:r>
      <w:r w:rsidR="008B4799">
        <w:rPr>
          <w:b/>
          <w:bCs/>
          <w:noProof/>
          <w:lang w:val="en-US"/>
        </w:rPr>
        <w:t>No table of figures entries found.</w:t>
      </w:r>
      <w:r w:rsidRPr="006E1FA0">
        <w:rPr>
          <w:b/>
          <w:bCs/>
          <w:lang w:val="en-GB"/>
        </w:rPr>
        <w:fldChar w:fldCharType="end"/>
      </w:r>
    </w:p>
    <w:p w:rsidR="005804B3" w:rsidP="005804B3" w:rsidRDefault="005804B3" w14:paraId="5623DE61" w14:textId="20A901C8">
      <w:pPr>
        <w:rPr>
          <w:b/>
          <w:bCs/>
          <w:lang w:val="en-GB"/>
        </w:rPr>
      </w:pPr>
    </w:p>
    <w:p w:rsidR="00916484" w:rsidRDefault="00916484" w14:paraId="0EB612CD" w14:textId="680BCF1B">
      <w:pPr>
        <w:spacing w:after="120" w:line="240" w:lineRule="exact"/>
      </w:pPr>
      <w:r>
        <w:br w:type="page"/>
      </w:r>
    </w:p>
    <w:p w:rsidR="00A16349" w:rsidP="00A16349" w:rsidRDefault="00A16349" w14:paraId="22B586D0" w14:textId="77777777">
      <w:pPr>
        <w:pStyle w:val="Heading1"/>
      </w:pPr>
      <w:bookmarkStart w:name="_Toc99640316" w:id="3"/>
      <w:bookmarkStart w:name="authentication-reference-architecture" w:id="4"/>
      <w:r>
        <w:t>AUTHENTICATION Reference Architecture</w:t>
      </w:r>
      <w:bookmarkEnd w:id="3"/>
    </w:p>
    <w:p w:rsidR="00A16349" w:rsidP="00A16349" w:rsidRDefault="00A16349" w14:paraId="29019535" w14:textId="77777777">
      <w:pPr>
        <w:pStyle w:val="Heading3"/>
      </w:pPr>
      <w:bookmarkStart w:name="references" w:id="5"/>
      <w:r>
        <w:t>References:</w:t>
      </w:r>
    </w:p>
    <w:p w:rsidR="00A16349" w:rsidP="00A16349" w:rsidRDefault="00A16349" w14:paraId="1599BF10" w14:textId="77777777">
      <w:pPr>
        <w:pStyle w:val="Heading2"/>
      </w:pPr>
      <w:bookmarkStart w:name="_Toc99640317" w:id="6"/>
      <w:bookmarkStart w:name="introduction" w:id="7"/>
      <w:bookmarkEnd w:id="5"/>
      <w:r>
        <w:t>Introduction</w:t>
      </w:r>
      <w:bookmarkEnd w:id="6"/>
    </w:p>
    <w:p w:rsidR="00A16349" w:rsidP="00A16349" w:rsidRDefault="00A16349" w14:paraId="464375D8" w14:textId="213BBB03">
      <w:pPr>
        <w:pStyle w:val="FirstParagraph"/>
      </w:pPr>
      <w:r>
        <w:t xml:space="preserve">Across </w:t>
      </w:r>
      <w:r w:rsidR="00DF0E7C">
        <w:t>our business</w:t>
      </w:r>
      <w:r>
        <w:t xml:space="preserve">, there is an increasing level of technical interoperability required to enable nations to conduct missions. Trust between </w:t>
      </w:r>
      <w:r w:rsidR="00A13A5D">
        <w:t>enterprises</w:t>
      </w:r>
      <w:r>
        <w:t xml:space="preserve"> is an essential part of life, human interaction depends on it.</w:t>
      </w:r>
    </w:p>
    <w:p w:rsidR="00A16349" w:rsidP="596F1131" w:rsidRDefault="00A16349" w14:paraId="250CBFAE" w14:textId="012AD92F">
      <w:pPr>
        <w:pStyle w:val="BodyText"/>
        <w:numPr>
          <w:numId w:val="0"/>
        </w:numPr>
        <w:ind w:left="0"/>
      </w:pPr>
      <w:r w:rsidR="00A16349">
        <w:rPr/>
        <w:t xml:space="preserve">Nations that share partnerships naturally cannot verify foreign personnel, </w:t>
      </w:r>
      <w:r w:rsidR="00DF0E7C">
        <w:rPr/>
        <w:t>however,</w:t>
      </w:r>
      <w:r w:rsidR="00A16349">
        <w:rPr/>
        <w:t xml:space="preserve"> trusts that the foreign government does. Maintaining an elevated level of trust with parties enables acceptance of various management standards, </w:t>
      </w:r>
      <w:r w:rsidR="00DF0E7C">
        <w:rPr/>
        <w:t>practices,</w:t>
      </w:r>
      <w:r w:rsidR="00A16349">
        <w:rPr/>
        <w:t xml:space="preserve"> and policies, such as determination of identity, local authentication mechanisms, </w:t>
      </w:r>
      <w:r w:rsidR="00A13A5D">
        <w:rPr/>
        <w:t>privileges,</w:t>
      </w:r>
      <w:r w:rsidR="00A16349">
        <w:rPr/>
        <w:t xml:space="preserve"> and non-reputability of identifiers.</w:t>
      </w:r>
    </w:p>
    <w:p w:rsidR="00A16349" w:rsidP="00A16349" w:rsidRDefault="00A16349" w14:paraId="75223260" w14:textId="77777777">
      <w:pPr>
        <w:pStyle w:val="Heading3"/>
      </w:pPr>
      <w:bookmarkStart w:name="definition" w:id="8"/>
      <w:r>
        <w:t>Definition</w:t>
      </w:r>
    </w:p>
    <w:p w:rsidR="00A16349" w:rsidP="66CD9C53" w:rsidRDefault="00A16349" w14:paraId="3BF3879C" w14:textId="04BA8710">
      <w:pPr>
        <w:pStyle w:val="FirstParagraph"/>
      </w:pPr>
      <w:r w:rsidRPr="66CD9C53">
        <w:rPr>
          <w:i/>
          <w:iCs/>
        </w:rPr>
        <w:t>Authentication</w:t>
      </w:r>
      <w:r>
        <w:t xml:space="preserve"> verifies who you are. It is used to inform Access Control that enables the right entities to access the right resources at the right times, for the right reasons and in what ways.</w:t>
      </w:r>
    </w:p>
    <w:p w:rsidR="00A16349" w:rsidP="596F1131" w:rsidRDefault="00A16349" w14:paraId="08A63388" w14:textId="7B4EE24D">
      <w:pPr>
        <w:pStyle w:val="BodyText"/>
        <w:numPr>
          <w:numId w:val="0"/>
        </w:numPr>
        <w:ind w:left="0"/>
      </w:pPr>
      <w:r w:rsidR="00A16349">
        <w:rPr/>
        <w:t xml:space="preserve">The function for </w:t>
      </w:r>
      <w:r w:rsidR="00A16349">
        <w:rPr/>
        <w:t>establishing</w:t>
      </w:r>
      <w:r w:rsidR="00A16349">
        <w:rPr/>
        <w:t xml:space="preserve"> the validity and assurance of a claimed identity of an entity in an information or communications system, by testing the credentials supplied by the entity making the claim/assertion.</w:t>
      </w:r>
    </w:p>
    <w:p w:rsidR="00A16349" w:rsidP="00A16349" w:rsidRDefault="00A16349" w14:paraId="6B13A34C" w14:textId="77777777">
      <w:pPr>
        <w:pStyle w:val="Heading3"/>
      </w:pPr>
      <w:bookmarkStart w:name="scope" w:id="9"/>
      <w:bookmarkEnd w:id="8"/>
      <w:r>
        <w:t>Scope</w:t>
      </w:r>
    </w:p>
    <w:p w:rsidR="00A16349" w:rsidP="00A16349" w:rsidRDefault="00A16349" w14:paraId="6B6C91F8" w14:textId="77777777">
      <w:pPr>
        <w:pStyle w:val="FirstParagraph"/>
      </w:pPr>
      <w:r>
        <w:rPr>
          <w:i/>
          <w:iCs/>
        </w:rPr>
        <w:t>Authentication</w:t>
      </w:r>
      <w:r>
        <w:t xml:space="preserve"> is relevant to multiple fields that cover both the logical aspects of technology and non-technology areas (for example physical assets).</w:t>
      </w:r>
    </w:p>
    <w:p w:rsidR="00A16349" w:rsidP="596F1131" w:rsidRDefault="00A16349" w14:paraId="3F28BE92" w14:textId="77777777">
      <w:pPr>
        <w:pStyle w:val="BodyText"/>
        <w:numPr>
          <w:numId w:val="0"/>
        </w:numPr>
        <w:ind w:left="0"/>
      </w:pPr>
      <w:r w:rsidR="00A16349">
        <w:rPr/>
        <w:t xml:space="preserve">This Reference Architecture is only concerned with the technology areas that pertain to Authentication within the </w:t>
      </w:r>
      <w:r w:rsidRPr="596F1131" w:rsidR="00A16349">
        <w:rPr>
          <w:i w:val="1"/>
          <w:iCs w:val="1"/>
        </w:rPr>
        <w:t>Defence Information Environment</w:t>
      </w:r>
      <w:r w:rsidR="00A16349">
        <w:rPr/>
        <w:t>.</w:t>
      </w:r>
    </w:p>
    <w:p w:rsidR="00A16349" w:rsidP="00A16349" w:rsidRDefault="00A16349" w14:paraId="1923BB09" w14:textId="77777777">
      <w:pPr>
        <w:pStyle w:val="Heading3"/>
      </w:pPr>
      <w:bookmarkStart w:name="audience" w:id="10"/>
      <w:bookmarkEnd w:id="9"/>
      <w:r>
        <w:t>Audience</w:t>
      </w:r>
    </w:p>
    <w:p w:rsidR="00A16349" w:rsidP="00A16349" w:rsidRDefault="00A16349" w14:paraId="0ACB1380" w14:textId="6FF849DD">
      <w:pPr>
        <w:pStyle w:val="FirstParagraph"/>
      </w:pPr>
      <w:r>
        <w:t xml:space="preserve">This document is for solution architects and capability planners. It is intended to guide and constrain technical solutions to fit within the overall </w:t>
      </w:r>
      <w:r w:rsidR="00DF0E7C">
        <w:t>our</w:t>
      </w:r>
      <w:r>
        <w:t xml:space="preserve"> enterprise. Planners involved in the capability planning function should apply the language and concepts introduced to ensure a consistent approach.</w:t>
      </w:r>
    </w:p>
    <w:p w:rsidR="00A16349" w:rsidP="00A16349" w:rsidRDefault="00A16349" w14:paraId="2BB7D710" w14:textId="77777777">
      <w:pPr>
        <w:pStyle w:val="Heading2"/>
      </w:pPr>
      <w:bookmarkStart w:name="_Toc99640318" w:id="11"/>
      <w:bookmarkStart w:name="authentication" w:id="12"/>
      <w:bookmarkEnd w:id="7"/>
      <w:bookmarkEnd w:id="10"/>
      <w:r>
        <w:t>Authentication</w:t>
      </w:r>
      <w:bookmarkEnd w:id="11"/>
    </w:p>
    <w:p w:rsidR="00A16349" w:rsidP="00A16349" w:rsidRDefault="00A16349" w14:paraId="46C2582E" w14:textId="77777777">
      <w:pPr>
        <w:pStyle w:val="FirstParagraph"/>
      </w:pPr>
      <w:r>
        <w:t>Authentication is used to determine whether someone or something is, in fact who or what it is declared to be. Authentication may contribute towards access control; however, it is not the same.</w:t>
      </w:r>
    </w:p>
    <w:p w:rsidR="00A16349" w:rsidP="596F1131" w:rsidRDefault="00A16349" w14:paraId="28BDAE9C" w14:textId="77777777">
      <w:pPr>
        <w:pStyle w:val="BodyText"/>
        <w:numPr>
          <w:numId w:val="0"/>
        </w:numPr>
        <w:ind w:left="0"/>
      </w:pPr>
      <w:r w:rsidR="00A16349">
        <w:rPr/>
        <w:t>Authentication can be:</w:t>
      </w:r>
    </w:p>
    <w:p w:rsidR="00A16349" w:rsidP="596F1131" w:rsidRDefault="00A16349" w14:paraId="0FE05E9B" w14:textId="77777777">
      <w:pPr>
        <w:pStyle w:val="BodyText"/>
        <w:numPr>
          <w:numId w:val="0"/>
        </w:numPr>
        <w:ind w:left="207"/>
      </w:pPr>
      <w:r w:rsidRPr="596F1131" w:rsidR="00A16349">
        <w:rPr>
          <w:b w:val="1"/>
          <w:bCs w:val="1"/>
        </w:rPr>
        <w:t>Direct.</w:t>
      </w:r>
      <w:r w:rsidR="00A16349">
        <w:rPr/>
        <w:t xml:space="preserve"> Interaction occurs inside the application boundary, without the need for an intermediary. If the shared secret between a requester and application is compromised, only the relationship between those two parties is compromised and not the entire model.</w:t>
      </w:r>
    </w:p>
    <w:p w:rsidR="00A16349" w:rsidP="596F1131" w:rsidRDefault="00A16349" w14:paraId="2D9A222C" w14:textId="77777777">
      <w:pPr>
        <w:pStyle w:val="BodyText"/>
        <w:numPr>
          <w:numId w:val="0"/>
        </w:numPr>
        <w:ind w:left="207"/>
      </w:pPr>
      <w:r w:rsidRPr="596F1131" w:rsidR="00A16349">
        <w:rPr>
          <w:b w:val="1"/>
          <w:bCs w:val="1"/>
        </w:rPr>
        <w:t>Brokered.</w:t>
      </w:r>
      <w:r w:rsidR="00A16349">
        <w:rPr/>
        <w:t xml:space="preserve"> Interaction occurs outside the boundary of the application, where an intermediary acts on behalf of an entity. An intermediary manages trust centrally, which </w:t>
      </w:r>
      <w:r w:rsidR="00A16349">
        <w:rPr/>
        <w:t>eliminates</w:t>
      </w:r>
      <w:r w:rsidR="00A16349">
        <w:rPr/>
        <w:t xml:space="preserve"> the need for each entity and application to independently manage their own trust relationships. Examples of brokered authentication include Public Key Infrastructure, Kerberos, </w:t>
      </w:r>
      <w:r w:rsidR="00A16349">
        <w:rPr/>
        <w:t>SAML</w:t>
      </w:r>
      <w:r w:rsidR="00A16349">
        <w:rPr/>
        <w:t>, and OAuth.</w:t>
      </w:r>
    </w:p>
    <w:p w:rsidR="00A16349" w:rsidP="00A16349" w:rsidRDefault="00A16349" w14:paraId="0D1DBEDD" w14:textId="77777777">
      <w:pPr>
        <w:pStyle w:val="Heading3"/>
      </w:pPr>
      <w:bookmarkStart w:name="federation" w:id="13"/>
      <w:r>
        <w:t>Federation</w:t>
      </w:r>
    </w:p>
    <w:p w:rsidR="00A16349" w:rsidP="66CD9C53" w:rsidRDefault="00A16349" w14:paraId="492FE5B3" w14:textId="6A28B831">
      <w:pPr>
        <w:pStyle w:val="FirstParagraph"/>
      </w:pPr>
      <w:r>
        <w:t>Most modern applications have the potential to simplify authentication logic; these types do not provide mechanisms for managing the identity lifecycle of an entity. Figure 1 shows that shifting the authentication layer outside the traditional model means that the application does not hold onto sensitive data, therefore implies federation.</w:t>
      </w:r>
    </w:p>
    <w:p w:rsidR="00796D55" w:rsidP="00796D55" w:rsidRDefault="00A16349" w14:paraId="09F00563" w14:textId="77777777">
      <w:pPr>
        <w:pStyle w:val="CaptionedFigure"/>
      </w:pPr>
      <w:r>
        <w:rPr>
          <w:noProof/>
        </w:rPr>
        <w:drawing>
          <wp:inline distT="0" distB="0" distL="0" distR="0" wp14:anchorId="6B535FC1" wp14:editId="788D699E">
            <wp:extent cx="5334000" cy="678689"/>
            <wp:effectExtent l="0" t="0" r="0" b="0"/>
            <wp:docPr id="29" name="Picture" descr="Figure 1: Federation"/>
            <wp:cNvGraphicFramePr/>
            <a:graphic xmlns:a="http://schemas.openxmlformats.org/drawingml/2006/main">
              <a:graphicData uri="http://schemas.openxmlformats.org/drawingml/2006/picture">
                <pic:pic xmlns:pic="http://schemas.openxmlformats.org/drawingml/2006/picture">
                  <pic:nvPicPr>
                    <pic:cNvPr id="30" name="Picture" descr="./media/image1.emf"/>
                    <pic:cNvPicPr>
                      <a:picLocks noChangeAspect="1" noChangeArrowheads="1"/>
                    </pic:cNvPicPr>
                  </pic:nvPicPr>
                  <pic:blipFill>
                    <a:blip r:embed="rId12"/>
                    <a:stretch>
                      <a:fillRect/>
                    </a:stretch>
                  </pic:blipFill>
                  <pic:spPr bwMode="auto">
                    <a:xfrm>
                      <a:off x="0" y="0"/>
                      <a:ext cx="5334000" cy="678689"/>
                    </a:xfrm>
                    <a:prstGeom prst="rect">
                      <a:avLst/>
                    </a:prstGeom>
                    <a:noFill/>
                    <a:ln w="9525">
                      <a:noFill/>
                      <a:headEnd/>
                      <a:tailEnd/>
                    </a:ln>
                  </pic:spPr>
                </pic:pic>
              </a:graphicData>
            </a:graphic>
          </wp:inline>
        </w:drawing>
      </w:r>
    </w:p>
    <w:p w:rsidR="00A16349" w:rsidP="00796D55" w:rsidRDefault="00796D55" w14:paraId="4D8BCD75" w14:textId="2597F52F">
      <w:pPr>
        <w:pStyle w:val="Caption"/>
      </w:pPr>
      <w:bookmarkStart w:name="_Toc99640326" w:id="14"/>
      <w:r>
        <w:t xml:space="preserve">Figure </w:t>
      </w:r>
      <w:r>
        <w:fldChar w:fldCharType="begin"/>
      </w:r>
      <w:r>
        <w:instrText>SEQ Figure \* ARABIC</w:instrText>
      </w:r>
      <w:r>
        <w:fldChar w:fldCharType="separate"/>
      </w:r>
      <w:r>
        <w:rPr>
          <w:noProof/>
        </w:rPr>
        <w:t>1</w:t>
      </w:r>
      <w:r>
        <w:fldChar w:fldCharType="end"/>
      </w:r>
      <w:r w:rsidRPr="002F07E3">
        <w:t>: Federation</w:t>
      </w:r>
      <w:bookmarkEnd w:id="14"/>
    </w:p>
    <w:p w:rsidR="00A16349" w:rsidP="596F1131" w:rsidRDefault="00A16349" w14:paraId="03D81021" w14:textId="6CD06539">
      <w:pPr>
        <w:pStyle w:val="BodyText"/>
        <w:numPr>
          <w:numId w:val="0"/>
        </w:numPr>
        <w:ind w:left="0"/>
      </w:pPr>
      <w:r w:rsidR="00A16349">
        <w:rPr/>
        <w:t xml:space="preserve">In technology, Federation implies linking a person’s electronic representation of an identity and attributes stored across multiple distinct systems. This </w:t>
      </w:r>
      <w:r w:rsidR="00A16349">
        <w:rPr/>
        <w:t>provides</w:t>
      </w:r>
      <w:r w:rsidR="00A16349">
        <w:rPr/>
        <w:t xml:space="preserve"> collaboration capabilities across multiple applications that may be distributed across organisations, geographies, or business units.</w:t>
      </w:r>
    </w:p>
    <w:p w:rsidR="00A16349" w:rsidP="596F1131" w:rsidRDefault="00A16349" w14:paraId="12EF6489" w14:textId="77777777">
      <w:pPr>
        <w:pStyle w:val="BodyText"/>
        <w:numPr>
          <w:numId w:val="0"/>
        </w:numPr>
        <w:ind w:left="0"/>
      </w:pPr>
      <w:r w:rsidR="00A16349">
        <w:rPr/>
        <w:t xml:space="preserve">Partners that interact with Defence may be subjected to further shifting of their token’s claims. This is due to the nature of the defined set of schemas which may </w:t>
      </w:r>
      <w:r w:rsidR="00A16349">
        <w:rPr/>
        <w:t>contain</w:t>
      </w:r>
      <w:r w:rsidR="00A16349">
        <w:rPr/>
        <w:t xml:space="preserve"> existing attributes into the identity schema of an application. Other applications may </w:t>
      </w:r>
      <w:r w:rsidR="00A16349">
        <w:rPr/>
        <w:t>contain</w:t>
      </w:r>
      <w:r w:rsidR="00A16349">
        <w:rPr/>
        <w:t xml:space="preserve"> variations of identity schemas which may introduce new attributes that are not specified. Therefore, the identity aggregation needs to know the attributes that are semantically equivalent to one another. Figure 2 </w:t>
      </w:r>
      <w:r w:rsidR="00A16349">
        <w:rPr/>
        <w:t>represents</w:t>
      </w:r>
      <w:r w:rsidR="00A16349">
        <w:rPr/>
        <w:t xml:space="preserve"> the interaction of several autonomous units, with a greater need for interoperability.</w:t>
      </w:r>
    </w:p>
    <w:p w:rsidR="00796D55" w:rsidP="00796D55" w:rsidRDefault="00A16349" w14:paraId="3E54C586" w14:textId="77777777">
      <w:pPr>
        <w:pStyle w:val="CaptionedFigure"/>
      </w:pPr>
      <w:r>
        <w:rPr>
          <w:noProof/>
        </w:rPr>
        <w:drawing>
          <wp:inline distT="0" distB="0" distL="0" distR="0" wp14:anchorId="6419D200" wp14:editId="4D9A30BA">
            <wp:extent cx="5334000" cy="576072"/>
            <wp:effectExtent l="0" t="0" r="0" b="0"/>
            <wp:docPr id="32" name="Picture" descr="Figure 1: Federation"/>
            <wp:cNvGraphicFramePr/>
            <a:graphic xmlns:a="http://schemas.openxmlformats.org/drawingml/2006/main">
              <a:graphicData uri="http://schemas.openxmlformats.org/drawingml/2006/picture">
                <pic:pic xmlns:pic="http://schemas.openxmlformats.org/drawingml/2006/picture">
                  <pic:nvPicPr>
                    <pic:cNvPr id="33" name="Picture" descr="./media/image2.emf"/>
                    <pic:cNvPicPr>
                      <a:picLocks noChangeAspect="1" noChangeArrowheads="1"/>
                    </pic:cNvPicPr>
                  </pic:nvPicPr>
                  <pic:blipFill>
                    <a:blip r:embed="rId13"/>
                    <a:stretch>
                      <a:fillRect/>
                    </a:stretch>
                  </pic:blipFill>
                  <pic:spPr bwMode="auto">
                    <a:xfrm>
                      <a:off x="0" y="0"/>
                      <a:ext cx="5334000" cy="576072"/>
                    </a:xfrm>
                    <a:prstGeom prst="rect">
                      <a:avLst/>
                    </a:prstGeom>
                    <a:noFill/>
                    <a:ln w="9525">
                      <a:noFill/>
                      <a:headEnd/>
                      <a:tailEnd/>
                    </a:ln>
                  </pic:spPr>
                </pic:pic>
              </a:graphicData>
            </a:graphic>
          </wp:inline>
        </w:drawing>
      </w:r>
    </w:p>
    <w:p w:rsidR="00A16349" w:rsidP="00796D55" w:rsidRDefault="00796D55" w14:paraId="04F08522" w14:textId="45E9AD9D">
      <w:pPr>
        <w:pStyle w:val="Caption"/>
      </w:pPr>
      <w:bookmarkStart w:name="_Toc99640327" w:id="15"/>
      <w:r>
        <w:t xml:space="preserve">Figure </w:t>
      </w:r>
      <w:r>
        <w:fldChar w:fldCharType="begin"/>
      </w:r>
      <w:r>
        <w:instrText>SEQ Figure \* ARABIC</w:instrText>
      </w:r>
      <w:r>
        <w:fldChar w:fldCharType="separate"/>
      </w:r>
      <w:r>
        <w:rPr>
          <w:noProof/>
        </w:rPr>
        <w:t>2</w:t>
      </w:r>
      <w:r>
        <w:fldChar w:fldCharType="end"/>
      </w:r>
      <w:r>
        <w:t xml:space="preserve">: </w:t>
      </w:r>
      <w:r w:rsidRPr="009422AB">
        <w:t>Identity Schema</w:t>
      </w:r>
      <w:bookmarkEnd w:id="15"/>
    </w:p>
    <w:p w:rsidR="00A16349" w:rsidP="00796D55" w:rsidRDefault="00A16349" w14:paraId="2677F476" w14:textId="462856BE">
      <w:pPr>
        <w:pStyle w:val="ImageCaption"/>
      </w:pPr>
      <w:r>
        <w:t>Authentication techniques are used to validate an entity’s identity using identifiers based on various techniques, ranging from simple logon something the entity knows, to more complex mechanisms based on what the entity is, such as retinal pattern, hair colour or other biometric identifiers.</w:t>
      </w:r>
    </w:p>
    <w:p w:rsidR="00A16349" w:rsidP="00A16349" w:rsidRDefault="00A16349" w14:paraId="62EA0751" w14:textId="77777777">
      <w:pPr>
        <w:pStyle w:val="Heading3"/>
      </w:pPr>
      <w:bookmarkStart w:name="trust" w:id="16"/>
      <w:bookmarkEnd w:id="13"/>
      <w:r>
        <w:t>Trust</w:t>
      </w:r>
    </w:p>
    <w:p w:rsidR="00A16349" w:rsidP="66CD9C53" w:rsidRDefault="00A16349" w14:paraId="47278DF6" w14:textId="3A3E9A24">
      <w:pPr>
        <w:pStyle w:val="FirstParagraph"/>
      </w:pPr>
      <w:r>
        <w:t>Skipping trust before authentication occurs introduces the risk of an agent acting under false identity. Technology enables capability which identifies identity mismatch patterns by scanning the agent before authentication occurs.</w:t>
      </w:r>
    </w:p>
    <w:p w:rsidR="00A16349" w:rsidP="596F1131" w:rsidRDefault="00A16349" w14:paraId="537DE08C" w14:textId="77777777">
      <w:pPr>
        <w:pStyle w:val="BodyText"/>
        <w:numPr>
          <w:numId w:val="0"/>
        </w:numPr>
        <w:ind w:left="0"/>
      </w:pPr>
      <w:r w:rsidR="00A16349">
        <w:rPr/>
        <w:t xml:space="preserve">Trust is one of the key elements in federation. Trust may vary; however, fundamentally it </w:t>
      </w:r>
      <w:r w:rsidR="00A16349">
        <w:rPr/>
        <w:t>contains</w:t>
      </w:r>
      <w:r w:rsidR="00A16349">
        <w:rPr/>
        <w:t xml:space="preserve"> authentication between organisations that have </w:t>
      </w:r>
      <w:r w:rsidR="00A16349">
        <w:rPr/>
        <w:t>established</w:t>
      </w:r>
      <w:r w:rsidR="00A16349">
        <w:rPr/>
        <w:t xml:space="preserve"> trust for shared access to a set of functions. Using Reference D, trust is </w:t>
      </w:r>
      <w:r w:rsidR="00A16349">
        <w:rPr/>
        <w:t>determined</w:t>
      </w:r>
      <w:r w:rsidR="00A16349">
        <w:rPr/>
        <w:t xml:space="preserve"> by:</w:t>
      </w:r>
    </w:p>
    <w:p w:rsidR="00A16349" w:rsidP="596F1131" w:rsidRDefault="00A16349" w14:paraId="1F1C2DF5" w14:textId="77777777">
      <w:pPr>
        <w:pStyle w:val="BodyText"/>
        <w:numPr>
          <w:numId w:val="0"/>
        </w:numPr>
        <w:ind w:left="0"/>
      </w:pPr>
      <w:r w:rsidRPr="596F1131" w:rsidR="00A16349">
        <w:rPr>
          <w:b w:val="1"/>
          <w:bCs w:val="1"/>
        </w:rPr>
        <w:t>Level 1.</w:t>
      </w:r>
      <w:r w:rsidR="00A16349">
        <w:rPr/>
        <w:t xml:space="preserve"> Little or no confidence in the asserted identity’s validity.</w:t>
      </w:r>
    </w:p>
    <w:p w:rsidR="00A16349" w:rsidP="596F1131" w:rsidRDefault="00A16349" w14:paraId="171BD457" w14:textId="77777777">
      <w:pPr>
        <w:pStyle w:val="BodyText"/>
        <w:numPr>
          <w:numId w:val="0"/>
        </w:numPr>
        <w:ind w:left="0"/>
      </w:pPr>
      <w:r w:rsidRPr="596F1131" w:rsidR="00A16349">
        <w:rPr>
          <w:b w:val="1"/>
          <w:bCs w:val="1"/>
        </w:rPr>
        <w:t>Level 2.</w:t>
      </w:r>
      <w:r w:rsidR="00A16349">
        <w:rPr/>
        <w:t xml:space="preserve"> Some confidence in the asserted identity’s validity.</w:t>
      </w:r>
    </w:p>
    <w:p w:rsidR="00A16349" w:rsidP="596F1131" w:rsidRDefault="00A16349" w14:paraId="21ADDA42" w14:textId="77777777">
      <w:pPr>
        <w:pStyle w:val="BodyText"/>
        <w:numPr>
          <w:numId w:val="0"/>
        </w:numPr>
        <w:ind w:left="0"/>
      </w:pPr>
      <w:r w:rsidRPr="596F1131" w:rsidR="00A16349">
        <w:rPr>
          <w:b w:val="1"/>
          <w:bCs w:val="1"/>
        </w:rPr>
        <w:t>Level 3.</w:t>
      </w:r>
      <w:r w:rsidR="00A16349">
        <w:rPr/>
        <w:t xml:space="preserve"> High confidence in the asserted identity’s validity.</w:t>
      </w:r>
    </w:p>
    <w:p w:rsidR="00A16349" w:rsidP="596F1131" w:rsidRDefault="00A16349" w14:paraId="259AE8D9" w14:textId="38B65F52">
      <w:pPr>
        <w:pStyle w:val="BodyText"/>
        <w:numPr>
          <w:numId w:val="0"/>
        </w:numPr>
        <w:ind w:left="0"/>
      </w:pPr>
      <w:r w:rsidRPr="596F1131" w:rsidR="00A16349">
        <w:rPr>
          <w:b w:val="1"/>
          <w:bCs w:val="1"/>
        </w:rPr>
        <w:t>Level 4.</w:t>
      </w:r>
      <w:r w:rsidR="00A16349">
        <w:rPr/>
        <w:t xml:space="preserve"> Extremely high in the asserted identity’s validity.</w:t>
      </w:r>
    </w:p>
    <w:p w:rsidR="00A16349" w:rsidP="596F1131" w:rsidRDefault="00A16349" w14:paraId="42E3A2A0" w14:textId="77777777">
      <w:pPr>
        <w:pStyle w:val="BodyText"/>
        <w:numPr>
          <w:numId w:val="0"/>
        </w:numPr>
        <w:ind w:left="0"/>
      </w:pPr>
      <w:r w:rsidR="00A16349">
        <w:rPr/>
        <w:t>Authentication consists of various parts. Fundamentally, we care about:</w:t>
      </w:r>
    </w:p>
    <w:p w:rsidR="00A16349" w:rsidP="596F1131" w:rsidRDefault="00A16349" w14:paraId="31E2AD24" w14:textId="77777777">
      <w:pPr>
        <w:pStyle w:val="BodyText"/>
        <w:numPr>
          <w:numId w:val="0"/>
        </w:numPr>
        <w:ind w:left="0"/>
      </w:pPr>
      <w:r w:rsidRPr="596F1131" w:rsidR="00A16349">
        <w:rPr>
          <w:b w:val="1"/>
          <w:bCs w:val="1"/>
        </w:rPr>
        <w:t>Agent.</w:t>
      </w:r>
      <w:r w:rsidR="00A16349">
        <w:rPr/>
        <w:t xml:space="preserve"> Using Reference C, non-person entity, such as network-aware object, usually part of the Defence Information Environment. Facilitates interaction directly to the functionality of an application.</w:t>
      </w:r>
    </w:p>
    <w:p w:rsidR="00A16349" w:rsidP="596F1131" w:rsidRDefault="00A16349" w14:paraId="60190FD3" w14:textId="5A345324">
      <w:pPr>
        <w:pStyle w:val="BodyText"/>
        <w:numPr>
          <w:numId w:val="0"/>
        </w:numPr>
        <w:ind w:left="0"/>
      </w:pPr>
      <w:r w:rsidRPr="596F1131" w:rsidR="00A16349">
        <w:rPr>
          <w:b w:val="1"/>
          <w:bCs w:val="1"/>
        </w:rPr>
        <w:t>Function.</w:t>
      </w:r>
      <w:r w:rsidR="00A16349">
        <w:rPr/>
        <w:t xml:space="preserve"> Using Reference E: ‘A relation or expression involving one or more variables. From an authentication point of view, we are talking about applications.</w:t>
      </w:r>
    </w:p>
    <w:p w:rsidR="00A16349" w:rsidP="596F1131" w:rsidRDefault="00A16349" w14:paraId="3C80F203" w14:textId="77777777">
      <w:pPr>
        <w:pStyle w:val="BodyText"/>
        <w:numPr>
          <w:numId w:val="0"/>
        </w:numPr>
        <w:ind w:left="0"/>
      </w:pPr>
      <w:r w:rsidRPr="596F1131" w:rsidR="00A16349">
        <w:rPr>
          <w:b w:val="1"/>
          <w:bCs w:val="1"/>
        </w:rPr>
        <w:t>Identity Store.</w:t>
      </w:r>
      <w:r w:rsidR="00A16349">
        <w:rPr/>
        <w:t xml:space="preserve"> Repository that </w:t>
      </w:r>
      <w:r w:rsidR="00A16349">
        <w:rPr/>
        <w:t>contains</w:t>
      </w:r>
      <w:r w:rsidR="00A16349">
        <w:rPr/>
        <w:t xml:space="preserve"> electronic representations of person and non-person entities.</w:t>
      </w:r>
    </w:p>
    <w:p w:rsidR="00A16349" w:rsidP="596F1131" w:rsidRDefault="00A16349" w14:paraId="39D12732" w14:textId="77777777">
      <w:pPr>
        <w:pStyle w:val="BodyText"/>
        <w:numPr>
          <w:numId w:val="0"/>
        </w:numPr>
        <w:ind w:left="0"/>
      </w:pPr>
      <w:r w:rsidR="00A16349">
        <w:rPr/>
        <w:t>…</w:t>
      </w:r>
    </w:p>
    <w:p w:rsidR="00A16349" w:rsidP="596F1131" w:rsidRDefault="00A16349" w14:paraId="27D9754B" w14:textId="77777777">
      <w:pPr>
        <w:pStyle w:val="BodyText"/>
        <w:numPr>
          <w:numId w:val="0"/>
        </w:numPr>
        <w:ind w:left="0"/>
      </w:pPr>
      <w:r w:rsidR="00A16349">
        <w:rPr/>
        <w:t>Deployed nodes and levels of trust.</w:t>
      </w:r>
    </w:p>
    <w:p w:rsidR="00A16349" w:rsidP="00A16349" w:rsidRDefault="00A16349" w14:paraId="5C7586B3" w14:textId="77777777">
      <w:pPr>
        <w:pStyle w:val="Heading3"/>
      </w:pPr>
      <w:bookmarkStart w:name="log-on" w:id="17"/>
      <w:bookmarkEnd w:id="16"/>
      <w:r>
        <w:t>Log On</w:t>
      </w:r>
    </w:p>
    <w:p w:rsidR="00A16349" w:rsidP="66CD9C53" w:rsidRDefault="00A16349" w14:paraId="23BD73AB" w14:textId="7F089463">
      <w:pPr>
        <w:pStyle w:val="FirstParagraph"/>
      </w:pPr>
      <w:r>
        <w:t>To verify an identity of an entity, various techniques known as personal identifiers may be used to confirm that identity. These include:</w:t>
      </w:r>
    </w:p>
    <w:p w:rsidR="00A16349" w:rsidP="596F1131" w:rsidRDefault="00A16349" w14:paraId="360B3D84" w14:textId="77777777">
      <w:pPr>
        <w:pStyle w:val="BodyText"/>
        <w:numPr>
          <w:numId w:val="0"/>
        </w:numPr>
        <w:ind w:left="0"/>
      </w:pPr>
      <w:r w:rsidRPr="596F1131" w:rsidR="00A16349">
        <w:rPr>
          <w:b w:val="1"/>
          <w:bCs w:val="1"/>
        </w:rPr>
        <w:t>Knowledge factors.</w:t>
      </w:r>
      <w:r w:rsidR="00A16349">
        <w:rPr/>
        <w:t xml:space="preserve"> Something the person knows, such as password, pass phrase, personal identification number or challenge response.</w:t>
      </w:r>
    </w:p>
    <w:p w:rsidR="00A16349" w:rsidP="596F1131" w:rsidRDefault="00A16349" w14:paraId="6843B4FC" w14:textId="77777777">
      <w:pPr>
        <w:pStyle w:val="BodyText"/>
        <w:numPr>
          <w:numId w:val="0"/>
        </w:numPr>
        <w:ind w:left="0"/>
      </w:pPr>
      <w:r w:rsidRPr="596F1131" w:rsidR="00A16349">
        <w:rPr>
          <w:b w:val="1"/>
          <w:bCs w:val="1"/>
        </w:rPr>
        <w:t>Ownership factors.</w:t>
      </w:r>
      <w:r w:rsidR="00A16349">
        <w:rPr/>
        <w:t xml:space="preserve"> Something the person has, such as identification card or security token.</w:t>
      </w:r>
    </w:p>
    <w:p w:rsidR="00A16349" w:rsidP="596F1131" w:rsidRDefault="00A16349" w14:paraId="0883250E" w14:textId="77777777">
      <w:pPr>
        <w:pStyle w:val="BodyText"/>
        <w:numPr>
          <w:numId w:val="0"/>
        </w:numPr>
        <w:ind w:left="0"/>
      </w:pPr>
      <w:r w:rsidRPr="596F1131" w:rsidR="00A16349">
        <w:rPr>
          <w:b w:val="1"/>
          <w:bCs w:val="1"/>
        </w:rPr>
        <w:t>Inherence factors.</w:t>
      </w:r>
      <w:r w:rsidR="00A16349">
        <w:rPr/>
        <w:t xml:space="preserve"> Something the person is or does, such as fingerprint, retinal pattern, DNA sequence, facial or voice recognition.</w:t>
      </w:r>
    </w:p>
    <w:p w:rsidR="00A16349" w:rsidP="596F1131" w:rsidRDefault="00A16349" w14:paraId="2A314714" w14:textId="77777777">
      <w:pPr>
        <w:pStyle w:val="BodyText"/>
        <w:numPr>
          <w:numId w:val="0"/>
        </w:numPr>
        <w:ind w:left="0"/>
      </w:pPr>
      <w:r w:rsidR="00A16349">
        <w:rPr/>
        <w:t xml:space="preserve">Entities are issued with credentials which are typically held by a third, trusted party, such as an authority. This </w:t>
      </w:r>
      <w:r w:rsidR="00A16349">
        <w:rPr/>
        <w:t>provides</w:t>
      </w:r>
      <w:r w:rsidR="00A16349">
        <w:rPr/>
        <w:t xml:space="preserve"> establishment of the identity of an entity which may </w:t>
      </w:r>
      <w:r w:rsidR="00A16349">
        <w:rPr/>
        <w:t>provide</w:t>
      </w:r>
      <w:r w:rsidR="00A16349">
        <w:rPr/>
        <w:t xml:space="preserve"> interaction, thus granting access to an application described as log on.</w:t>
      </w:r>
    </w:p>
    <w:p w:rsidR="00A16349" w:rsidP="596F1131" w:rsidRDefault="00A16349" w14:paraId="3F809E8F" w14:textId="379A54F5">
      <w:pPr>
        <w:pStyle w:val="BodyText"/>
        <w:numPr>
          <w:numId w:val="0"/>
        </w:numPr>
        <w:ind w:left="0"/>
      </w:pPr>
      <w:r w:rsidR="00A16349">
        <w:rPr/>
        <w:t xml:space="preserve">Credentials are usually supplied as documentation, and may </w:t>
      </w:r>
      <w:r w:rsidR="00A16349">
        <w:rPr/>
        <w:t>contain</w:t>
      </w:r>
      <w:r w:rsidR="00A16349">
        <w:rPr/>
        <w:t xml:space="preserve"> a key, personal identification number (PIN) or a phrase, are also commonly referred to as passwords. Credentials may be based entirely on knowledge </w:t>
      </w:r>
      <w:r w:rsidR="00DF0E7C">
        <w:rPr/>
        <w:t>techniques or</w:t>
      </w:r>
      <w:r w:rsidR="00A16349">
        <w:rPr/>
        <w:t xml:space="preserve"> may be used in combination with ownership or inherence techniques to avoid another entity from assuming that identity.</w:t>
      </w:r>
    </w:p>
    <w:p w:rsidR="00A16349" w:rsidP="00A16349" w:rsidRDefault="00A16349" w14:paraId="444FBB0D" w14:textId="77777777">
      <w:pPr>
        <w:pStyle w:val="Heading2"/>
      </w:pPr>
      <w:bookmarkStart w:name="_Toc99640319" w:id="18"/>
      <w:bookmarkStart w:name="principles" w:id="19"/>
      <w:bookmarkEnd w:id="12"/>
      <w:bookmarkEnd w:id="17"/>
      <w:r>
        <w:t>Principles</w:t>
      </w:r>
      <w:bookmarkEnd w:id="18"/>
    </w:p>
    <w:p w:rsidR="00A16349" w:rsidP="00A16349" w:rsidRDefault="00A16349" w14:paraId="41C7B92A" w14:textId="77777777">
      <w:pPr>
        <w:pStyle w:val="FirstParagraph"/>
      </w:pPr>
      <w:r>
        <w:t>The following principles are introduced to support this reference architecture:</w:t>
      </w:r>
    </w:p>
    <w:p w:rsidR="00A16349" w:rsidP="596F1131" w:rsidRDefault="00A16349" w14:paraId="26175920" w14:textId="77777777">
      <w:pPr>
        <w:pStyle w:val="BodyText"/>
        <w:numPr>
          <w:numId w:val="0"/>
        </w:numPr>
        <w:ind w:left="0"/>
      </w:pPr>
      <w:r w:rsidRPr="596F1131" w:rsidR="00A16349">
        <w:rPr>
          <w:i w:val="1"/>
          <w:iCs w:val="1"/>
        </w:rPr>
        <w:t>Authentication</w:t>
      </w:r>
      <w:r w:rsidR="00A16349">
        <w:rPr/>
        <w:t xml:space="preserve"> must inform Access Control, therefore must </w:t>
      </w:r>
      <w:r w:rsidR="00A16349">
        <w:rPr/>
        <w:t>operate</w:t>
      </w:r>
      <w:r w:rsidR="00A16349">
        <w:rPr/>
        <w:t xml:space="preserve"> within a contiguous unity.</w:t>
      </w:r>
    </w:p>
    <w:p w:rsidR="00A16349" w:rsidP="596F1131" w:rsidRDefault="00A16349" w14:paraId="68C2E46F" w14:textId="77777777">
      <w:pPr>
        <w:pStyle w:val="BodyText"/>
        <w:numPr>
          <w:numId w:val="0"/>
        </w:numPr>
        <w:ind w:left="0"/>
      </w:pPr>
      <w:r w:rsidR="00A16349">
        <w:rPr/>
        <w:t xml:space="preserve">Identity shall be invisible to the end user; identity, attribute verification and exchange should be a background operation until such time that increased levels of user verification is </w:t>
      </w:r>
      <w:r w:rsidR="00A16349">
        <w:rPr/>
        <w:t>required</w:t>
      </w:r>
      <w:r w:rsidR="00A16349">
        <w:rPr/>
        <w:t>.</w:t>
      </w:r>
    </w:p>
    <w:p w:rsidR="00A16349" w:rsidP="00A16349" w:rsidRDefault="00A16349" w14:paraId="17C25EED" w14:textId="77777777">
      <w:pPr>
        <w:pStyle w:val="Heading2"/>
      </w:pPr>
      <w:bookmarkStart w:name="_Toc99640320" w:id="20"/>
      <w:bookmarkStart w:name="reference-models" w:id="21"/>
      <w:bookmarkEnd w:id="19"/>
      <w:r>
        <w:t>Reference Models</w:t>
      </w:r>
      <w:bookmarkEnd w:id="20"/>
    </w:p>
    <w:p w:rsidR="00A16349" w:rsidP="00A16349" w:rsidRDefault="00A16349" w14:paraId="16C07375" w14:textId="77777777">
      <w:pPr>
        <w:pStyle w:val="FirstParagraph"/>
      </w:pPr>
      <w:r>
        <w:t>From the discussion above it is evident that…</w:t>
      </w:r>
    </w:p>
    <w:p w:rsidR="00A16349" w:rsidP="00A16349" w:rsidRDefault="00A16349" w14:paraId="7019FC4F" w14:textId="77777777">
      <w:pPr>
        <w:pStyle w:val="Heading2"/>
      </w:pPr>
      <w:bookmarkStart w:name="_Toc99640321" w:id="22"/>
      <w:bookmarkStart w:name="decision-framework" w:id="23"/>
      <w:bookmarkEnd w:id="21"/>
      <w:r>
        <w:t>Decision Framework</w:t>
      </w:r>
      <w:bookmarkEnd w:id="22"/>
    </w:p>
    <w:p w:rsidR="00A16349" w:rsidP="66CD9C53" w:rsidRDefault="00A16349" w14:paraId="2FF1545E" w14:textId="392C6BB7">
      <w:pPr>
        <w:pStyle w:val="FirstParagraph"/>
      </w:pPr>
      <w:r>
        <w:t>This section introduces the ‘so what.’ Now that we have introduced concepts, terminology, and any relationships, how do we apply the patterns and standards?</w:t>
      </w:r>
    </w:p>
    <w:p w:rsidR="00A16349" w:rsidP="596F1131" w:rsidRDefault="00A16349" w14:paraId="583E62C1" w14:textId="77777777">
      <w:pPr>
        <w:pStyle w:val="BodyText"/>
        <w:numPr>
          <w:numId w:val="0"/>
        </w:numPr>
        <w:ind w:left="0"/>
      </w:pPr>
      <w:r w:rsidR="00A16349">
        <w:rPr/>
        <w:t>…</w:t>
      </w:r>
    </w:p>
    <w:p w:rsidR="00A16349" w:rsidP="00A16349" w:rsidRDefault="00A16349" w14:paraId="6C5F6053" w14:textId="77777777">
      <w:pPr>
        <w:pStyle w:val="Heading2"/>
      </w:pPr>
      <w:bookmarkStart w:name="_Toc99640322" w:id="24"/>
      <w:bookmarkStart w:name="patterns" w:id="25"/>
      <w:bookmarkEnd w:id="23"/>
      <w:r>
        <w:t>Patterns</w:t>
      </w:r>
      <w:bookmarkEnd w:id="24"/>
    </w:p>
    <w:p w:rsidR="00A16349" w:rsidP="00A16349" w:rsidRDefault="00A16349" w14:paraId="21FF44AB" w14:textId="77777777">
      <w:pPr>
        <w:pStyle w:val="FirstParagraph"/>
      </w:pPr>
      <w:r>
        <w:t>The following questions need to be answered:</w:t>
      </w:r>
    </w:p>
    <w:p w:rsidR="00A16349" w:rsidP="596F1131" w:rsidRDefault="00A16349" w14:paraId="58FA18FB" w14:textId="77777777">
      <w:pPr>
        <w:pStyle w:val="BodyText"/>
        <w:numPr>
          <w:numId w:val="0"/>
        </w:numPr>
        <w:ind w:left="0"/>
      </w:pPr>
      <w:r w:rsidR="00A16349">
        <w:rPr/>
        <w:t>How do services get discovered…</w:t>
      </w:r>
    </w:p>
    <w:p w:rsidR="00A16349" w:rsidP="596F1131" w:rsidRDefault="00A16349" w14:paraId="0D9D2C41" w14:textId="77777777">
      <w:pPr>
        <w:pStyle w:val="BodyText"/>
        <w:numPr>
          <w:numId w:val="0"/>
        </w:numPr>
        <w:ind w:left="0"/>
      </w:pPr>
      <w:r w:rsidR="00A16349">
        <w:rPr/>
        <w:t>…</w:t>
      </w:r>
    </w:p>
    <w:p w:rsidR="00A16349" w:rsidP="596F1131" w:rsidRDefault="00A16349" w14:paraId="61B76FA3" w14:textId="77777777">
      <w:pPr>
        <w:pStyle w:val="BodyText"/>
        <w:numPr>
          <w:numId w:val="0"/>
        </w:numPr>
        <w:ind w:left="0"/>
      </w:pPr>
      <w:r w:rsidR="00A16349">
        <w:rPr/>
        <w:t>The following</w:t>
      </w:r>
    </w:p>
    <w:p w:rsidR="00A16349" w:rsidP="00A16349" w:rsidRDefault="00A16349" w14:paraId="554298A1" w14:textId="77777777">
      <w:pPr>
        <w:pStyle w:val="Heading3"/>
      </w:pPr>
      <w:bookmarkStart w:name="annex" w:id="26"/>
      <w:r>
        <w:t>Annex:</w:t>
      </w:r>
    </w:p>
    <w:p w:rsidR="00A16349" w:rsidP="66CD9C53" w:rsidRDefault="00A16349" w14:paraId="76E63F36" w14:textId="77777777">
      <w:pPr>
        <w:pStyle w:val="FirstParagraph"/>
      </w:pPr>
      <w:r>
        <w:t>An example annex</w:t>
      </w:r>
    </w:p>
    <w:p w:rsidR="00A16349" w:rsidP="00A16349" w:rsidRDefault="00A16349" w14:paraId="7A13FBF1" w14:textId="77777777">
      <w:pPr>
        <w:pStyle w:val="Heading3"/>
      </w:pPr>
      <w:bookmarkStart w:name="enclosure" w:id="27"/>
      <w:bookmarkEnd w:id="26"/>
      <w:r>
        <w:t>Enclosure:</w:t>
      </w:r>
    </w:p>
    <w:p w:rsidR="00A16349" w:rsidP="66CD9C53" w:rsidRDefault="00A16349" w14:paraId="6BB53A2B" w14:textId="1AEC16E9">
      <w:pPr>
        <w:pStyle w:val="FirstParagraph"/>
      </w:pPr>
      <w:r>
        <w:t>There is not an enclosure</w:t>
      </w:r>
    </w:p>
    <w:p w:rsidR="00A16349" w:rsidP="00A16349" w:rsidRDefault="00A16349" w14:paraId="228579EF" w14:textId="77777777">
      <w:pPr>
        <w:pStyle w:val="Heading1"/>
      </w:pPr>
      <w:bookmarkStart w:name="_Toc99640323" w:id="28"/>
      <w:bookmarkStart w:name="to-template-dated-31-mar-2022" w:id="29"/>
      <w:bookmarkEnd w:id="4"/>
      <w:bookmarkEnd w:id="25"/>
      <w:bookmarkEnd w:id="27"/>
      <w:r>
        <w:t>to Template Dated 31 Mar 2022</w:t>
      </w:r>
      <w:bookmarkEnd w:id="28"/>
    </w:p>
    <w:p w:rsidR="00A16349" w:rsidP="00A16349" w:rsidRDefault="00A16349" w14:paraId="75A39878" w14:textId="77777777">
      <w:pPr>
        <w:pStyle w:val="Heading1"/>
      </w:pPr>
      <w:bookmarkStart w:name="_Toc99640324" w:id="30"/>
      <w:bookmarkStart w:name="an-example-annex" w:id="31"/>
      <w:bookmarkEnd w:id="29"/>
      <w:r>
        <w:t>An example annex</w:t>
      </w:r>
      <w:bookmarkEnd w:id="30"/>
    </w:p>
    <w:p w:rsidR="00A16349" w:rsidP="00A16349" w:rsidRDefault="00A16349" w14:paraId="201D1AD9" w14:textId="77777777">
      <w:pPr>
        <w:pStyle w:val="FirstParagraph"/>
      </w:pPr>
      <w:r>
        <w:t>This is an example Annex.</w:t>
      </w:r>
    </w:p>
    <w:p w:rsidR="00A16349" w:rsidP="00A16349" w:rsidRDefault="00A16349" w14:paraId="179BB600" w14:textId="77777777">
      <w:pPr>
        <w:pStyle w:val="Heading3"/>
      </w:pPr>
      <w:bookmarkStart w:name="appendix" w:id="32"/>
      <w:r>
        <w:t>Appendix:</w:t>
      </w:r>
    </w:p>
    <w:p w:rsidR="00A16349" w:rsidP="00A16349" w:rsidRDefault="00A16349" w14:paraId="4BA1D632" w14:textId="77777777">
      <w:pPr>
        <w:pStyle w:val="FirstParagraph"/>
      </w:pPr>
      <w:r>
        <w:t>An example appendix # to Annex A TO Template Dated 31 Mar 2022</w:t>
      </w:r>
    </w:p>
    <w:p w:rsidR="00A16349" w:rsidP="00A16349" w:rsidRDefault="00A16349" w14:paraId="1AA31ED9" w14:textId="77777777">
      <w:pPr>
        <w:pStyle w:val="Heading1"/>
      </w:pPr>
      <w:bookmarkStart w:name="_Toc99640325" w:id="33"/>
      <w:bookmarkStart w:name="an-example-appendix" w:id="34"/>
      <w:bookmarkEnd w:id="31"/>
      <w:bookmarkEnd w:id="32"/>
      <w:r>
        <w:t>An example appendix</w:t>
      </w:r>
      <w:bookmarkEnd w:id="33"/>
    </w:p>
    <w:p w:rsidR="00A16349" w:rsidP="00A16349" w:rsidRDefault="00A16349" w14:paraId="7EE326C5" w14:textId="77777777">
      <w:pPr>
        <w:pStyle w:val="FirstParagraph"/>
      </w:pPr>
      <w:r>
        <w:t>This is an example annex.</w:t>
      </w:r>
    </w:p>
    <w:bookmarkEnd w:id="34"/>
    <w:p w:rsidRPr="00916484" w:rsidR="00846CEF" w:rsidP="00A16349" w:rsidRDefault="00846CEF" w14:paraId="510CCBCE" w14:textId="516ECCD9"/>
    <w:sectPr w:rsidRPr="00916484" w:rsidR="00846CEF" w:rsidSect="005804B3">
      <w:headerReference w:type="default" r:id="rId14"/>
      <w:footerReference w:type="default" r:id="rId15"/>
      <w:headerReference w:type="first" r:id="rId16"/>
      <w:footerReference w:type="first" r:id="rId17"/>
      <w:pgSz w:w="11906" w:h="16838" w:orient="portrait"/>
      <w:pgMar w:top="567" w:right="851" w:bottom="567" w:left="851" w:header="567" w:footer="567"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0C96" w:rsidP="0012604A" w:rsidRDefault="00A60C96" w14:paraId="186C6745" w14:textId="77777777">
      <w:r>
        <w:separator/>
      </w:r>
    </w:p>
  </w:endnote>
  <w:endnote w:type="continuationSeparator" w:id="0">
    <w:p w:rsidR="00A60C96" w:rsidP="0012604A" w:rsidRDefault="00A60C96" w14:paraId="6F82805E" w14:textId="77777777">
      <w:r>
        <w:continuationSeparator/>
      </w:r>
    </w:p>
  </w:endnote>
  <w:endnote w:type="continuationNotice" w:id="1">
    <w:p w:rsidR="00A60C96" w:rsidRDefault="00A60C96" w14:paraId="5DCD1C3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B35C1" w:rsidR="00D90950" w:rsidP="005B35C1" w:rsidRDefault="00D90950" w14:paraId="44E844E4" w14:textId="77777777">
    <w:pPr>
      <w:pStyle w:val="Footer"/>
    </w:pPr>
  </w:p>
  <w:p w:rsidRPr="005B35C1" w:rsidR="00D90950" w:rsidP="00FC4269" w:rsidRDefault="008B4799" w14:paraId="1DA7CB07" w14:textId="66C80E45">
    <w:pPr>
      <w:pStyle w:val="Footer"/>
      <w:pBdr>
        <w:top w:val="single" w:color="808080" w:themeColor="background1" w:themeShade="80" w:sz="4" w:space="1"/>
      </w:pBdr>
    </w:pPr>
    <w:sdt>
      <w:sdtPr>
        <w:alias w:val="Subject"/>
        <w:tag w:val=""/>
        <w:id w:val="1927692045"/>
        <w:dataBinding w:prefixMappings="xmlns:ns0='http://purl.org/dc/elements/1.1/' xmlns:ns1='http://schemas.openxmlformats.org/package/2006/metadata/core-properties' " w:xpath="/ns1:coreProperties[1]/ns0:subject[1]" w:storeItemID="{6C3C8BC8-F283-45AE-878A-BAB7291924A1}"/>
        <w:text/>
      </w:sdtPr>
      <w:sdtEndPr/>
      <w:sdtContent>
        <w:r w:rsidR="005F1554">
          <w:t>Reference Architecture</w:t>
        </w:r>
      </w:sdtContent>
    </w:sdt>
    <w:r w:rsidRPr="005B35C1" w:rsidR="00D90950">
      <w:ptab w:alignment="right" w:relativeTo="margin" w:leader="none"/>
    </w:r>
    <w:r w:rsidRPr="005B35C1" w:rsidR="00D90950">
      <w:t xml:space="preserve">Page </w:t>
    </w:r>
    <w:r w:rsidRPr="005B35C1" w:rsidR="00D90950">
      <w:fldChar w:fldCharType="begin"/>
    </w:r>
    <w:r w:rsidRPr="005B35C1" w:rsidR="00D90950">
      <w:instrText xml:space="preserve"> page </w:instrText>
    </w:r>
    <w:r w:rsidRPr="005B35C1" w:rsidR="00D90950">
      <w:fldChar w:fldCharType="separate"/>
    </w:r>
    <w:r w:rsidRPr="005B35C1" w:rsidR="00D90950">
      <w:t>2</w:t>
    </w:r>
    <w:r w:rsidRPr="005B35C1" w:rsidR="00D9095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90950" w:rsidP="00A259E8" w:rsidRDefault="00D90950" w14:paraId="1C5CFCB6" w14:textId="77777777">
    <w:pPr>
      <w:pStyle w:val="Footer"/>
      <w:jc w:val="right"/>
    </w:pPr>
    <w:r w:rsidRPr="0093592F">
      <w:rPr>
        <w:noProof/>
      </w:rPr>
      <w:drawing>
        <wp:inline distT="0" distB="0" distL="0" distR="0" wp14:anchorId="28D497CC" wp14:editId="7ED04107">
          <wp:extent cx="2042878" cy="7698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6158" cy="786146"/>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0C96" w:rsidP="0012604A" w:rsidRDefault="00A60C96" w14:paraId="0B133471" w14:textId="77777777">
      <w:r>
        <w:separator/>
      </w:r>
    </w:p>
  </w:footnote>
  <w:footnote w:type="continuationSeparator" w:id="0">
    <w:p w:rsidR="00A60C96" w:rsidP="0012604A" w:rsidRDefault="00A60C96" w14:paraId="068B392B" w14:textId="77777777">
      <w:r>
        <w:continuationSeparator/>
      </w:r>
    </w:p>
  </w:footnote>
  <w:footnote w:type="continuationNotice" w:id="1">
    <w:p w:rsidR="00A60C96" w:rsidRDefault="00A60C96" w14:paraId="3A32D66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93592F" w:rsidR="00D90950" w:rsidP="00FC4269" w:rsidRDefault="008B4799" w14:paraId="5272B731" w14:textId="7D96106B">
    <w:pPr>
      <w:pStyle w:val="Header"/>
      <w:pBdr>
        <w:bottom w:val="single" w:color="808080" w:themeColor="background1" w:themeShade="80" w:sz="4" w:space="1"/>
      </w:pBdr>
    </w:pPr>
    <w:sdt>
      <w:sdtPr>
        <w:alias w:val="Title"/>
        <w:tag w:val=""/>
        <w:id w:val="-1079824977"/>
        <w:lock w:val="sdtLocked"/>
        <w:placeholder>
          <w:docPart w:val="0C91AAED90D747F8AB7693657C56D586"/>
        </w:placeholder>
        <w:dataBinding w:prefixMappings="xmlns:ns0='http://purl.org/dc/elements/1.1/' xmlns:ns1='http://schemas.openxmlformats.org/package/2006/metadata/core-properties' " w:xpath="/ns1:coreProperties[1]/ns0:title[1]" w:storeItemID="{6C3C8BC8-F283-45AE-878A-BAB7291924A1}"/>
        <w:text/>
      </w:sdtPr>
      <w:sdtEndPr/>
      <w:sdtContent>
        <w:r w:rsidR="00614E46">
          <w:t>Authentication Reference Architecture</w:t>
        </w:r>
      </w:sdtContent>
    </w:sdt>
    <w:r w:rsidRPr="0093592F" w:rsidR="00D90950">
      <w:ptab w:alignment="center" w:relativeTo="margin" w:leader="none"/>
    </w:r>
    <w:r w:rsidRPr="0093592F" w:rsidR="00D90950">
      <w:ptab w:alignment="right" w:relativeTo="margin" w:leader="none"/>
    </w:r>
    <w:r w:rsidRPr="0093592F" w:rsidR="00D90950">
      <w:rPr>
        <w:noProof/>
      </w:rPr>
      <w:drawing>
        <wp:inline distT="0" distB="0" distL="0" distR="0" wp14:anchorId="192F9699" wp14:editId="51B11C6F">
          <wp:extent cx="1439050" cy="412955"/>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
                    <a:extLst>
                      <a:ext uri="{28A0092B-C50C-407E-A947-70E740481C1C}">
                        <a14:useLocalDpi xmlns:a14="http://schemas.microsoft.com/office/drawing/2010/main" val="0"/>
                      </a:ext>
                    </a:extLst>
                  </a:blip>
                  <a:srcRect b="23850"/>
                  <a:stretch/>
                </pic:blipFill>
                <pic:spPr bwMode="auto">
                  <a:xfrm>
                    <a:off x="0" y="0"/>
                    <a:ext cx="1440000" cy="413228"/>
                  </a:xfrm>
                  <a:prstGeom prst="rect">
                    <a:avLst/>
                  </a:prstGeom>
                  <a:noFill/>
                  <a:ln>
                    <a:noFill/>
                  </a:ln>
                  <a:extLst>
                    <a:ext uri="{53640926-AAD7-44D8-BBD7-CCE9431645EC}">
                      <a14:shadowObscured xmlns:a14="http://schemas.microsoft.com/office/drawing/2010/main"/>
                    </a:ext>
                  </a:extLst>
                </pic:spPr>
              </pic:pic>
            </a:graphicData>
          </a:graphic>
        </wp:inline>
      </w:drawing>
    </w:r>
  </w:p>
  <w:p w:rsidRPr="004D4D56" w:rsidR="00D90950" w:rsidP="005B35C1" w:rsidRDefault="00D90950" w14:paraId="15EAB2A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90950" w:rsidRDefault="00D90950" w14:paraId="19D3215A" w14:textId="77777777">
    <w:pPr>
      <w:pStyle w:val="Header"/>
    </w:pPr>
    <w:r>
      <w:rPr>
        <w:noProof/>
      </w:rPr>
      <w:drawing>
        <wp:anchor distT="0" distB="0" distL="114300" distR="114300" simplePos="0" relativeHeight="251658240" behindDoc="1" locked="1" layoutInCell="1" allowOverlap="1" wp14:anchorId="129CB8A7" wp14:editId="2164887B">
          <wp:simplePos x="0" y="0"/>
          <wp:positionH relativeFrom="page">
            <wp:align>left</wp:align>
          </wp:positionH>
          <wp:positionV relativeFrom="page">
            <wp:align>top</wp:align>
          </wp:positionV>
          <wp:extent cx="7560000" cy="10682060"/>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ence-Illustration_PORTRAIT-no spotless-01.png"/>
                  <pic:cNvPicPr/>
                </pic:nvPicPr>
                <pic:blipFill>
                  <a:blip r:embed="rId1"/>
                  <a:stretch>
                    <a:fillRect/>
                  </a:stretch>
                </pic:blipFill>
                <pic:spPr bwMode="auto">
                  <a:xfrm>
                    <a:off x="0" y="0"/>
                    <a:ext cx="7560000" cy="10682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intelligence.xml><?xml version="1.0" encoding="utf-8"?>
<int:Intelligence xmlns:int="http://schemas.microsoft.com/office/intelligence/2019/intelligence">
  <int:IntelligenceSettings/>
  <int:Manifest>
    <int:ParagraphRange paragraphId="1994800950" textId="2004318071" start="11" length="5" invalidationStart="11" invalidationLength="5" id="SRFUpSym"/>
    <int:ParagraphRange paragraphId="1973655672" textId="2004318071" start="11" length="5" invalidationStart="11" invalidationLength="5" id="LzxnkfBl"/>
  </int:Manifest>
  <int:Observations>
    <int:Content id="SRFUpSym">
      <int:Rejection type="LegacyProofing"/>
    </int:Content>
    <int:Content id="LzxnkfBl">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08E4"/>
    <w:multiLevelType w:val="hybridMultilevel"/>
    <w:tmpl w:val="959E779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0C6C2E3C"/>
    <w:multiLevelType w:val="multilevel"/>
    <w:tmpl w:val="0DF0ED6A"/>
    <w:numStyleLink w:val="Bullets"/>
  </w:abstractNum>
  <w:abstractNum w:abstractNumId="2" w15:restartNumberingAfterBreak="0">
    <w:nsid w:val="0D0354AD"/>
    <w:multiLevelType w:val="hybridMultilevel"/>
    <w:tmpl w:val="77101BA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0EB15BFC"/>
    <w:multiLevelType w:val="hybridMultilevel"/>
    <w:tmpl w:val="13F4DA00"/>
    <w:lvl w:ilvl="0" w:tplc="0C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 w15:restartNumberingAfterBreak="0">
    <w:nsid w:val="24B618A0"/>
    <w:multiLevelType w:val="hybridMultilevel"/>
    <w:tmpl w:val="334C385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3ACB2D21"/>
    <w:multiLevelType w:val="hybridMultilevel"/>
    <w:tmpl w:val="EDDCC74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3CFD6CB9"/>
    <w:multiLevelType w:val="hybridMultilevel"/>
    <w:tmpl w:val="88B0373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3EAB5F7E"/>
    <w:multiLevelType w:val="hybridMultilevel"/>
    <w:tmpl w:val="54E8B96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40694F2E"/>
    <w:multiLevelType w:val="multilevel"/>
    <w:tmpl w:val="A5E2830A"/>
    <w:numStyleLink w:val="Paras"/>
  </w:abstractNum>
  <w:abstractNum w:abstractNumId="9" w15:restartNumberingAfterBreak="0">
    <w:nsid w:val="439E543D"/>
    <w:multiLevelType w:val="hybridMultilevel"/>
    <w:tmpl w:val="E8CA0A6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51416F62"/>
    <w:multiLevelType w:val="hybridMultilevel"/>
    <w:tmpl w:val="85CED3C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5B4657BF"/>
    <w:multiLevelType w:val="multilevel"/>
    <w:tmpl w:val="E9260032"/>
    <w:styleLink w:val="Outline"/>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134" w:hanging="1134"/>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decimal"/>
      <w:pStyle w:val="Heading6"/>
      <w:lvlText w:val="%1.%2.%3.%4.%5.%6"/>
      <w:lvlJc w:val="left"/>
      <w:pPr>
        <w:ind w:left="1134" w:hanging="1134"/>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134" w:hanging="1134"/>
      </w:pPr>
      <w:rPr>
        <w:rFonts w:hint="default"/>
      </w:rPr>
    </w:lvl>
    <w:lvl w:ilvl="8">
      <w:start w:val="1"/>
      <w:numFmt w:val="decimal"/>
      <w:pStyle w:val="Heading9"/>
      <w:lvlText w:val="%9%1.%2.%3.%4.%5.%6.%7.%8."/>
      <w:lvlJc w:val="left"/>
      <w:pPr>
        <w:ind w:left="1134" w:hanging="1134"/>
      </w:pPr>
      <w:rPr>
        <w:rFonts w:hint="default"/>
      </w:rPr>
    </w:lvl>
  </w:abstractNum>
  <w:abstractNum w:abstractNumId="12" w15:restartNumberingAfterBreak="0">
    <w:nsid w:val="5F255873"/>
    <w:multiLevelType w:val="multilevel"/>
    <w:tmpl w:val="A5E2830A"/>
    <w:styleLink w:val="Paras"/>
    <w:lvl w:ilvl="0">
      <w:start w:val="1"/>
      <w:numFmt w:val="none"/>
      <w:pStyle w:val="BodyText"/>
      <w:lvlText w:val="%1"/>
      <w:lvlJc w:val="left"/>
      <w:pPr>
        <w:ind w:left="1134" w:firstLine="0"/>
      </w:pPr>
      <w:rPr>
        <w:rFonts w:hint="default"/>
      </w:rPr>
    </w:lvl>
    <w:lvl w:ilvl="1">
      <w:start w:val="1"/>
      <w:numFmt w:val="lowerLetter"/>
      <w:pStyle w:val="SubPara1"/>
      <w:lvlText w:val="%2."/>
      <w:lvlJc w:val="left"/>
      <w:pPr>
        <w:ind w:left="1701" w:hanging="567"/>
      </w:pPr>
      <w:rPr>
        <w:rFonts w:hint="default"/>
      </w:rPr>
    </w:lvl>
    <w:lvl w:ilvl="2">
      <w:start w:val="1"/>
      <w:numFmt w:val="lowerRoman"/>
      <w:pStyle w:val="SubPara2"/>
      <w:lvlText w:val="%3."/>
      <w:lvlJc w:val="left"/>
      <w:pPr>
        <w:ind w:left="2268" w:hanging="567"/>
      </w:pPr>
      <w:rPr>
        <w:rFonts w:hint="default"/>
      </w:rPr>
    </w:lvl>
    <w:lvl w:ilvl="3">
      <w:start w:val="1"/>
      <w:numFmt w:val="decimal"/>
      <w:pStyle w:val="SubPara3"/>
      <w:lvlText w:val="%4)"/>
      <w:lvlJc w:val="left"/>
      <w:pPr>
        <w:ind w:left="2835" w:hanging="567"/>
      </w:pPr>
      <w:rPr>
        <w:rFonts w:hint="default"/>
      </w:rPr>
    </w:lvl>
    <w:lvl w:ilvl="4">
      <w:start w:val="1"/>
      <w:numFmt w:val="lowerLetter"/>
      <w:lvlText w:val="%5)"/>
      <w:lvlJc w:val="left"/>
      <w:pPr>
        <w:ind w:left="3402" w:hanging="567"/>
      </w:pPr>
      <w:rPr>
        <w:rFonts w:hint="default"/>
      </w:rPr>
    </w:lvl>
    <w:lvl w:ilvl="5">
      <w:start w:val="1"/>
      <w:numFmt w:val="lowerRoman"/>
      <w:lvlText w:val="%6)"/>
      <w:lvlJc w:val="left"/>
      <w:pPr>
        <w:ind w:left="3969" w:hanging="567"/>
      </w:pPr>
      <w:rPr>
        <w:rFonts w:hint="default"/>
      </w:rPr>
    </w:lvl>
    <w:lvl w:ilvl="6">
      <w:start w:val="1"/>
      <w:numFmt w:val="decimal"/>
      <w:lvlText w:val="(%7)"/>
      <w:lvlJc w:val="left"/>
      <w:pPr>
        <w:ind w:left="4536" w:hanging="567"/>
      </w:pPr>
      <w:rPr>
        <w:rFonts w:hint="default"/>
      </w:rPr>
    </w:lvl>
    <w:lvl w:ilvl="7">
      <w:start w:val="1"/>
      <w:numFmt w:val="lowerLetter"/>
      <w:lvlText w:val="(%8)"/>
      <w:lvlJc w:val="left"/>
      <w:pPr>
        <w:ind w:left="5103" w:hanging="567"/>
      </w:pPr>
      <w:rPr>
        <w:rFonts w:hint="default"/>
      </w:rPr>
    </w:lvl>
    <w:lvl w:ilvl="8">
      <w:start w:val="1"/>
      <w:numFmt w:val="lowerRoman"/>
      <w:lvlText w:val="(%9)"/>
      <w:lvlJc w:val="left"/>
      <w:pPr>
        <w:ind w:left="5670" w:hanging="567"/>
      </w:pPr>
      <w:rPr>
        <w:rFonts w:hint="default"/>
      </w:rPr>
    </w:lvl>
  </w:abstractNum>
  <w:abstractNum w:abstractNumId="13" w15:restartNumberingAfterBreak="0">
    <w:nsid w:val="63FA3192"/>
    <w:multiLevelType w:val="hybridMultilevel"/>
    <w:tmpl w:val="FA5C4E1C"/>
    <w:lvl w:ilvl="0" w:tplc="8FAE8646">
      <w:start w:val="1"/>
      <w:numFmt w:val="bullet"/>
      <w:lvlText w:val=""/>
      <w:lvlJc w:val="left"/>
      <w:pPr>
        <w:ind w:left="720" w:hanging="360"/>
      </w:pPr>
      <w:rPr>
        <w:rFonts w:hint="default" w:ascii="Wingdings" w:hAnsi="Wingdings"/>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69220A45"/>
    <w:multiLevelType w:val="multilevel"/>
    <w:tmpl w:val="E9260032"/>
    <w:numStyleLink w:val="Outline"/>
  </w:abstractNum>
  <w:abstractNum w:abstractNumId="15" w15:restartNumberingAfterBreak="0">
    <w:nsid w:val="70096841"/>
    <w:multiLevelType w:val="multilevel"/>
    <w:tmpl w:val="0DF0ED6A"/>
    <w:styleLink w:val="Bullets"/>
    <w:lvl w:ilvl="0">
      <w:start w:val="1"/>
      <w:numFmt w:val="bullet"/>
      <w:pStyle w:val="ListBullet"/>
      <w:lvlText w:val=""/>
      <w:lvlJc w:val="left"/>
      <w:pPr>
        <w:ind w:left="1701" w:hanging="567"/>
      </w:pPr>
      <w:rPr>
        <w:rFonts w:hint="default" w:ascii="Symbol" w:hAnsi="Symbol"/>
        <w:color w:val="94D600" w:themeColor="text2"/>
      </w:rPr>
    </w:lvl>
    <w:lvl w:ilvl="1">
      <w:start w:val="1"/>
      <w:numFmt w:val="bullet"/>
      <w:pStyle w:val="ListBullet2"/>
      <w:lvlText w:val=""/>
      <w:lvlJc w:val="left"/>
      <w:pPr>
        <w:ind w:left="2268" w:hanging="567"/>
      </w:pPr>
      <w:rPr>
        <w:rFonts w:hint="default" w:ascii="Symbol" w:hAnsi="Symbol"/>
        <w:color w:val="F58220" w:themeColor="accent3"/>
      </w:rPr>
    </w:lvl>
    <w:lvl w:ilvl="2">
      <w:start w:val="1"/>
      <w:numFmt w:val="bullet"/>
      <w:pStyle w:val="ListBullet3"/>
      <w:lvlText w:val=""/>
      <w:lvlJc w:val="left"/>
      <w:pPr>
        <w:ind w:left="2835" w:hanging="567"/>
      </w:pPr>
      <w:rPr>
        <w:rFonts w:hint="default" w:ascii="Symbol" w:hAnsi="Symbol"/>
        <w:color w:val="702F8A" w:themeColor="accent5"/>
      </w:rPr>
    </w:lvl>
    <w:lvl w:ilvl="3">
      <w:start w:val="1"/>
      <w:numFmt w:val="bullet"/>
      <w:lvlText w:val=""/>
      <w:lvlJc w:val="left"/>
      <w:pPr>
        <w:ind w:left="3402" w:hanging="567"/>
      </w:pPr>
      <w:rPr>
        <w:rFonts w:hint="default" w:ascii="Symbol" w:hAnsi="Symbol"/>
      </w:rPr>
    </w:lvl>
    <w:lvl w:ilvl="4">
      <w:start w:val="1"/>
      <w:numFmt w:val="bullet"/>
      <w:lvlText w:val="o"/>
      <w:lvlJc w:val="left"/>
      <w:pPr>
        <w:ind w:left="3969" w:hanging="567"/>
      </w:pPr>
      <w:rPr>
        <w:rFonts w:hint="default" w:ascii="Courier New" w:hAnsi="Courier New"/>
      </w:rPr>
    </w:lvl>
    <w:lvl w:ilvl="5">
      <w:start w:val="1"/>
      <w:numFmt w:val="bullet"/>
      <w:lvlText w:val=""/>
      <w:lvlJc w:val="left"/>
      <w:pPr>
        <w:ind w:left="4536" w:hanging="567"/>
      </w:pPr>
      <w:rPr>
        <w:rFonts w:hint="default" w:ascii="Wingdings" w:hAnsi="Wingdings"/>
      </w:rPr>
    </w:lvl>
    <w:lvl w:ilvl="6">
      <w:start w:val="1"/>
      <w:numFmt w:val="bullet"/>
      <w:lvlText w:val=""/>
      <w:lvlJc w:val="left"/>
      <w:pPr>
        <w:ind w:left="5103" w:hanging="567"/>
      </w:pPr>
      <w:rPr>
        <w:rFonts w:hint="default" w:ascii="Symbol" w:hAnsi="Symbol"/>
      </w:rPr>
    </w:lvl>
    <w:lvl w:ilvl="7">
      <w:start w:val="1"/>
      <w:numFmt w:val="bullet"/>
      <w:lvlText w:val="o"/>
      <w:lvlJc w:val="left"/>
      <w:pPr>
        <w:ind w:left="5670" w:hanging="567"/>
      </w:pPr>
      <w:rPr>
        <w:rFonts w:hint="default" w:ascii="Courier New" w:hAnsi="Courier New"/>
      </w:rPr>
    </w:lvl>
    <w:lvl w:ilvl="8">
      <w:start w:val="1"/>
      <w:numFmt w:val="bullet"/>
      <w:lvlText w:val=""/>
      <w:lvlJc w:val="left"/>
      <w:pPr>
        <w:ind w:left="6237" w:hanging="567"/>
      </w:pPr>
      <w:rPr>
        <w:rFonts w:hint="default" w:ascii="Wingdings" w:hAnsi="Wingdings"/>
      </w:rPr>
    </w:lvl>
  </w:abstractNum>
  <w:abstractNum w:abstractNumId="16" w15:restartNumberingAfterBreak="0">
    <w:nsid w:val="7FCF0CD7"/>
    <w:multiLevelType w:val="hybridMultilevel"/>
    <w:tmpl w:val="9722A10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11"/>
  </w:num>
  <w:num w:numId="2">
    <w:abstractNumId w:val="15"/>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
  </w:num>
  <w:num w:numId="7">
    <w:abstractNumId w:val="8"/>
  </w:num>
  <w:num w:numId="8">
    <w:abstractNumId w:val="6"/>
  </w:num>
  <w:num w:numId="9">
    <w:abstractNumId w:val="13"/>
  </w:num>
  <w:num w:numId="10">
    <w:abstractNumId w:val="3"/>
  </w:num>
  <w:num w:numId="11">
    <w:abstractNumId w:val="5"/>
  </w:num>
  <w:num w:numId="12">
    <w:abstractNumId w:val="2"/>
  </w:num>
  <w:num w:numId="13">
    <w:abstractNumId w:val="16"/>
  </w:num>
  <w:num w:numId="14">
    <w:abstractNumId w:val="7"/>
  </w:num>
  <w:num w:numId="15">
    <w:abstractNumId w:val="10"/>
  </w:num>
  <w:num w:numId="16">
    <w:abstractNumId w:val="9"/>
  </w:num>
  <w:num w:numId="17">
    <w:abstractNumId w:val="0"/>
  </w:num>
  <w:num w:numId="1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ocumentProtection w:formatting="1" w:enforcement="0"/>
  <w:autoFormatOverride/>
  <w:styleLockTheme/>
  <w:styleLockQFSet/>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3MzcxNDG1NDM1tTBU0lEKTi0uzszPAykwrwUA+D45XSwAAAA="/>
  </w:docVars>
  <w:rsids>
    <w:rsidRoot w:val="009C04EA"/>
    <w:rsid w:val="000122FA"/>
    <w:rsid w:val="00014D6B"/>
    <w:rsid w:val="00027EC4"/>
    <w:rsid w:val="000476E6"/>
    <w:rsid w:val="00055B02"/>
    <w:rsid w:val="0008668A"/>
    <w:rsid w:val="000B2748"/>
    <w:rsid w:val="000B550D"/>
    <w:rsid w:val="000F0787"/>
    <w:rsid w:val="000F0ADB"/>
    <w:rsid w:val="000F6C39"/>
    <w:rsid w:val="00124D4E"/>
    <w:rsid w:val="0012604A"/>
    <w:rsid w:val="00151EE9"/>
    <w:rsid w:val="00153AC5"/>
    <w:rsid w:val="001651D9"/>
    <w:rsid w:val="00193DE4"/>
    <w:rsid w:val="001D0451"/>
    <w:rsid w:val="001D42BC"/>
    <w:rsid w:val="001F4FA7"/>
    <w:rsid w:val="001F7C46"/>
    <w:rsid w:val="00216F41"/>
    <w:rsid w:val="002475A4"/>
    <w:rsid w:val="00255763"/>
    <w:rsid w:val="00260E38"/>
    <w:rsid w:val="0026483C"/>
    <w:rsid w:val="00287A27"/>
    <w:rsid w:val="002A051B"/>
    <w:rsid w:val="002A4729"/>
    <w:rsid w:val="002A6DC1"/>
    <w:rsid w:val="002B3659"/>
    <w:rsid w:val="002D613F"/>
    <w:rsid w:val="002E7B06"/>
    <w:rsid w:val="00313A12"/>
    <w:rsid w:val="00315EEC"/>
    <w:rsid w:val="0031755B"/>
    <w:rsid w:val="00332E24"/>
    <w:rsid w:val="00371D7A"/>
    <w:rsid w:val="0037316C"/>
    <w:rsid w:val="00373A69"/>
    <w:rsid w:val="003E29EE"/>
    <w:rsid w:val="003E6645"/>
    <w:rsid w:val="003F24CB"/>
    <w:rsid w:val="003F44C4"/>
    <w:rsid w:val="0040046C"/>
    <w:rsid w:val="00410C01"/>
    <w:rsid w:val="004174FF"/>
    <w:rsid w:val="0044186F"/>
    <w:rsid w:val="004A0C8F"/>
    <w:rsid w:val="004E6E1A"/>
    <w:rsid w:val="00502C71"/>
    <w:rsid w:val="00506CBF"/>
    <w:rsid w:val="00541EE5"/>
    <w:rsid w:val="00554432"/>
    <w:rsid w:val="00566EA5"/>
    <w:rsid w:val="005804B3"/>
    <w:rsid w:val="0058747E"/>
    <w:rsid w:val="0059574F"/>
    <w:rsid w:val="005B35C1"/>
    <w:rsid w:val="005B5D93"/>
    <w:rsid w:val="005E4C17"/>
    <w:rsid w:val="005F1554"/>
    <w:rsid w:val="0060538B"/>
    <w:rsid w:val="00606E1D"/>
    <w:rsid w:val="00610279"/>
    <w:rsid w:val="00610782"/>
    <w:rsid w:val="00614E46"/>
    <w:rsid w:val="00615597"/>
    <w:rsid w:val="00616480"/>
    <w:rsid w:val="006A1A4A"/>
    <w:rsid w:val="0071058B"/>
    <w:rsid w:val="007227F4"/>
    <w:rsid w:val="00730E3B"/>
    <w:rsid w:val="007349C3"/>
    <w:rsid w:val="00741DEC"/>
    <w:rsid w:val="00744291"/>
    <w:rsid w:val="0076765A"/>
    <w:rsid w:val="007702E2"/>
    <w:rsid w:val="007807DA"/>
    <w:rsid w:val="0078781C"/>
    <w:rsid w:val="00796D55"/>
    <w:rsid w:val="00797D79"/>
    <w:rsid w:val="007B0810"/>
    <w:rsid w:val="007C2293"/>
    <w:rsid w:val="007E17EB"/>
    <w:rsid w:val="007E2120"/>
    <w:rsid w:val="008278E8"/>
    <w:rsid w:val="00846CEF"/>
    <w:rsid w:val="0086680E"/>
    <w:rsid w:val="008B4799"/>
    <w:rsid w:val="008F0767"/>
    <w:rsid w:val="008F7E34"/>
    <w:rsid w:val="0090388A"/>
    <w:rsid w:val="00910F21"/>
    <w:rsid w:val="00916484"/>
    <w:rsid w:val="00933F39"/>
    <w:rsid w:val="0093592F"/>
    <w:rsid w:val="00936841"/>
    <w:rsid w:val="0094417C"/>
    <w:rsid w:val="00965E73"/>
    <w:rsid w:val="009741C3"/>
    <w:rsid w:val="009C04EA"/>
    <w:rsid w:val="009C1177"/>
    <w:rsid w:val="009C7BE0"/>
    <w:rsid w:val="009E67F4"/>
    <w:rsid w:val="009E6A73"/>
    <w:rsid w:val="00A122CE"/>
    <w:rsid w:val="00A13A5D"/>
    <w:rsid w:val="00A16349"/>
    <w:rsid w:val="00A259E8"/>
    <w:rsid w:val="00A32877"/>
    <w:rsid w:val="00A5224F"/>
    <w:rsid w:val="00A60C96"/>
    <w:rsid w:val="00A71EC5"/>
    <w:rsid w:val="00A82110"/>
    <w:rsid w:val="00AA725E"/>
    <w:rsid w:val="00AD6F4C"/>
    <w:rsid w:val="00AF142D"/>
    <w:rsid w:val="00B20B4C"/>
    <w:rsid w:val="00B4605F"/>
    <w:rsid w:val="00B57980"/>
    <w:rsid w:val="00B84B4E"/>
    <w:rsid w:val="00BC4125"/>
    <w:rsid w:val="00C10C3B"/>
    <w:rsid w:val="00C22938"/>
    <w:rsid w:val="00C32585"/>
    <w:rsid w:val="00C438C5"/>
    <w:rsid w:val="00C53B00"/>
    <w:rsid w:val="00C54078"/>
    <w:rsid w:val="00C613C3"/>
    <w:rsid w:val="00C64942"/>
    <w:rsid w:val="00C95A50"/>
    <w:rsid w:val="00CC3436"/>
    <w:rsid w:val="00CD5074"/>
    <w:rsid w:val="00CE2821"/>
    <w:rsid w:val="00CE67B6"/>
    <w:rsid w:val="00CF02DE"/>
    <w:rsid w:val="00D07F4B"/>
    <w:rsid w:val="00D2177B"/>
    <w:rsid w:val="00D27A1B"/>
    <w:rsid w:val="00D301CC"/>
    <w:rsid w:val="00D703CD"/>
    <w:rsid w:val="00D90950"/>
    <w:rsid w:val="00D90A75"/>
    <w:rsid w:val="00D930C5"/>
    <w:rsid w:val="00DF0E7C"/>
    <w:rsid w:val="00E00294"/>
    <w:rsid w:val="00E24177"/>
    <w:rsid w:val="00E30840"/>
    <w:rsid w:val="00E32741"/>
    <w:rsid w:val="00E841F6"/>
    <w:rsid w:val="00E92DA1"/>
    <w:rsid w:val="00EC15C1"/>
    <w:rsid w:val="00EF6BC6"/>
    <w:rsid w:val="00F14012"/>
    <w:rsid w:val="00F20D7C"/>
    <w:rsid w:val="00F47416"/>
    <w:rsid w:val="00FC4269"/>
    <w:rsid w:val="00FD1AF0"/>
    <w:rsid w:val="00FF45A3"/>
    <w:rsid w:val="00FF5B6B"/>
    <w:rsid w:val="00FF7524"/>
    <w:rsid w:val="259A719A"/>
    <w:rsid w:val="4419ADF6"/>
    <w:rsid w:val="596F1131"/>
    <w:rsid w:val="66CD9C53"/>
    <w:rsid w:val="70CF1115"/>
    <w:rsid w:val="7B94BA97"/>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F64B1"/>
  <w15:chartTrackingRefBased/>
  <w15:docId w15:val="{DDCD7A7A-C063-46DC-A059-D1B2C76B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20" w:line="240" w:lineRule="exact"/>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semiHidden="1" w:unhideWhenUsed="1" w:qFormat="1"/>
    <w:lsdException w:name="heading 3" w:locked="0" w:uiPriority="9" w:semiHidden="1" w:unhideWhenUsed="1" w:qFormat="1"/>
    <w:lsdException w:name="heading 4" w:locked="0" w:uiPriority="9" w:semiHidden="1" w:unhideWhenUsed="1" w:qFormat="1"/>
    <w:lsdException w:name="heading 5" w:locked="0"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lsdException w:name="toc 2" w:locked="0"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uiPriority="35"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uiPriority="1" w:semiHidden="1" w:unhideWhenUsed="1"/>
    <w:lsdException w:name="Body Text" w:locked="0"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locked="0" w:uiPriority="49"/>
    <w:lsdException w:name="Grid Table 5 Dark Accent 4" w:locked="0"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locked="0" w:semiHidden="1" w:unhideWhenUsed="1"/>
    <w:lsdException w:name="Smart Link" w:locked="0" w:semiHidden="1" w:unhideWhenUsed="1"/>
  </w:latentStyles>
  <w:style w:type="paragraph" w:styleId="Normal" w:default="1">
    <w:name w:val="Normal"/>
    <w:qFormat/>
    <w:rsid w:val="00D301CC"/>
    <w:pPr>
      <w:spacing w:after="0" w:line="240" w:lineRule="auto"/>
    </w:pPr>
  </w:style>
  <w:style w:type="paragraph" w:styleId="Heading1">
    <w:name w:val="heading 1"/>
    <w:next w:val="BodyText"/>
    <w:link w:val="Heading1Char"/>
    <w:uiPriority w:val="9"/>
    <w:qFormat/>
    <w:rsid w:val="001F4FA7"/>
    <w:pPr>
      <w:keepNext/>
      <w:keepLines/>
      <w:numPr>
        <w:numId w:val="5"/>
      </w:numPr>
      <w:spacing w:before="360" w:line="240" w:lineRule="auto"/>
      <w:outlineLvl w:val="0"/>
    </w:pPr>
    <w:rPr>
      <w:rFonts w:ascii="Arial" w:hAnsi="Arial" w:cs="Arial" w:eastAsiaTheme="majorEastAsia"/>
      <w:b/>
      <w:bCs/>
      <w:color w:val="55C1E9" w:themeColor="background2"/>
      <w:sz w:val="30"/>
      <w:szCs w:val="30"/>
    </w:rPr>
  </w:style>
  <w:style w:type="paragraph" w:styleId="Heading2">
    <w:name w:val="heading 2"/>
    <w:basedOn w:val="Heading1"/>
    <w:next w:val="BodyText"/>
    <w:link w:val="Heading2Char"/>
    <w:uiPriority w:val="9"/>
    <w:unhideWhenUsed/>
    <w:qFormat/>
    <w:rsid w:val="00C64942"/>
    <w:pPr>
      <w:numPr>
        <w:ilvl w:val="1"/>
      </w:numPr>
      <w:outlineLvl w:val="1"/>
    </w:pPr>
    <w:rPr>
      <w:color w:val="5C7F71" w:themeColor="accent4"/>
      <w:sz w:val="28"/>
      <w:szCs w:val="28"/>
    </w:rPr>
  </w:style>
  <w:style w:type="paragraph" w:styleId="Heading3">
    <w:name w:val="heading 3"/>
    <w:basedOn w:val="Heading2"/>
    <w:next w:val="BodyText"/>
    <w:link w:val="Heading3Char"/>
    <w:uiPriority w:val="9"/>
    <w:unhideWhenUsed/>
    <w:qFormat/>
    <w:rsid w:val="00C64942"/>
    <w:pPr>
      <w:numPr>
        <w:ilvl w:val="2"/>
      </w:numPr>
      <w:outlineLvl w:val="2"/>
    </w:pPr>
    <w:rPr>
      <w:color w:val="009681"/>
      <w:sz w:val="26"/>
      <w:szCs w:val="26"/>
    </w:rPr>
  </w:style>
  <w:style w:type="paragraph" w:styleId="Heading4">
    <w:name w:val="heading 4"/>
    <w:basedOn w:val="Normal"/>
    <w:next w:val="Normal"/>
    <w:link w:val="Heading4Char"/>
    <w:uiPriority w:val="9"/>
    <w:unhideWhenUsed/>
    <w:qFormat/>
    <w:rsid w:val="001F4FA7"/>
    <w:pPr>
      <w:keepNext/>
      <w:keepLines/>
      <w:numPr>
        <w:ilvl w:val="3"/>
        <w:numId w:val="5"/>
      </w:numPr>
      <w:spacing w:before="360" w:after="120"/>
      <w:outlineLvl w:val="3"/>
    </w:pPr>
    <w:rPr>
      <w:rFonts w:ascii="Arial" w:hAnsi="Arial" w:cs="Arial" w:eastAsiaTheme="majorEastAsia"/>
      <w:b/>
      <w:color w:val="55C1E9" w:themeColor="background2"/>
      <w:sz w:val="24"/>
      <w:szCs w:val="24"/>
    </w:rPr>
  </w:style>
  <w:style w:type="paragraph" w:styleId="Heading5">
    <w:name w:val="heading 5"/>
    <w:basedOn w:val="Normal"/>
    <w:next w:val="Normal"/>
    <w:link w:val="Heading5Char"/>
    <w:uiPriority w:val="9"/>
    <w:unhideWhenUsed/>
    <w:qFormat/>
    <w:rsid w:val="001F4FA7"/>
    <w:pPr>
      <w:keepNext/>
      <w:keepLines/>
      <w:numPr>
        <w:ilvl w:val="4"/>
        <w:numId w:val="5"/>
      </w:numPr>
      <w:spacing w:before="360" w:after="120"/>
      <w:outlineLvl w:val="4"/>
    </w:pPr>
    <w:rPr>
      <w:rFonts w:ascii="Arial" w:hAnsi="Arial" w:cs="Arial" w:eastAsiaTheme="majorEastAsia"/>
      <w:b/>
      <w:color w:val="5C7F71" w:themeColor="accent4"/>
    </w:rPr>
  </w:style>
  <w:style w:type="paragraph" w:styleId="Heading6">
    <w:name w:val="heading 6"/>
    <w:basedOn w:val="Heading5"/>
    <w:next w:val="BodyText"/>
    <w:link w:val="Heading6Char"/>
    <w:uiPriority w:val="9"/>
    <w:unhideWhenUsed/>
    <w:qFormat/>
    <w:locked/>
    <w:rsid w:val="00C64942"/>
    <w:pPr>
      <w:numPr>
        <w:ilvl w:val="5"/>
      </w:numPr>
      <w:outlineLvl w:val="5"/>
    </w:pPr>
    <w:rPr>
      <w:color w:val="009681"/>
      <w:sz w:val="20"/>
    </w:rPr>
  </w:style>
  <w:style w:type="paragraph" w:styleId="Heading7">
    <w:name w:val="heading 7"/>
    <w:basedOn w:val="Normal"/>
    <w:next w:val="Normal"/>
    <w:link w:val="Heading7Char"/>
    <w:uiPriority w:val="9"/>
    <w:semiHidden/>
    <w:unhideWhenUsed/>
    <w:qFormat/>
    <w:locked/>
    <w:rsid w:val="001F4FA7"/>
    <w:pPr>
      <w:keepNext/>
      <w:keepLines/>
      <w:numPr>
        <w:ilvl w:val="6"/>
        <w:numId w:val="5"/>
      </w:numPr>
      <w:spacing w:before="40"/>
      <w:outlineLvl w:val="6"/>
    </w:pPr>
    <w:rPr>
      <w:rFonts w:asciiTheme="majorHAnsi" w:hAnsiTheme="majorHAnsi" w:eastAsiaTheme="majorEastAsia" w:cstheme="majorBidi"/>
      <w:i/>
      <w:iCs/>
      <w:color w:val="0E2A48" w:themeColor="accent1" w:themeShade="7F"/>
    </w:rPr>
  </w:style>
  <w:style w:type="paragraph" w:styleId="Heading8">
    <w:name w:val="heading 8"/>
    <w:basedOn w:val="Normal"/>
    <w:next w:val="Normal"/>
    <w:link w:val="Heading8Char"/>
    <w:uiPriority w:val="9"/>
    <w:semiHidden/>
    <w:unhideWhenUsed/>
    <w:qFormat/>
    <w:locked/>
    <w:rsid w:val="001F4FA7"/>
    <w:pPr>
      <w:keepNext/>
      <w:keepLines/>
      <w:numPr>
        <w:ilvl w:val="7"/>
        <w:numId w:val="5"/>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locked/>
    <w:rsid w:val="001F4FA7"/>
    <w:pPr>
      <w:keepNext/>
      <w:keepLines/>
      <w:numPr>
        <w:ilvl w:val="8"/>
        <w:numId w:val="5"/>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7316C"/>
    <w:rPr>
      <w:rFonts w:ascii="Arial" w:hAnsi="Arial" w:cs="Arial" w:eastAsiaTheme="majorEastAsia"/>
      <w:b/>
      <w:bCs/>
      <w:color w:val="55C1E9" w:themeColor="background2"/>
      <w:sz w:val="30"/>
      <w:szCs w:val="30"/>
    </w:rPr>
  </w:style>
  <w:style w:type="character" w:styleId="Heading2Char" w:customStyle="1">
    <w:name w:val="Heading 2 Char"/>
    <w:basedOn w:val="DefaultParagraphFont"/>
    <w:link w:val="Heading2"/>
    <w:uiPriority w:val="9"/>
    <w:rsid w:val="0037316C"/>
    <w:rPr>
      <w:rFonts w:ascii="Arial" w:hAnsi="Arial" w:cs="Arial" w:eastAsiaTheme="majorEastAsia"/>
      <w:b/>
      <w:bCs/>
      <w:color w:val="5C7F71" w:themeColor="accent4"/>
      <w:sz w:val="28"/>
      <w:szCs w:val="28"/>
    </w:rPr>
  </w:style>
  <w:style w:type="character" w:styleId="Heading3Char" w:customStyle="1">
    <w:name w:val="Heading 3 Char"/>
    <w:basedOn w:val="DefaultParagraphFont"/>
    <w:link w:val="Heading3"/>
    <w:uiPriority w:val="9"/>
    <w:rsid w:val="0037316C"/>
    <w:rPr>
      <w:rFonts w:ascii="Arial" w:hAnsi="Arial" w:cs="Arial" w:eastAsiaTheme="majorEastAsia"/>
      <w:b/>
      <w:bCs/>
      <w:color w:val="009681"/>
      <w:sz w:val="26"/>
      <w:szCs w:val="26"/>
    </w:rPr>
  </w:style>
  <w:style w:type="paragraph" w:styleId="BodyText">
    <w:name w:val="Body Text"/>
    <w:link w:val="BodyTextChar"/>
    <w:unhideWhenUsed/>
    <w:qFormat/>
    <w:rsid w:val="00B57980"/>
    <w:pPr>
      <w:numPr>
        <w:numId w:val="7"/>
      </w:numPr>
      <w:spacing w:line="240" w:lineRule="auto"/>
      <w:jc w:val="both"/>
    </w:pPr>
  </w:style>
  <w:style w:type="character" w:styleId="BodyTextChar" w:customStyle="1">
    <w:name w:val="Body Text Char"/>
    <w:basedOn w:val="DefaultParagraphFont"/>
    <w:link w:val="BodyText"/>
    <w:rsid w:val="00B57980"/>
  </w:style>
  <w:style w:type="paragraph" w:styleId="SubPara1" w:customStyle="1">
    <w:name w:val="Sub Para 1"/>
    <w:basedOn w:val="BodyText"/>
    <w:rsid w:val="007C2293"/>
    <w:pPr>
      <w:numPr>
        <w:ilvl w:val="1"/>
      </w:numPr>
    </w:pPr>
  </w:style>
  <w:style w:type="paragraph" w:styleId="SubPara2" w:customStyle="1">
    <w:name w:val="Sub Para 2"/>
    <w:basedOn w:val="SubPara1"/>
    <w:rsid w:val="00502C71"/>
    <w:pPr>
      <w:numPr>
        <w:ilvl w:val="2"/>
      </w:numPr>
    </w:pPr>
  </w:style>
  <w:style w:type="numbering" w:styleId="Outline" w:customStyle="1">
    <w:name w:val="Outline"/>
    <w:uiPriority w:val="99"/>
    <w:rsid w:val="001F4FA7"/>
    <w:pPr>
      <w:numPr>
        <w:numId w:val="1"/>
      </w:numPr>
    </w:pPr>
  </w:style>
  <w:style w:type="paragraph" w:styleId="Section" w:customStyle="1">
    <w:name w:val="Section"/>
    <w:basedOn w:val="Normal"/>
    <w:rsid w:val="001D42BC"/>
    <w:pPr>
      <w:keepNext/>
      <w:keepLines/>
      <w:pageBreakBefore/>
      <w:spacing w:after="120"/>
      <w:jc w:val="right"/>
    </w:pPr>
    <w:rPr>
      <w:b/>
      <w:bCs/>
      <w:color w:val="A50034" w:themeColor="accent6"/>
      <w:sz w:val="32"/>
      <w:szCs w:val="32"/>
    </w:rPr>
  </w:style>
  <w:style w:type="character" w:styleId="Heading4Char" w:customStyle="1">
    <w:name w:val="Heading 4 Char"/>
    <w:basedOn w:val="DefaultParagraphFont"/>
    <w:link w:val="Heading4"/>
    <w:uiPriority w:val="9"/>
    <w:rsid w:val="00C64942"/>
    <w:rPr>
      <w:rFonts w:ascii="Arial" w:hAnsi="Arial" w:cs="Arial" w:eastAsiaTheme="majorEastAsia"/>
      <w:b/>
      <w:color w:val="55C1E9" w:themeColor="background2"/>
      <w:sz w:val="24"/>
      <w:szCs w:val="24"/>
    </w:rPr>
  </w:style>
  <w:style w:type="character" w:styleId="Heading5Char" w:customStyle="1">
    <w:name w:val="Heading 5 Char"/>
    <w:basedOn w:val="DefaultParagraphFont"/>
    <w:link w:val="Heading5"/>
    <w:uiPriority w:val="9"/>
    <w:rsid w:val="00C64942"/>
    <w:rPr>
      <w:rFonts w:ascii="Arial" w:hAnsi="Arial" w:cs="Arial" w:eastAsiaTheme="majorEastAsia"/>
      <w:b/>
      <w:color w:val="5C7F71" w:themeColor="accent4"/>
    </w:rPr>
  </w:style>
  <w:style w:type="paragraph" w:styleId="Caption">
    <w:name w:val="caption"/>
    <w:basedOn w:val="Normal"/>
    <w:next w:val="Normal"/>
    <w:uiPriority w:val="35"/>
    <w:unhideWhenUsed/>
    <w:qFormat/>
    <w:rsid w:val="00027EC4"/>
    <w:pPr>
      <w:spacing w:after="240"/>
      <w:ind w:left="1134"/>
    </w:pPr>
    <w:rPr>
      <w:b/>
      <w:bCs/>
      <w:sz w:val="18"/>
      <w:szCs w:val="18"/>
    </w:rPr>
  </w:style>
  <w:style w:type="paragraph" w:styleId="Caption-Table" w:customStyle="1">
    <w:name w:val="Caption - Table"/>
    <w:basedOn w:val="Caption"/>
    <w:rsid w:val="00027EC4"/>
    <w:pPr>
      <w:keepNext/>
      <w:keepLines/>
      <w:spacing w:before="240" w:after="0"/>
    </w:pPr>
  </w:style>
  <w:style w:type="character" w:styleId="Classification" w:customStyle="1">
    <w:name w:val="Classification"/>
    <w:basedOn w:val="DefaultParagraphFont"/>
    <w:uiPriority w:val="1"/>
    <w:qFormat/>
    <w:rsid w:val="002A6DC1"/>
    <w:rPr>
      <w:b/>
      <w:bCs/>
      <w:caps/>
      <w:smallCaps w:val="0"/>
      <w:color w:val="A50034" w:themeColor="accent6"/>
      <w:sz w:val="22"/>
      <w:szCs w:val="24"/>
    </w:rPr>
  </w:style>
  <w:style w:type="paragraph" w:styleId="Critical" w:customStyle="1">
    <w:name w:val="Critical"/>
    <w:basedOn w:val="Note"/>
    <w:rsid w:val="002A6DC1"/>
    <w:pPr>
      <w:pBdr>
        <w:top w:val="single" w:color="A50034" w:themeColor="accent6" w:sz="4" w:space="1"/>
        <w:left w:val="single" w:color="A50034" w:themeColor="accent6" w:sz="4" w:space="4"/>
        <w:bottom w:val="single" w:color="A50034" w:themeColor="accent6" w:sz="4" w:space="1"/>
        <w:right w:val="single" w:color="A50034" w:themeColor="accent6" w:sz="4" w:space="4"/>
      </w:pBdr>
      <w:shd w:val="clear" w:color="auto" w:fill="FFBACF" w:themeFill="accent6" w:themeFillTint="33"/>
    </w:pPr>
  </w:style>
  <w:style w:type="paragraph" w:styleId="Figure" w:customStyle="1">
    <w:name w:val="Figure"/>
    <w:rsid w:val="00027EC4"/>
    <w:pPr>
      <w:keepNext/>
      <w:spacing w:before="360" w:after="0" w:line="240" w:lineRule="auto"/>
      <w:ind w:left="1134"/>
    </w:pPr>
    <w:rPr>
      <w:noProof/>
    </w:rPr>
  </w:style>
  <w:style w:type="paragraph" w:styleId="ListBullet">
    <w:name w:val="List Bullet"/>
    <w:basedOn w:val="BodyText"/>
    <w:uiPriority w:val="99"/>
    <w:unhideWhenUsed/>
    <w:rsid w:val="009C1177"/>
    <w:pPr>
      <w:numPr>
        <w:numId w:val="6"/>
      </w:numPr>
      <w:contextualSpacing/>
    </w:pPr>
  </w:style>
  <w:style w:type="paragraph" w:styleId="ListBullet2">
    <w:name w:val="List Bullet 2"/>
    <w:basedOn w:val="ListBullet"/>
    <w:uiPriority w:val="99"/>
    <w:unhideWhenUsed/>
    <w:rsid w:val="009C1177"/>
    <w:pPr>
      <w:numPr>
        <w:ilvl w:val="1"/>
      </w:numPr>
    </w:pPr>
  </w:style>
  <w:style w:type="paragraph" w:styleId="ListBullet3">
    <w:name w:val="List Bullet 3"/>
    <w:basedOn w:val="ListBullet2"/>
    <w:uiPriority w:val="99"/>
    <w:unhideWhenUsed/>
    <w:rsid w:val="00FD1AF0"/>
    <w:pPr>
      <w:numPr>
        <w:ilvl w:val="2"/>
      </w:numPr>
    </w:pPr>
  </w:style>
  <w:style w:type="numbering" w:styleId="Bullets" w:customStyle="1">
    <w:name w:val="Bullets"/>
    <w:uiPriority w:val="99"/>
    <w:rsid w:val="00FD1AF0"/>
    <w:pPr>
      <w:numPr>
        <w:numId w:val="2"/>
      </w:numPr>
    </w:pPr>
  </w:style>
  <w:style w:type="paragraph" w:styleId="Note" w:customStyle="1">
    <w:name w:val="Note"/>
    <w:rsid w:val="00CF02DE"/>
    <w:pPr>
      <w:keepNext/>
      <w:keepLines/>
      <w:pBdr>
        <w:top w:val="single" w:color="1D5693" w:themeColor="accent1" w:sz="4" w:space="1"/>
        <w:left w:val="single" w:color="1D5693" w:themeColor="accent1" w:sz="4" w:space="4"/>
        <w:bottom w:val="single" w:color="1D5693" w:themeColor="accent1" w:sz="4" w:space="1"/>
        <w:right w:val="single" w:color="1D5693" w:themeColor="accent1" w:sz="4" w:space="4"/>
      </w:pBdr>
      <w:shd w:val="clear" w:color="auto" w:fill="C7DCF4" w:themeFill="accent1" w:themeFillTint="33"/>
      <w:spacing w:before="360" w:after="360" w:line="240" w:lineRule="auto"/>
      <w:ind w:left="2268" w:right="113" w:hanging="1021"/>
      <w:contextualSpacing/>
    </w:pPr>
  </w:style>
  <w:style w:type="character" w:styleId="Strong">
    <w:name w:val="Strong"/>
    <w:basedOn w:val="DefaultParagraphFont"/>
    <w:uiPriority w:val="22"/>
    <w:qFormat/>
    <w:rsid w:val="00313A12"/>
    <w:rPr>
      <w:b/>
      <w:bCs/>
      <w:color w:val="2A3439"/>
    </w:rPr>
  </w:style>
  <w:style w:type="table" w:styleId="GridTable4-Accent4">
    <w:name w:val="Grid Table 4 Accent 4"/>
    <w:basedOn w:val="TableNormal"/>
    <w:uiPriority w:val="49"/>
    <w:locked/>
    <w:rsid w:val="00C613C3"/>
    <w:pPr>
      <w:spacing w:after="0" w:line="240" w:lineRule="auto"/>
    </w:pPr>
    <w:tblPr>
      <w:tblStyleRowBandSize w:val="1"/>
      <w:tblStyleColBandSize w:val="1"/>
      <w:tblBorders>
        <w:top w:val="single" w:color="99B5AA" w:themeColor="accent4" w:themeTint="99" w:sz="4" w:space="0"/>
        <w:left w:val="single" w:color="99B5AA" w:themeColor="accent4" w:themeTint="99" w:sz="4" w:space="0"/>
        <w:bottom w:val="single" w:color="99B5AA" w:themeColor="accent4" w:themeTint="99" w:sz="4" w:space="0"/>
        <w:right w:val="single" w:color="99B5AA" w:themeColor="accent4" w:themeTint="99" w:sz="4" w:space="0"/>
        <w:insideH w:val="single" w:color="99B5AA" w:themeColor="accent4" w:themeTint="99" w:sz="4" w:space="0"/>
        <w:insideV w:val="single" w:color="99B5AA" w:themeColor="accent4" w:themeTint="99" w:sz="4" w:space="0"/>
      </w:tblBorders>
    </w:tblPr>
    <w:tblStylePr w:type="firstRow">
      <w:rPr>
        <w:b/>
        <w:bCs/>
        <w:color w:val="FFFFFF" w:themeColor="background1"/>
      </w:rPr>
      <w:tblPr/>
      <w:tcPr>
        <w:tcBorders>
          <w:top w:val="single" w:color="5C7F71" w:themeColor="accent4" w:sz="4" w:space="0"/>
          <w:left w:val="single" w:color="5C7F71" w:themeColor="accent4" w:sz="4" w:space="0"/>
          <w:bottom w:val="single" w:color="5C7F71" w:themeColor="accent4" w:sz="4" w:space="0"/>
          <w:right w:val="single" w:color="5C7F71" w:themeColor="accent4" w:sz="4" w:space="0"/>
          <w:insideH w:val="nil"/>
          <w:insideV w:val="nil"/>
        </w:tcBorders>
        <w:shd w:val="clear" w:color="auto" w:fill="5C7F71" w:themeFill="accent4"/>
      </w:tcPr>
    </w:tblStylePr>
    <w:tblStylePr w:type="lastRow">
      <w:rPr>
        <w:b/>
        <w:bCs/>
      </w:rPr>
      <w:tblPr/>
      <w:tcPr>
        <w:tcBorders>
          <w:top w:val="double" w:color="5C7F71" w:themeColor="accent4" w:sz="4" w:space="0"/>
        </w:tcBorders>
      </w:tcPr>
    </w:tblStylePr>
    <w:tblStylePr w:type="firstCol">
      <w:rPr>
        <w:b/>
        <w:bCs/>
      </w:rPr>
    </w:tblStylePr>
    <w:tblStylePr w:type="lastCol">
      <w:rPr>
        <w:b/>
        <w:bCs/>
      </w:rPr>
    </w:tblStylePr>
    <w:tblStylePr w:type="band1Vert">
      <w:tblPr/>
      <w:tcPr>
        <w:shd w:val="clear" w:color="auto" w:fill="DDE6E2" w:themeFill="accent4" w:themeFillTint="33"/>
      </w:tcPr>
    </w:tblStylePr>
    <w:tblStylePr w:type="band1Horz">
      <w:tblPr/>
      <w:tcPr>
        <w:shd w:val="clear" w:color="auto" w:fill="DDE6E2" w:themeFill="accent4" w:themeFillTint="33"/>
      </w:tcPr>
    </w:tblStylePr>
  </w:style>
  <w:style w:type="table" w:styleId="TableDowner" w:customStyle="1">
    <w:name w:val="Table Downer"/>
    <w:basedOn w:val="TableNormal"/>
    <w:uiPriority w:val="99"/>
    <w:rsid w:val="001D42BC"/>
    <w:pPr>
      <w:spacing w:after="0" w:line="240" w:lineRule="auto"/>
    </w:pPr>
    <w:rPr>
      <w:rFonts w:ascii="Arial" w:hAnsi="Arial"/>
      <w:sz w:val="18"/>
    </w:rPr>
    <w:tblPr>
      <w:tblStyleRowBandSize w:val="1"/>
      <w:tblStyleColBandSize w:val="1"/>
      <w:tblInd w:w="1134" w:type="dxa"/>
      <w:tblBorders>
        <w:top w:val="single" w:color="5C7F71" w:themeColor="accent4" w:sz="4" w:space="0"/>
        <w:left w:val="single" w:color="5C7F71" w:themeColor="accent4" w:sz="4" w:space="0"/>
        <w:bottom w:val="single" w:color="5C7F71" w:themeColor="accent4" w:sz="4" w:space="0"/>
        <w:right w:val="single" w:color="5C7F71" w:themeColor="accent4" w:sz="4" w:space="0"/>
        <w:insideH w:val="single" w:color="5C7F71" w:themeColor="accent4" w:sz="4" w:space="0"/>
        <w:insideV w:val="single" w:color="5C7F71" w:themeColor="accent4" w:sz="4" w:space="0"/>
      </w:tblBorders>
      <w:tblCellMar>
        <w:top w:w="57" w:type="dxa"/>
        <w:bottom w:w="57" w:type="dxa"/>
      </w:tblCellMar>
    </w:tblPr>
    <w:trPr>
      <w:cantSplit/>
    </w:trPr>
    <w:tblStylePr w:type="firstRow">
      <w:pPr>
        <w:jc w:val="center"/>
      </w:pPr>
      <w:rPr>
        <w:b/>
        <w:color w:val="FFFFFF" w:themeColor="background1"/>
      </w:rPr>
      <w:tblPr/>
      <w:tcPr>
        <w:tcBorders>
          <w:top w:val="nil"/>
          <w:left w:val="nil"/>
          <w:bottom w:val="nil"/>
          <w:right w:val="nil"/>
          <w:insideH w:val="nil"/>
          <w:insideV w:val="single" w:color="FFFFFF" w:themeColor="background1" w:sz="4" w:space="0"/>
          <w:tl2br w:val="nil"/>
          <w:tr2bl w:val="nil"/>
        </w:tcBorders>
        <w:shd w:val="clear" w:color="auto" w:fill="5C7F71" w:themeFill="accent4"/>
      </w:tcPr>
    </w:tblStylePr>
    <w:tblStylePr w:type="lastRow">
      <w:rPr>
        <w:b/>
      </w:rPr>
      <w:tblPr/>
      <w:tcPr>
        <w:tcBorders>
          <w:top w:val="single" w:color="5C7F71" w:themeColor="accent4" w:sz="4" w:space="0"/>
          <w:bottom w:val="single" w:color="5C7F71" w:themeColor="accent4" w:sz="4" w:space="0"/>
        </w:tcBorders>
      </w:tcPr>
    </w:tblStylePr>
    <w:tblStylePr w:type="firstCol">
      <w:rPr>
        <w:b/>
        <w:color w:val="FFFFFF" w:themeColor="background1"/>
      </w:rPr>
      <w:tblPr/>
      <w:tcPr>
        <w:tcBorders>
          <w:top w:val="nil"/>
          <w:left w:val="nil"/>
          <w:bottom w:val="nil"/>
          <w:right w:val="nil"/>
          <w:insideH w:val="single" w:color="FFFFFF" w:themeColor="background1" w:sz="4" w:space="0"/>
          <w:insideV w:val="nil"/>
          <w:tl2br w:val="nil"/>
          <w:tr2bl w:val="nil"/>
        </w:tcBorders>
        <w:shd w:val="clear" w:color="auto" w:fill="5C7F71" w:themeFill="accent4"/>
      </w:tcPr>
    </w:tblStylePr>
    <w:tblStylePr w:type="lastCol">
      <w:rPr>
        <w:b/>
      </w:rPr>
    </w:tblStylePr>
    <w:tblStylePr w:type="band2Vert">
      <w:tblPr/>
      <w:tcPr>
        <w:shd w:val="clear" w:color="auto" w:fill="E9EFED"/>
      </w:tcPr>
    </w:tblStylePr>
    <w:tblStylePr w:type="band2Horz">
      <w:tblPr/>
      <w:tcPr>
        <w:shd w:val="clear" w:color="auto" w:fill="E9EFED"/>
      </w:tcPr>
    </w:tblStylePr>
  </w:style>
  <w:style w:type="paragraph" w:styleId="Warning" w:customStyle="1">
    <w:name w:val="Warning"/>
    <w:basedOn w:val="Note"/>
    <w:rsid w:val="002A6DC1"/>
    <w:pPr>
      <w:pBdr>
        <w:top w:val="single" w:color="F58220" w:themeColor="accent3" w:sz="4" w:space="1"/>
        <w:left w:val="single" w:color="F58220" w:themeColor="accent3" w:sz="4" w:space="4"/>
        <w:bottom w:val="single" w:color="F58220" w:themeColor="accent3" w:sz="4" w:space="1"/>
        <w:right w:val="single" w:color="F58220" w:themeColor="accent3" w:sz="4" w:space="4"/>
      </w:pBdr>
      <w:shd w:val="clear" w:color="auto" w:fill="FDE5D2" w:themeFill="accent3" w:themeFillTint="33"/>
    </w:pPr>
  </w:style>
  <w:style w:type="paragraph" w:styleId="TenderText" w:customStyle="1">
    <w:name w:val="TenderText"/>
    <w:basedOn w:val="Note"/>
    <w:qFormat/>
    <w:rsid w:val="002A6DC1"/>
    <w:pPr>
      <w:pBdr>
        <w:top w:val="single" w:color="94795D" w:sz="4" w:space="1"/>
        <w:left w:val="single" w:color="94795D" w:sz="4" w:space="4"/>
        <w:bottom w:val="single" w:color="94795D" w:sz="4" w:space="1"/>
        <w:right w:val="single" w:color="94795D" w:sz="4" w:space="4"/>
      </w:pBdr>
      <w:shd w:val="clear" w:color="auto" w:fill="DDD3C9"/>
    </w:pPr>
  </w:style>
  <w:style w:type="table" w:styleId="TableGrid">
    <w:name w:val="Table Grid"/>
    <w:basedOn w:val="TableNormal"/>
    <w:uiPriority w:val="39"/>
    <w:locked/>
    <w:rsid w:val="00C613C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4">
    <w:name w:val="Grid Table 5 Dark Accent 4"/>
    <w:basedOn w:val="TableNormal"/>
    <w:uiPriority w:val="50"/>
    <w:locked/>
    <w:rsid w:val="00C613C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DE6E2"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C7F71"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C7F71"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C7F71"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C7F71" w:themeFill="accent4"/>
      </w:tcPr>
    </w:tblStylePr>
    <w:tblStylePr w:type="band1Vert">
      <w:tblPr/>
      <w:tcPr>
        <w:shd w:val="clear" w:color="auto" w:fill="BBCEC6" w:themeFill="accent4" w:themeFillTint="66"/>
      </w:tcPr>
    </w:tblStylePr>
    <w:tblStylePr w:type="band1Horz">
      <w:tblPr/>
      <w:tcPr>
        <w:shd w:val="clear" w:color="auto" w:fill="BBCEC6" w:themeFill="accent4" w:themeFillTint="66"/>
      </w:tcPr>
    </w:tblStylePr>
  </w:style>
  <w:style w:type="paragraph" w:styleId="ListParagraph">
    <w:name w:val="List Paragraph"/>
    <w:basedOn w:val="Normal"/>
    <w:uiPriority w:val="34"/>
    <w:qFormat/>
    <w:locked/>
    <w:rsid w:val="00C613C3"/>
    <w:pPr>
      <w:ind w:left="720"/>
      <w:contextualSpacing/>
    </w:pPr>
  </w:style>
  <w:style w:type="paragraph" w:styleId="Header">
    <w:name w:val="header"/>
    <w:basedOn w:val="Normal"/>
    <w:link w:val="HeaderChar"/>
    <w:uiPriority w:val="99"/>
    <w:unhideWhenUsed/>
    <w:rsid w:val="0037316C"/>
    <w:rPr>
      <w:color w:val="808080" w:themeColor="background1" w:themeShade="80"/>
      <w:sz w:val="18"/>
    </w:rPr>
  </w:style>
  <w:style w:type="character" w:styleId="HeaderChar" w:customStyle="1">
    <w:name w:val="Header Char"/>
    <w:basedOn w:val="DefaultParagraphFont"/>
    <w:link w:val="Header"/>
    <w:uiPriority w:val="99"/>
    <w:rsid w:val="0037316C"/>
    <w:rPr>
      <w:color w:val="808080" w:themeColor="background1" w:themeShade="80"/>
      <w:sz w:val="18"/>
    </w:rPr>
  </w:style>
  <w:style w:type="paragraph" w:styleId="Footer">
    <w:name w:val="footer"/>
    <w:basedOn w:val="Header"/>
    <w:link w:val="FooterChar"/>
    <w:uiPriority w:val="99"/>
    <w:unhideWhenUsed/>
    <w:rsid w:val="005B35C1"/>
  </w:style>
  <w:style w:type="character" w:styleId="FooterChar" w:customStyle="1">
    <w:name w:val="Footer Char"/>
    <w:basedOn w:val="DefaultParagraphFont"/>
    <w:link w:val="Footer"/>
    <w:uiPriority w:val="99"/>
    <w:rsid w:val="005B35C1"/>
    <w:rPr>
      <w:color w:val="94D600" w:themeColor="text2"/>
      <w:sz w:val="18"/>
    </w:rPr>
  </w:style>
  <w:style w:type="character" w:styleId="PlaceholderText">
    <w:name w:val="Placeholder Text"/>
    <w:basedOn w:val="DefaultParagraphFont"/>
    <w:uiPriority w:val="99"/>
    <w:semiHidden/>
    <w:locked/>
    <w:rsid w:val="0012604A"/>
    <w:rPr>
      <w:color w:val="808080"/>
    </w:rPr>
  </w:style>
  <w:style w:type="paragraph" w:styleId="HeadingNo-number" w:customStyle="1">
    <w:name w:val="Heading No-number"/>
    <w:basedOn w:val="Heading1"/>
    <w:rsid w:val="00332E24"/>
    <w:pPr>
      <w:numPr>
        <w:numId w:val="0"/>
      </w:numPr>
      <w:spacing w:before="120" w:after="60"/>
      <w:ind w:firstLine="1134"/>
    </w:pPr>
    <w:rPr>
      <w:szCs w:val="26"/>
    </w:rPr>
  </w:style>
  <w:style w:type="paragraph" w:styleId="TOC1">
    <w:name w:val="toc 1"/>
    <w:basedOn w:val="Normal"/>
    <w:next w:val="Normal"/>
    <w:uiPriority w:val="39"/>
    <w:unhideWhenUsed/>
    <w:rsid w:val="00A5224F"/>
    <w:pPr>
      <w:tabs>
        <w:tab w:val="left" w:pos="567"/>
        <w:tab w:val="right" w:leader="dot" w:pos="10206"/>
      </w:tabs>
      <w:spacing w:after="60"/>
    </w:pPr>
    <w:rPr>
      <w:noProof/>
    </w:rPr>
  </w:style>
  <w:style w:type="paragraph" w:styleId="TableofFigures">
    <w:name w:val="table of figures"/>
    <w:basedOn w:val="Normal"/>
    <w:next w:val="Normal"/>
    <w:uiPriority w:val="99"/>
    <w:unhideWhenUsed/>
    <w:rsid w:val="00A5224F"/>
    <w:pPr>
      <w:tabs>
        <w:tab w:val="right" w:leader="dot" w:pos="10206"/>
      </w:tabs>
      <w:spacing w:after="20"/>
    </w:pPr>
    <w:rPr>
      <w:noProof/>
    </w:rPr>
  </w:style>
  <w:style w:type="paragraph" w:styleId="TOC2">
    <w:name w:val="toc 2"/>
    <w:basedOn w:val="Normal"/>
    <w:next w:val="Normal"/>
    <w:autoRedefine/>
    <w:uiPriority w:val="39"/>
    <w:unhideWhenUsed/>
    <w:rsid w:val="00A5224F"/>
    <w:pPr>
      <w:tabs>
        <w:tab w:val="left" w:pos="1134"/>
        <w:tab w:val="right" w:leader="dot" w:pos="10206"/>
      </w:tabs>
      <w:spacing w:after="20"/>
      <w:ind w:left="567"/>
    </w:pPr>
    <w:rPr>
      <w:noProof/>
    </w:rPr>
  </w:style>
  <w:style w:type="character" w:styleId="Hyperlink">
    <w:name w:val="Hyperlink"/>
    <w:basedOn w:val="DefaultParagraphFont"/>
    <w:uiPriority w:val="99"/>
    <w:unhideWhenUsed/>
    <w:locked/>
    <w:rsid w:val="00A5224F"/>
    <w:rPr>
      <w:color w:val="009681" w:themeColor="hyperlink"/>
      <w:u w:val="single"/>
    </w:rPr>
  </w:style>
  <w:style w:type="character" w:styleId="UnresolvedMention">
    <w:name w:val="Unresolved Mention"/>
    <w:basedOn w:val="DefaultParagraphFont"/>
    <w:uiPriority w:val="99"/>
    <w:semiHidden/>
    <w:unhideWhenUsed/>
    <w:locked/>
    <w:rsid w:val="00A259E8"/>
    <w:rPr>
      <w:color w:val="605E5C"/>
      <w:shd w:val="clear" w:color="auto" w:fill="E1DFDD"/>
    </w:rPr>
  </w:style>
  <w:style w:type="paragraph" w:styleId="BalloonText">
    <w:name w:val="Balloon Text"/>
    <w:basedOn w:val="Normal"/>
    <w:link w:val="BalloonTextChar"/>
    <w:uiPriority w:val="99"/>
    <w:semiHidden/>
    <w:unhideWhenUsed/>
    <w:locked/>
    <w:rsid w:val="0060538B"/>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0538B"/>
    <w:rPr>
      <w:rFonts w:ascii="Segoe UI" w:hAnsi="Segoe UI" w:cs="Segoe UI"/>
      <w:sz w:val="18"/>
      <w:szCs w:val="18"/>
    </w:rPr>
  </w:style>
  <w:style w:type="paragraph" w:styleId="Callout" w:customStyle="1">
    <w:name w:val="Callout"/>
    <w:basedOn w:val="Normal"/>
    <w:rsid w:val="0044186F"/>
    <w:pPr>
      <w:framePr w:vSpace="57" w:hSpace="284" w:wrap="around" w:hAnchor="page" w:vAnchor="text" w:xAlign="right" w:y="1" w:anchorLock="1"/>
      <w:pBdr>
        <w:top w:val="single" w:color="94D600" w:themeColor="text2" w:sz="4" w:space="1"/>
        <w:left w:val="single" w:color="94D600" w:themeColor="text2" w:sz="4" w:space="4"/>
        <w:bottom w:val="single" w:color="94D600" w:themeColor="text2" w:sz="4" w:space="1"/>
        <w:right w:val="single" w:color="94D600" w:themeColor="text2" w:sz="4" w:space="4"/>
      </w:pBdr>
      <w:shd w:val="clear" w:color="auto" w:fill="ECFFC3" w:themeFill="text2" w:themeFillTint="33"/>
      <w:spacing w:after="60"/>
      <w:jc w:val="both"/>
    </w:pPr>
    <w:rPr>
      <w:rFonts w:ascii="Arial" w:hAnsi="Arial"/>
      <w:sz w:val="20"/>
      <w:szCs w:val="20"/>
    </w:rPr>
  </w:style>
  <w:style w:type="character" w:styleId="Emphasis">
    <w:name w:val="Emphasis"/>
    <w:basedOn w:val="DefaultParagraphFont"/>
    <w:uiPriority w:val="20"/>
    <w:qFormat/>
    <w:rsid w:val="00F14012"/>
    <w:rPr>
      <w:i/>
      <w:iCs/>
    </w:rPr>
  </w:style>
  <w:style w:type="paragraph" w:styleId="Quote">
    <w:name w:val="Quote"/>
    <w:basedOn w:val="BodyText"/>
    <w:next w:val="BodyText"/>
    <w:link w:val="QuoteChar"/>
    <w:uiPriority w:val="29"/>
    <w:qFormat/>
    <w:rsid w:val="00F14012"/>
    <w:pPr>
      <w:numPr>
        <w:numId w:val="0"/>
      </w:numPr>
      <w:ind w:left="1701" w:right="567"/>
      <w:jc w:val="center"/>
    </w:pPr>
    <w:rPr>
      <w:i/>
      <w:iCs/>
      <w:color w:val="404040" w:themeColor="text1" w:themeTint="BF"/>
    </w:rPr>
  </w:style>
  <w:style w:type="character" w:styleId="QuoteChar" w:customStyle="1">
    <w:name w:val="Quote Char"/>
    <w:basedOn w:val="DefaultParagraphFont"/>
    <w:link w:val="Quote"/>
    <w:uiPriority w:val="29"/>
    <w:rsid w:val="00F14012"/>
    <w:rPr>
      <w:i/>
      <w:iCs/>
      <w:color w:val="404040" w:themeColor="text1" w:themeTint="BF"/>
    </w:rPr>
  </w:style>
  <w:style w:type="paragraph" w:styleId="Code" w:customStyle="1">
    <w:name w:val="Code"/>
    <w:basedOn w:val="BodyText"/>
    <w:rsid w:val="00F14012"/>
    <w:pPr>
      <w:numPr>
        <w:numId w:val="0"/>
      </w:numPr>
      <w:ind w:left="1701"/>
      <w:contextualSpacing/>
    </w:pPr>
    <w:rPr>
      <w:rFonts w:ascii="Consolas" w:hAnsi="Consolas"/>
      <w:sz w:val="18"/>
    </w:rPr>
  </w:style>
  <w:style w:type="numbering" w:styleId="Paras" w:customStyle="1">
    <w:name w:val="Paras"/>
    <w:uiPriority w:val="99"/>
    <w:rsid w:val="007C2293"/>
    <w:pPr>
      <w:numPr>
        <w:numId w:val="3"/>
      </w:numPr>
    </w:pPr>
  </w:style>
  <w:style w:type="character" w:styleId="Heading6Char" w:customStyle="1">
    <w:name w:val="Heading 6 Char"/>
    <w:basedOn w:val="DefaultParagraphFont"/>
    <w:link w:val="Heading6"/>
    <w:uiPriority w:val="9"/>
    <w:rsid w:val="00C64942"/>
    <w:rPr>
      <w:rFonts w:ascii="Arial" w:hAnsi="Arial" w:cs="Arial" w:eastAsiaTheme="majorEastAsia"/>
      <w:b/>
      <w:color w:val="009681"/>
      <w:sz w:val="20"/>
    </w:rPr>
  </w:style>
  <w:style w:type="paragraph" w:styleId="SubPara3" w:customStyle="1">
    <w:name w:val="Sub Para 3"/>
    <w:basedOn w:val="SubPara2"/>
    <w:rsid w:val="001D42BC"/>
    <w:pPr>
      <w:numPr>
        <w:ilvl w:val="3"/>
      </w:numPr>
    </w:pPr>
  </w:style>
  <w:style w:type="character" w:styleId="Heading7Char" w:customStyle="1">
    <w:name w:val="Heading 7 Char"/>
    <w:basedOn w:val="DefaultParagraphFont"/>
    <w:link w:val="Heading7"/>
    <w:uiPriority w:val="9"/>
    <w:semiHidden/>
    <w:rsid w:val="001D42BC"/>
    <w:rPr>
      <w:rFonts w:asciiTheme="majorHAnsi" w:hAnsiTheme="majorHAnsi" w:eastAsiaTheme="majorEastAsia" w:cstheme="majorBidi"/>
      <w:i/>
      <w:iCs/>
      <w:color w:val="0E2A48" w:themeColor="accent1" w:themeShade="7F"/>
    </w:rPr>
  </w:style>
  <w:style w:type="character" w:styleId="Heading8Char" w:customStyle="1">
    <w:name w:val="Heading 8 Char"/>
    <w:basedOn w:val="DefaultParagraphFont"/>
    <w:link w:val="Heading8"/>
    <w:uiPriority w:val="9"/>
    <w:semiHidden/>
    <w:rsid w:val="001D42BC"/>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1D42BC"/>
    <w:rPr>
      <w:rFonts w:asciiTheme="majorHAnsi" w:hAnsiTheme="majorHAnsi" w:eastAsiaTheme="majorEastAsia" w:cstheme="majorBidi"/>
      <w:i/>
      <w:iCs/>
      <w:color w:val="272727" w:themeColor="text1" w:themeTint="D8"/>
      <w:sz w:val="21"/>
      <w:szCs w:val="21"/>
    </w:rPr>
  </w:style>
  <w:style w:type="paragraph" w:styleId="HeadingTOC" w:customStyle="1">
    <w:name w:val="Heading TOC"/>
    <w:basedOn w:val="HeadingNo-number"/>
    <w:rsid w:val="00332E24"/>
    <w:pPr>
      <w:ind w:firstLine="0"/>
    </w:pPr>
    <w:rPr>
      <w:lang w:val="en-GB"/>
    </w:rPr>
  </w:style>
  <w:style w:type="paragraph" w:styleId="HeadingFrontPage" w:customStyle="1">
    <w:name w:val="Heading Front Page"/>
    <w:basedOn w:val="Normal"/>
    <w:rsid w:val="0031755B"/>
    <w:pPr>
      <w:spacing w:after="320"/>
      <w:ind w:left="284"/>
      <w:contextualSpacing/>
    </w:pPr>
    <w:rPr>
      <w:rFonts w:ascii="Arial" w:hAnsi="Arial" w:cs="Arial"/>
      <w:color w:val="000000" w:themeColor="text1"/>
      <w:sz w:val="28"/>
      <w:szCs w:val="32"/>
      <w:lang w:val="en-GB"/>
    </w:rPr>
  </w:style>
  <w:style w:type="paragraph" w:styleId="HeadingFront" w:customStyle="1">
    <w:name w:val="Heading Front"/>
    <w:basedOn w:val="Normal"/>
    <w:next w:val="HeadingFrontPage"/>
    <w:qFormat/>
    <w:rsid w:val="0059574F"/>
    <w:pPr>
      <w:ind w:left="284"/>
    </w:pPr>
    <w:rPr>
      <w:rFonts w:ascii="Arial" w:hAnsi="Arial" w:cs="Arial"/>
      <w:color w:val="808080" w:themeColor="background1" w:themeShade="80"/>
      <w:sz w:val="24"/>
      <w:szCs w:val="24"/>
      <w:lang w:val="en-GB"/>
    </w:rPr>
  </w:style>
  <w:style w:type="character" w:styleId="AnnexNumber" w:customStyle="1">
    <w:name w:val="Annex Number"/>
    <w:basedOn w:val="DefaultParagraphFont"/>
    <w:uiPriority w:val="1"/>
    <w:qFormat/>
    <w:rsid w:val="007E17EB"/>
  </w:style>
  <w:style w:type="paragraph" w:styleId="Revision">
    <w:name w:val="Revision"/>
    <w:hidden/>
    <w:uiPriority w:val="99"/>
    <w:semiHidden/>
    <w:rsid w:val="009C04EA"/>
    <w:pPr>
      <w:spacing w:after="0" w:line="240" w:lineRule="auto"/>
    </w:pPr>
    <w:rPr>
      <w:lang w:val="en-US"/>
    </w:rPr>
  </w:style>
  <w:style w:type="paragraph" w:styleId="FootnoteText">
    <w:name w:val="footnote text"/>
    <w:basedOn w:val="Normal"/>
    <w:link w:val="FootnoteTextChar"/>
    <w:uiPriority w:val="99"/>
    <w:unhideWhenUsed/>
    <w:locked/>
    <w:rsid w:val="009C04EA"/>
    <w:rPr>
      <w:sz w:val="20"/>
      <w:szCs w:val="20"/>
      <w:lang w:val="en-US"/>
    </w:rPr>
  </w:style>
  <w:style w:type="character" w:styleId="FootnoteTextChar" w:customStyle="1">
    <w:name w:val="Footnote Text Char"/>
    <w:basedOn w:val="DefaultParagraphFont"/>
    <w:link w:val="FootnoteText"/>
    <w:uiPriority w:val="99"/>
    <w:rsid w:val="009C04EA"/>
    <w:rPr>
      <w:sz w:val="20"/>
      <w:szCs w:val="20"/>
      <w:lang w:val="en-US"/>
    </w:rPr>
  </w:style>
  <w:style w:type="character" w:styleId="FootnoteReference">
    <w:name w:val="footnote reference"/>
    <w:basedOn w:val="DefaultParagraphFont"/>
    <w:uiPriority w:val="99"/>
    <w:semiHidden/>
    <w:unhideWhenUsed/>
    <w:locked/>
    <w:rsid w:val="009C04EA"/>
    <w:rPr>
      <w:vertAlign w:val="superscript"/>
    </w:rPr>
  </w:style>
  <w:style w:type="paragraph" w:styleId="NormalWeb">
    <w:name w:val="Normal (Web)"/>
    <w:basedOn w:val="Normal"/>
    <w:uiPriority w:val="99"/>
    <w:semiHidden/>
    <w:unhideWhenUsed/>
    <w:locked/>
    <w:rsid w:val="009C04EA"/>
    <w:pPr>
      <w:spacing w:after="160" w:line="259" w:lineRule="auto"/>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locked/>
    <w:rsid w:val="009C04EA"/>
    <w:rPr>
      <w:sz w:val="16"/>
      <w:szCs w:val="16"/>
    </w:rPr>
  </w:style>
  <w:style w:type="paragraph" w:styleId="CommentText">
    <w:name w:val="annotation text"/>
    <w:basedOn w:val="Normal"/>
    <w:link w:val="CommentTextChar"/>
    <w:uiPriority w:val="99"/>
    <w:unhideWhenUsed/>
    <w:locked/>
    <w:rsid w:val="009C04EA"/>
    <w:pPr>
      <w:spacing w:after="160"/>
    </w:pPr>
    <w:rPr>
      <w:sz w:val="20"/>
      <w:szCs w:val="20"/>
      <w:lang w:val="en-US"/>
    </w:rPr>
  </w:style>
  <w:style w:type="character" w:styleId="CommentTextChar" w:customStyle="1">
    <w:name w:val="Comment Text Char"/>
    <w:basedOn w:val="DefaultParagraphFont"/>
    <w:link w:val="CommentText"/>
    <w:uiPriority w:val="99"/>
    <w:rsid w:val="009C04EA"/>
    <w:rPr>
      <w:sz w:val="20"/>
      <w:szCs w:val="20"/>
      <w:lang w:val="en-US"/>
    </w:rPr>
  </w:style>
  <w:style w:type="paragraph" w:styleId="CommentSubject">
    <w:name w:val="annotation subject"/>
    <w:basedOn w:val="CommentText"/>
    <w:next w:val="CommentText"/>
    <w:link w:val="CommentSubjectChar"/>
    <w:uiPriority w:val="99"/>
    <w:semiHidden/>
    <w:unhideWhenUsed/>
    <w:locked/>
    <w:rsid w:val="009C04EA"/>
    <w:rPr>
      <w:b/>
      <w:bCs/>
    </w:rPr>
  </w:style>
  <w:style w:type="character" w:styleId="CommentSubjectChar" w:customStyle="1">
    <w:name w:val="Comment Subject Char"/>
    <w:basedOn w:val="CommentTextChar"/>
    <w:link w:val="CommentSubject"/>
    <w:uiPriority w:val="99"/>
    <w:semiHidden/>
    <w:rsid w:val="009C04EA"/>
    <w:rPr>
      <w:b/>
      <w:bCs/>
      <w:sz w:val="20"/>
      <w:szCs w:val="20"/>
      <w:lang w:val="en-US"/>
    </w:rPr>
  </w:style>
  <w:style w:type="character" w:styleId="IntenseEmphasis">
    <w:name w:val="Intense Emphasis"/>
    <w:basedOn w:val="DefaultParagraphFont"/>
    <w:uiPriority w:val="21"/>
    <w:qFormat/>
    <w:locked/>
    <w:rsid w:val="009C04EA"/>
    <w:rPr>
      <w:i/>
      <w:iCs/>
      <w:color w:val="1D5693" w:themeColor="accent1"/>
    </w:rPr>
  </w:style>
  <w:style w:type="character" w:styleId="SubtleEmphasis">
    <w:name w:val="Subtle Emphasis"/>
    <w:basedOn w:val="DefaultParagraphFont"/>
    <w:uiPriority w:val="19"/>
    <w:qFormat/>
    <w:locked/>
    <w:rsid w:val="009C04EA"/>
    <w:rPr>
      <w:i/>
      <w:iCs/>
      <w:color w:val="404040" w:themeColor="text1" w:themeTint="BF"/>
    </w:rPr>
  </w:style>
  <w:style w:type="paragraph" w:styleId="Subtitle">
    <w:name w:val="Subtitle"/>
    <w:basedOn w:val="Normal"/>
    <w:next w:val="Normal"/>
    <w:link w:val="SubtitleChar"/>
    <w:uiPriority w:val="11"/>
    <w:qFormat/>
    <w:locked/>
    <w:rsid w:val="009C04EA"/>
    <w:pPr>
      <w:numPr>
        <w:ilvl w:val="1"/>
      </w:numPr>
      <w:spacing w:after="160" w:line="259" w:lineRule="auto"/>
    </w:pPr>
    <w:rPr>
      <w:rFonts w:eastAsiaTheme="minorEastAsia"/>
      <w:color w:val="5A5A5A" w:themeColor="text1" w:themeTint="A5"/>
      <w:spacing w:val="15"/>
      <w:lang w:val="en-US"/>
    </w:rPr>
  </w:style>
  <w:style w:type="character" w:styleId="SubtitleChar" w:customStyle="1">
    <w:name w:val="Subtitle Char"/>
    <w:basedOn w:val="DefaultParagraphFont"/>
    <w:link w:val="Subtitle"/>
    <w:uiPriority w:val="11"/>
    <w:rsid w:val="009C04EA"/>
    <w:rPr>
      <w:rFonts w:eastAsiaTheme="minorEastAsia"/>
      <w:color w:val="5A5A5A" w:themeColor="text1" w:themeTint="A5"/>
      <w:spacing w:val="15"/>
      <w:lang w:val="en-US"/>
    </w:rPr>
  </w:style>
  <w:style w:type="paragraph" w:styleId="NoSpacing">
    <w:name w:val="No Spacing"/>
    <w:uiPriority w:val="1"/>
    <w:qFormat/>
    <w:locked/>
    <w:rsid w:val="009C04EA"/>
    <w:pPr>
      <w:spacing w:after="0" w:line="240" w:lineRule="auto"/>
    </w:pPr>
    <w:rPr>
      <w:lang w:val="en-US"/>
    </w:rPr>
  </w:style>
  <w:style w:type="character" w:styleId="IntenseReference">
    <w:name w:val="Intense Reference"/>
    <w:basedOn w:val="DefaultParagraphFont"/>
    <w:uiPriority w:val="32"/>
    <w:qFormat/>
    <w:locked/>
    <w:rsid w:val="009C04EA"/>
    <w:rPr>
      <w:b/>
      <w:bCs/>
      <w:smallCaps/>
      <w:color w:val="1D5693" w:themeColor="accent1"/>
      <w:spacing w:val="5"/>
    </w:rPr>
  </w:style>
  <w:style w:type="character" w:styleId="SubtleReference">
    <w:name w:val="Subtle Reference"/>
    <w:basedOn w:val="DefaultParagraphFont"/>
    <w:uiPriority w:val="31"/>
    <w:qFormat/>
    <w:locked/>
    <w:rsid w:val="009C04EA"/>
    <w:rPr>
      <w:smallCaps/>
      <w:color w:val="5A5A5A" w:themeColor="text1" w:themeTint="A5"/>
    </w:rPr>
  </w:style>
  <w:style w:type="paragraph" w:styleId="TOAHeading">
    <w:name w:val="toa heading"/>
    <w:basedOn w:val="Normal"/>
    <w:next w:val="Normal"/>
    <w:uiPriority w:val="99"/>
    <w:semiHidden/>
    <w:unhideWhenUsed/>
    <w:locked/>
    <w:rsid w:val="009C04EA"/>
    <w:pPr>
      <w:spacing w:before="120" w:after="160" w:line="259" w:lineRule="auto"/>
    </w:pPr>
    <w:rPr>
      <w:rFonts w:asciiTheme="majorHAnsi" w:hAnsiTheme="majorHAnsi" w:eastAsiaTheme="majorEastAsia" w:cstheme="majorBidi"/>
      <w:b/>
      <w:bCs/>
      <w:sz w:val="24"/>
      <w:szCs w:val="24"/>
      <w:lang w:val="en-US"/>
    </w:rPr>
  </w:style>
  <w:style w:type="paragraph" w:styleId="TableofAuthorities">
    <w:name w:val="table of authorities"/>
    <w:basedOn w:val="Normal"/>
    <w:next w:val="Normal"/>
    <w:uiPriority w:val="99"/>
    <w:semiHidden/>
    <w:unhideWhenUsed/>
    <w:locked/>
    <w:rsid w:val="009C04EA"/>
    <w:pPr>
      <w:spacing w:line="259" w:lineRule="auto"/>
      <w:ind w:left="220" w:hanging="220"/>
    </w:pPr>
    <w:rPr>
      <w:lang w:val="en-US"/>
    </w:rPr>
  </w:style>
  <w:style w:type="character" w:styleId="FollowedHyperlink">
    <w:name w:val="FollowedHyperlink"/>
    <w:basedOn w:val="DefaultParagraphFont"/>
    <w:uiPriority w:val="99"/>
    <w:semiHidden/>
    <w:unhideWhenUsed/>
    <w:locked/>
    <w:rsid w:val="009C04EA"/>
    <w:rPr>
      <w:color w:val="94795D" w:themeColor="followedHyperlink"/>
      <w:u w:val="single"/>
    </w:rPr>
  </w:style>
  <w:style w:type="paragraph" w:styleId="FirstParagraph" w:customStyle="1">
    <w:name w:val="First Paragraph"/>
    <w:basedOn w:val="BodyText"/>
    <w:next w:val="BodyText"/>
    <w:qFormat/>
    <w:rsid w:val="00A16349"/>
    <w:pPr>
      <w:numPr>
        <w:numId w:val="0"/>
      </w:numPr>
      <w:spacing w:before="180" w:after="180"/>
      <w:jc w:val="left"/>
    </w:pPr>
    <w:rPr>
      <w:sz w:val="24"/>
      <w:szCs w:val="24"/>
      <w:lang w:val="en-US"/>
    </w:rPr>
  </w:style>
  <w:style w:type="paragraph" w:styleId="ImageCaption" w:customStyle="1">
    <w:name w:val="Image Caption"/>
    <w:basedOn w:val="Caption"/>
    <w:rsid w:val="00A16349"/>
    <w:pPr>
      <w:spacing w:after="120"/>
      <w:ind w:left="0"/>
    </w:pPr>
    <w:rPr>
      <w:b w:val="0"/>
      <w:bCs w:val="0"/>
      <w:i/>
      <w:sz w:val="24"/>
      <w:szCs w:val="24"/>
      <w:lang w:val="en-US"/>
    </w:rPr>
  </w:style>
  <w:style w:type="paragraph" w:styleId="CaptionedFigure" w:customStyle="1">
    <w:name w:val="Captioned Figure"/>
    <w:basedOn w:val="Normal"/>
    <w:rsid w:val="00A16349"/>
    <w:pPr>
      <w:keepNext/>
      <w:spacing w:after="200"/>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emf"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emf"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theme" Target="theme/theme1.xml" Id="rId20" /><Relationship Type="http://schemas.microsoft.com/office/2019/09/relationships/intelligence" Target="intelligence.xml" Id="Rff7d03b5d74d46a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1.xml" Id="rId15" /><Relationship Type="http://schemas.openxmlformats.org/officeDocument/2006/relationships/footnotes" Target="footnotes.xml" Id="rId10" /><Relationship Type="http://schemas.openxmlformats.org/officeDocument/2006/relationships/glossaryDocument" Target="glossary/document.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1.xml" Id="rId14" /></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Giles\Downer%20Defence%20Systems\Downer%20Defence%20Systems%20-%20Templates\DDS-GN-TP012%20Generic%20Document%20-%20Numbered%20with%20cover%20pag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13B9172252465380690EF10DC6D1D8"/>
        <w:category>
          <w:name w:val="General"/>
          <w:gallery w:val="placeholder"/>
        </w:category>
        <w:types>
          <w:type w:val="bbPlcHdr"/>
        </w:types>
        <w:behaviors>
          <w:behavior w:val="content"/>
        </w:behaviors>
        <w:guid w:val="{FA0E9539-39F8-4E29-A085-0BB4D591402B}"/>
      </w:docPartPr>
      <w:docPartBody>
        <w:p w:rsidR="002E7B06" w:rsidRDefault="002E7B06">
          <w:r w:rsidRPr="0097338F">
            <w:rPr>
              <w:rStyle w:val="PlaceholderText"/>
            </w:rPr>
            <w:t>[Subject]</w:t>
          </w:r>
        </w:p>
      </w:docPartBody>
    </w:docPart>
    <w:docPart>
      <w:docPartPr>
        <w:name w:val="0C91AAED90D747F8AB7693657C56D586"/>
        <w:category>
          <w:name w:val="General"/>
          <w:gallery w:val="placeholder"/>
        </w:category>
        <w:types>
          <w:type w:val="bbPlcHdr"/>
        </w:types>
        <w:behaviors>
          <w:behavior w:val="content"/>
        </w:behaviors>
        <w:guid w:val="{624AEA81-079E-4B05-ACAB-E8D426D75ED8}"/>
      </w:docPartPr>
      <w:docPartBody>
        <w:p w:rsidR="002E7B06" w:rsidRDefault="002E7B06">
          <w:r w:rsidRPr="00286FF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06"/>
    <w:rsid w:val="002E7B06"/>
    <w:rsid w:val="004E6A6B"/>
    <w:rsid w:val="007F5CFD"/>
    <w:rsid w:val="00A94FCC"/>
    <w:rsid w:val="00B3261B"/>
    <w:rsid w:val="00CA0E9F"/>
    <w:rsid w:val="00F022E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Downer">
      <a:dk1>
        <a:sysClr val="windowText" lastClr="000000"/>
      </a:dk1>
      <a:lt1>
        <a:sysClr val="window" lastClr="FFFFFF"/>
      </a:lt1>
      <a:dk2>
        <a:srgbClr val="94D600"/>
      </a:dk2>
      <a:lt2>
        <a:srgbClr val="55C1E9"/>
      </a:lt2>
      <a:accent1>
        <a:srgbClr val="1D5693"/>
      </a:accent1>
      <a:accent2>
        <a:srgbClr val="EAAA00"/>
      </a:accent2>
      <a:accent3>
        <a:srgbClr val="F58220"/>
      </a:accent3>
      <a:accent4>
        <a:srgbClr val="5C7F71"/>
      </a:accent4>
      <a:accent5>
        <a:srgbClr val="702F8A"/>
      </a:accent5>
      <a:accent6>
        <a:srgbClr val="A50034"/>
      </a:accent6>
      <a:hlink>
        <a:srgbClr val="009681"/>
      </a:hlink>
      <a:folHlink>
        <a:srgbClr val="94795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68f2192-67e8-4830-9b0f-d4451957ae0c">NMMYAU2A64ZX-1145827562-8721</_dlc_DocId>
    <_dlc_DocIdUrl xmlns="d68f2192-67e8-4830-9b0f-d4451957ae0c">
      <Url>https://downerdefence.sharepoint.com/teams/PlatformDevelopment/_layouts/15/DocIdRedir.aspx?ID=NMMYAU2A64ZX-1145827562-8721</Url>
      <Description>NMMYAU2A64ZX-1145827562-8721</Description>
    </_dlc_DocIdUrl>
    <TaxCatchAll xmlns="a3cb71c2-76c4-4ed5-91e3-1b1a8259efa9" xsi:nil="true"/>
    <Assigned_x0020_To0 xmlns="b271748a-5363-4cf6-a96d-99d3cd70a791">
      <UserInfo>
        <DisplayName/>
        <AccountId xsi:nil="true"/>
        <AccountType/>
      </UserInfo>
    </Assigned_x0020_To0>
    <Detail xmlns="b271748a-5363-4cf6-a96d-99d3cd70a791" xsi:nil="true"/>
    <Status xmlns="b271748a-5363-4cf6-a96d-99d3cd70a791">Draft</Status>
    <ReleaseV xmlns="b271748a-5363-4cf6-a96d-99d3cd70a791" xsi:nil="true"/>
    <TaskDueDate xmlns="http://schemas.microsoft.com/sharepoint/v3/fields" xsi:nil="true"/>
    <lcf76f155ced4ddcb4097134ff3c332f xmlns="b271748a-5363-4cf6-a96d-99d3cd70a791">
      <Terms xmlns="http://schemas.microsoft.com/office/infopath/2007/PartnerControls"/>
    </lcf76f155ced4ddcb4097134ff3c332f>
    <StartDate xmlns="http://schemas.microsoft.com/sharepoint/v3">2022-03-14T21:40:07+00:00</StartDate>
    <TaxKeywordTaxHTField xmlns="a3cb71c2-76c4-4ed5-91e3-1b1a8259efa9">
      <Terms xmlns="http://schemas.microsoft.com/office/infopath/2007/PartnerControls"/>
    </TaxKeywordTaxHTField>
    <SharedWithUsers xmlns="d68f2192-67e8-4830-9b0f-d4451957ae0c">
      <UserInfo>
        <DisplayName>Dwayne Hughes</DisplayName>
        <AccountId>39</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BFDBC57320C424CA438A2AE638FB473" ma:contentTypeVersion="24" ma:contentTypeDescription="Create a new document." ma:contentTypeScope="" ma:versionID="ab65395c5259ec180f6c1415a9c85e6b">
  <xsd:schema xmlns:xsd="http://www.w3.org/2001/XMLSchema" xmlns:xs="http://www.w3.org/2001/XMLSchema" xmlns:p="http://schemas.microsoft.com/office/2006/metadata/properties" xmlns:ns1="http://schemas.microsoft.com/sharepoint/v3" xmlns:ns2="b271748a-5363-4cf6-a96d-99d3cd70a791" xmlns:ns3="a3cb71c2-76c4-4ed5-91e3-1b1a8259efa9" xmlns:ns4="d68f2192-67e8-4830-9b0f-d4451957ae0c" xmlns:ns5="http://schemas.microsoft.com/sharepoint/v3/fields" targetNamespace="http://schemas.microsoft.com/office/2006/metadata/properties" ma:root="true" ma:fieldsID="546b6a6d706885a07101d10d6e14841f" ns1:_="" ns2:_="" ns3:_="" ns4:_="" ns5:_="">
    <xsd:import namespace="http://schemas.microsoft.com/sharepoint/v3"/>
    <xsd:import namespace="b271748a-5363-4cf6-a96d-99d3cd70a791"/>
    <xsd:import namespace="a3cb71c2-76c4-4ed5-91e3-1b1a8259efa9"/>
    <xsd:import namespace="d68f2192-67e8-4830-9b0f-d4451957ae0c"/>
    <xsd:import namespace="http://schemas.microsoft.com/sharepoint/v3/fields"/>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TaxKeywordTaxHTField" minOccurs="0"/>
                <xsd:element ref="ns3:TaxCatchAll" minOccurs="0"/>
                <xsd:element ref="ns4:SharedWithUsers" minOccurs="0"/>
                <xsd:element ref="ns4:SharedWithDetails" minOccurs="0"/>
                <xsd:element ref="ns2:MediaServiceLocation" minOccurs="0"/>
                <xsd:element ref="ns4:_dlc_DocId" minOccurs="0"/>
                <xsd:element ref="ns4:_dlc_DocIdUrl" minOccurs="0"/>
                <xsd:element ref="ns4:_dlc_DocIdPersistId" minOccurs="0"/>
                <xsd:element ref="ns2:Assigned_x0020_To0" minOccurs="0"/>
                <xsd:element ref="ns2:Status" minOccurs="0"/>
                <xsd:element ref="ns2:MediaLengthInSeconds" minOccurs="0"/>
                <xsd:element ref="ns2:Detail" minOccurs="0"/>
                <xsd:element ref="ns2:ReleaseV" minOccurs="0"/>
                <xsd:element ref="ns1:StartDate" minOccurs="0"/>
                <xsd:element ref="ns5:TaskDueDat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tartDate" ma:index="30" nillable="true" ma:displayName="Start Date" ma:default="[today]" ma:format="DateOnly" ma:internalName="Star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271748a-5363-4cf6-a96d-99d3cd70a7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Assigned_x0020_To0" ma:index="25" nillable="true" ma:displayName="Assigned To" ma:list="UserInfo" ma:SearchPeopleOnly="false" ma:SharePointGroup="0" ma:internalName="Assigned_x0020_To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26" nillable="true" ma:displayName="Status" ma:default="Draft" ma:format="Dropdown" ma:internalName="Status">
      <xsd:simpleType>
        <xsd:restriction base="dms:Choice">
          <xsd:enumeration value="Draft"/>
          <xsd:enumeration value="Review"/>
          <xsd:enumeration value="Final"/>
        </xsd:restriction>
      </xsd:simpleType>
    </xsd:element>
    <xsd:element name="MediaLengthInSeconds" ma:index="27" nillable="true" ma:displayName="Length (seconds)" ma:internalName="MediaLengthInSeconds" ma:readOnly="true">
      <xsd:simpleType>
        <xsd:restriction base="dms:Unknown"/>
      </xsd:simpleType>
    </xsd:element>
    <xsd:element name="Detail" ma:index="28" nillable="true" ma:displayName="Detail" ma:description="Change Detail" ma:format="Dropdown" ma:internalName="Detail">
      <xsd:simpleType>
        <xsd:restriction base="dms:Note">
          <xsd:maxLength value="255"/>
        </xsd:restriction>
      </xsd:simpleType>
    </xsd:element>
    <xsd:element name="ReleaseV" ma:index="29" nillable="true" ma:displayName="Release Version" ma:description="Version in doc" ma:format="Dropdown" ma:internalName="ReleaseV" ma:percentage="FALSE">
      <xsd:simpleType>
        <xsd:restriction base="dms:Number"/>
      </xsd:simpleType>
    </xsd:element>
    <xsd:element name="lcf76f155ced4ddcb4097134ff3c332f" ma:index="33" nillable="true" ma:taxonomy="true" ma:internalName="lcf76f155ced4ddcb4097134ff3c332f" ma:taxonomyFieldName="MediaServiceImageTags" ma:displayName="Image Tags" ma:readOnly="false" ma:fieldId="{5cf76f15-5ced-4ddc-b409-7134ff3c332f}" ma:taxonomyMulti="true" ma:sspId="44dfbd39-0ade-4fbd-acb1-2bd59554834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cb71c2-76c4-4ed5-91e3-1b1a8259efa9" elementFormDefault="qualified">
    <xsd:import namespace="http://schemas.microsoft.com/office/2006/documentManagement/types"/>
    <xsd:import namespace="http://schemas.microsoft.com/office/infopath/2007/PartnerControls"/>
    <xsd:element name="TaxKeywordTaxHTField" ma:index="17" nillable="true" ma:taxonomy="true" ma:internalName="TaxKeywordTaxHTField" ma:taxonomyFieldName="TaxKeyword" ma:displayName="Enterprise Keywords" ma:fieldId="{23f27201-bee3-471e-b2e7-b64fd8b7ca38}" ma:taxonomyMulti="true" ma:sspId="44dfbd39-0ade-4fbd-acb1-2bd595548348"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hidden="true" ma:list="{937034a9-4384-4ad4-b42a-6b84846c07f2}" ma:internalName="TaxCatchAll" ma:showField="CatchAllData" ma:web="d68f2192-67e8-4830-9b0f-d4451957ae0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68f2192-67e8-4830-9b0f-d4451957ae0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_dlc_DocId" ma:index="22" nillable="true" ma:displayName="Document ID Value" ma:description="The value of the document ID assigned to this item." ma:internalName="_dlc_DocId" ma:readOnly="true">
      <xsd:simpleType>
        <xsd:restriction base="dms:Text"/>
      </xsd:simpleType>
    </xsd:element>
    <xsd:element name="_dlc_DocIdUrl" ma:index="2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DueDate" ma:index="31" nillable="true" ma:displayName="Due Date" ma:format="DateOnly" ma:internalName="TaskDu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99E408AB-3C18-496C-9546-5ED2D29A8FE1}">
  <ds:schemaRefs>
    <ds:schemaRef ds:uri="http://schemas.openxmlformats.org/officeDocument/2006/bibliography"/>
  </ds:schemaRefs>
</ds:datastoreItem>
</file>

<file path=customXml/itemProps2.xml><?xml version="1.0" encoding="utf-8"?>
<ds:datastoreItem xmlns:ds="http://schemas.openxmlformats.org/officeDocument/2006/customXml" ds:itemID="{2A6DA771-C05B-406D-8BE4-E122967F408F}">
  <ds:schemaRefs>
    <ds:schemaRef ds:uri="http://schemas.microsoft.com/sharepoint/v3/contenttype/forms"/>
  </ds:schemaRefs>
</ds:datastoreItem>
</file>

<file path=customXml/itemProps3.xml><?xml version="1.0" encoding="utf-8"?>
<ds:datastoreItem xmlns:ds="http://schemas.openxmlformats.org/officeDocument/2006/customXml" ds:itemID="{CF905CCE-0989-4D7A-9258-A07048E57C22}">
  <ds:schemaRefs>
    <ds:schemaRef ds:uri="http://schemas.microsoft.com/office/2006/metadata/properties"/>
    <ds:schemaRef ds:uri="http://schemas.microsoft.com/office/infopath/2007/PartnerControls"/>
    <ds:schemaRef ds:uri="d68f2192-67e8-4830-9b0f-d4451957ae0c"/>
    <ds:schemaRef ds:uri="a3cb71c2-76c4-4ed5-91e3-1b1a8259efa9"/>
    <ds:schemaRef ds:uri="b271748a-5363-4cf6-a96d-99d3cd70a791"/>
    <ds:schemaRef ds:uri="http://schemas.microsoft.com/sharepoint/v3/fields"/>
    <ds:schemaRef ds:uri="http://schemas.microsoft.com/sharepoint/v3"/>
  </ds:schemaRefs>
</ds:datastoreItem>
</file>

<file path=customXml/itemProps4.xml><?xml version="1.0" encoding="utf-8"?>
<ds:datastoreItem xmlns:ds="http://schemas.openxmlformats.org/officeDocument/2006/customXml" ds:itemID="{E006E740-2E50-4191-9775-B39A968B8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271748a-5363-4cf6-a96d-99d3cd70a791"/>
    <ds:schemaRef ds:uri="a3cb71c2-76c4-4ed5-91e3-1b1a8259efa9"/>
    <ds:schemaRef ds:uri="d68f2192-67e8-4830-9b0f-d4451957ae0c"/>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9150286-E000-41DA-A872-E3790373543C}">
  <ds:schemaRefs>
    <ds:schemaRef ds:uri="http://schemas.microsoft.com/sharepoint/event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DDS-GN-TP012%20Generic%20Document%20-%20Numbered%20with%20cover%20page.dotm</ap:Template>
  <ap:Application>Microsoft Word for the web</ap:Application>
  <ap:DocSecurity>0</ap:DocSecurity>
  <ap:ScaleCrop>false</ap:ScaleCrop>
  <ap:Company>Dower Professional Services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Authentication Reference Architecture</dc:title>
  <dc:subject>Reference Architecture</dc:subject>
  <dc:creator>Peter Giles</dc:creator>
  <keywords/>
  <dc:description/>
  <lastModifiedBy>Peter Giles</lastModifiedBy>
  <revision>12</revision>
  <dcterms:created xsi:type="dcterms:W3CDTF">2022-04-01T00:31:00.0000000Z</dcterms:created>
  <dcterms:modified xsi:type="dcterms:W3CDTF">2022-04-01T00:33:12.8440239Z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0x0101002BFDBC57320C424CA438A2AE638FB473</vt:lpwstr>
  </property>
  <property fmtid="{D5CDD505-2E9C-101B-9397-08002B2CF9AE}" pid="3" name="_dlc_DocIdItemGuid">
    <vt:lpwstr>89e8d455-a464-4a0e-8f2a-022e403ded09</vt:lpwstr>
  </property>
  <property fmtid="{D5CDD505-2E9C-101B-9397-08002B2CF9AE}" pid="4" name="TaxKeyword">
    <vt:lpwstr/>
  </property>
  <property fmtid="{D5CDD505-2E9C-101B-9397-08002B2CF9AE}" pid="5" name="MediaServiceImageTags">
    <vt:lpwstr/>
  </property>
</Properties>
</file>