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80" w:rsidRPr="006B6F80" w:rsidRDefault="00826751" w:rsidP="00B67FEA">
      <w:pPr>
        <w:pStyle w:val="Title"/>
        <w:rPr>
          <w:lang w:val="en-GB"/>
        </w:rPr>
      </w:pPr>
      <w:r w:rsidRPr="00826751">
        <w:rPr>
          <w:lang w:val="en-GB"/>
        </w:rPr>
        <w:t xml:space="preserve">Short description of algorithmic classification </w:t>
      </w:r>
      <w:r w:rsidR="00B67FEA">
        <w:rPr>
          <w:lang w:val="en-GB"/>
        </w:rPr>
        <w:t>of PubM</w:t>
      </w:r>
      <w:r w:rsidR="006B6F80">
        <w:rPr>
          <w:lang w:val="en-GB"/>
        </w:rPr>
        <w:t xml:space="preserve">ed </w:t>
      </w:r>
      <w:r w:rsidRPr="00826751">
        <w:rPr>
          <w:lang w:val="en-GB"/>
        </w:rPr>
        <w:t>at KI</w:t>
      </w:r>
    </w:p>
    <w:p w:rsidR="00826751" w:rsidRDefault="006B6F80" w:rsidP="00826751">
      <w:pPr>
        <w:rPr>
          <w:lang w:val="en-GB"/>
        </w:rPr>
      </w:pPr>
      <w:r>
        <w:rPr>
          <w:lang w:val="en-GB"/>
        </w:rPr>
        <w:t>2021-03</w:t>
      </w:r>
      <w:r w:rsidR="00826751">
        <w:rPr>
          <w:lang w:val="en-GB"/>
        </w:rPr>
        <w:t>-22 Peter Sjögårde</w:t>
      </w:r>
    </w:p>
    <w:p w:rsidR="00826751" w:rsidRPr="00826751" w:rsidRDefault="00826751" w:rsidP="00826751">
      <w:pPr>
        <w:rPr>
          <w:lang w:val="en-GB"/>
        </w:rPr>
      </w:pPr>
    </w:p>
    <w:p w:rsidR="006B6F80" w:rsidRDefault="00826751" w:rsidP="00A074FA">
      <w:pPr>
        <w:rPr>
          <w:lang w:val="en-GB"/>
        </w:rPr>
      </w:pPr>
      <w:r>
        <w:rPr>
          <w:lang w:val="en-GB"/>
        </w:rPr>
        <w:t xml:space="preserve">The implementation of the </w:t>
      </w:r>
      <w:r w:rsidR="00B67FEA">
        <w:rPr>
          <w:lang w:val="en-GB"/>
        </w:rPr>
        <w:t xml:space="preserve">PubMed based </w:t>
      </w:r>
      <w:r>
        <w:rPr>
          <w:lang w:val="en-GB"/>
        </w:rPr>
        <w:t>algorithmic classification in the KI bibliometric system is described in this document. The class</w:t>
      </w:r>
      <w:r w:rsidR="00A074FA">
        <w:rPr>
          <w:lang w:val="en-GB"/>
        </w:rPr>
        <w:t>ification</w:t>
      </w:r>
      <w:r w:rsidR="00AB4096">
        <w:rPr>
          <w:lang w:val="en-GB"/>
        </w:rPr>
        <w:t xml:space="preserve"> has been created by the use of community detection in </w:t>
      </w:r>
      <w:r w:rsidR="00B67FEA">
        <w:rPr>
          <w:lang w:val="en-GB"/>
        </w:rPr>
        <w:t>a</w:t>
      </w:r>
      <w:r w:rsidR="00AB4096">
        <w:rPr>
          <w:lang w:val="en-GB"/>
        </w:rPr>
        <w:t xml:space="preserve"> </w:t>
      </w:r>
      <w:r w:rsidR="00A074FA">
        <w:rPr>
          <w:lang w:val="en-GB"/>
        </w:rPr>
        <w:t xml:space="preserve">citation </w:t>
      </w:r>
      <w:r w:rsidR="00AB4096">
        <w:rPr>
          <w:lang w:val="en-GB"/>
        </w:rPr>
        <w:t xml:space="preserve">network of </w:t>
      </w:r>
      <w:r w:rsidR="006B6F80">
        <w:rPr>
          <w:lang w:val="en-GB"/>
        </w:rPr>
        <w:t>PubMed</w:t>
      </w:r>
      <w:r w:rsidR="00AB4096">
        <w:rPr>
          <w:lang w:val="en-GB"/>
        </w:rPr>
        <w:t xml:space="preserve"> publications</w:t>
      </w:r>
      <w:r w:rsidR="006E4603">
        <w:rPr>
          <w:lang w:val="en-GB"/>
        </w:rPr>
        <w:t xml:space="preserve"> (basically using the procedure in Waltman and van Eck </w:t>
      </w:r>
      <w:r w:rsidR="006E4603">
        <w:rPr>
          <w:lang w:val="en-GB"/>
        </w:rPr>
        <w:fldChar w:fldCharType="begin"/>
      </w:r>
      <w:r w:rsidR="006E4603">
        <w:rPr>
          <w:lang w:val="en-GB"/>
        </w:rPr>
        <w:instrText xml:space="preserve"> ADDIN ZOTERO_ITEM CSL_CITATION {"citationID":"YMuCKkF1","properties":{"formattedCitation":"(2012)","plainCitation":"(2012)","noteIndex":0},"citationItems":[{"id":309,"uris":["http://zotero.org/users/165014/items/EVIDGV5K"],"uri":["http://zotero.org/users/165014/items/EVIDGV5K"],"itemData":{"id":309,"type":"article-journal","abstract":"Classifying journals or publications into research areas is an essential element of many bibliometric analyses. Classification usually takes place at the level of journals, where the Web of Science subject categories are the most popular classification system. However, journal-level classification systems have two important limitations: They offer only a limited amount of detail, and they have difficulties with multidisciplinary journals. To avoid these limitations, we introduce a new methodology for constructing classification systems at the level of individual publications. In the proposed methodology, publications are clustered into research areas based on citation relations. The methodology is able to deal with very large numbers of publications. We present an application in which a classification system is produced that includes almost 10 million publications. Based on an extensive analysis of this classification system, we discuss the strengths and the limitations of the proposed methodology. Important strengths are the transparency and relative simplicity of the methodology and its fairly modest computing and memory requirements. The main limitation of the methodology is its exclusive reliance on direct citation relations between publications. The accuracy of the methodology can probably be increased by also taking into account other types of relations–for instance, based on bibliographic coupling.","container-title":"Journal of the American Society for Information Science and Technology","DOI":"10.1002/asi.22748","ISSN":"1532-2890","issue":"12","language":"en","page":"2378–2392","source":"Wiley Online Library","title":"A new methodology for constructing a publication-level classification system of science","volume":"63","author":[{"family":"Waltman","given":"Ludo"},{"family":"Eck","given":"Nees Jan","non-dropping-particle":"van"}],"issued":{"date-parts":[["2012"]]}},"suppress-author":true}],"schema":"https://github.com/citation-style-language/schema/raw/master/csl-citation.json"} </w:instrText>
      </w:r>
      <w:r w:rsidR="006E4603">
        <w:rPr>
          <w:lang w:val="en-GB"/>
        </w:rPr>
        <w:fldChar w:fldCharType="separate"/>
      </w:r>
      <w:r w:rsidR="006E4603" w:rsidRPr="006E4603">
        <w:rPr>
          <w:rFonts w:ascii="Calibri" w:hAnsi="Calibri" w:cs="Calibri"/>
          <w:lang w:val="en-US"/>
        </w:rPr>
        <w:t>(2012)</w:t>
      </w:r>
      <w:r w:rsidR="006E4603">
        <w:rPr>
          <w:lang w:val="en-GB"/>
        </w:rPr>
        <w:fldChar w:fldCharType="end"/>
      </w:r>
      <w:r w:rsidR="006E4603">
        <w:rPr>
          <w:lang w:val="en-GB"/>
        </w:rPr>
        <w:t xml:space="preserve"> and the Leiden algorithm </w:t>
      </w:r>
      <w:r w:rsidR="006E4603">
        <w:rPr>
          <w:lang w:val="en-GB"/>
        </w:rPr>
        <w:fldChar w:fldCharType="begin"/>
      </w:r>
      <w:r w:rsidR="006E4603">
        <w:rPr>
          <w:lang w:val="en-GB"/>
        </w:rPr>
        <w:instrText xml:space="preserve"> ADDIN ZOTERO_ITEM CSL_CITATION {"citationID":"piENgCm5","properties":{"formattedCitation":"(Traag et al., 2019)","plainCitation":"(Traag et al., 2019)","noteIndex":0},"citationItems":[{"id":1624,"uris":["http://zotero.org/users/165014/items/CQX5QKNH"],"uri":["http://zotero.org/users/165014/items/CQX5QKNH"],"itemData":{"id":1624,"type":"article-journal","abstract":"Community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guarantees.","container-title":"Scientific Reports","DOI":"10.1038/s41598-019-41695-z","ISSN":"2045-2322","issue":"1","language":"En","page":"5233","source":"www.nature.com","title":"From Louvain to Leiden: guaranteeing well-connected communities","title-short":"From Louvain to Leiden","volume":"9","author":[{"family":"Traag","given":"V. A."},{"family":"Waltman","given":"L."},{"family":"Eck","given":"N. J.","dropping-particle":"van"}],"issued":{"date-parts":[["2019",3,26]]}}}],"schema":"https://github.com/citation-style-language/schema/raw/master/csl-citation.json"} </w:instrText>
      </w:r>
      <w:r w:rsidR="006E4603">
        <w:rPr>
          <w:lang w:val="en-GB"/>
        </w:rPr>
        <w:fldChar w:fldCharType="separate"/>
      </w:r>
      <w:r w:rsidR="006E4603" w:rsidRPr="006E4603">
        <w:rPr>
          <w:rFonts w:ascii="Calibri" w:hAnsi="Calibri" w:cs="Calibri"/>
          <w:lang w:val="en-US"/>
        </w:rPr>
        <w:t>(Traag et al., 2019)</w:t>
      </w:r>
      <w:r w:rsidR="006E4603">
        <w:rPr>
          <w:lang w:val="en-GB"/>
        </w:rPr>
        <w:fldChar w:fldCharType="end"/>
      </w:r>
      <w:r w:rsidR="006E4603">
        <w:rPr>
          <w:lang w:val="en-GB"/>
        </w:rPr>
        <w:t>)</w:t>
      </w:r>
      <w:r>
        <w:rPr>
          <w:lang w:val="en-GB"/>
        </w:rPr>
        <w:t>.</w:t>
      </w:r>
      <w:r w:rsidR="006B6F80">
        <w:rPr>
          <w:lang w:val="en-GB"/>
        </w:rPr>
        <w:t xml:space="preserve"> Citation relations are from </w:t>
      </w:r>
      <w:r w:rsidR="00211FD5">
        <w:rPr>
          <w:lang w:val="en-GB"/>
        </w:rPr>
        <w:t xml:space="preserve">the </w:t>
      </w:r>
      <w:r w:rsidR="006B6F80">
        <w:rPr>
          <w:lang w:val="en-GB"/>
        </w:rPr>
        <w:t>NIH Open Citation Collection</w:t>
      </w:r>
      <w:r w:rsidR="006E4603">
        <w:rPr>
          <w:lang w:val="en-GB"/>
        </w:rPr>
        <w:t xml:space="preserve"> </w:t>
      </w:r>
      <w:r w:rsidR="006E4603">
        <w:rPr>
          <w:lang w:val="en-GB"/>
        </w:rPr>
        <w:fldChar w:fldCharType="begin"/>
      </w:r>
      <w:r w:rsidR="00B67FEA">
        <w:rPr>
          <w:lang w:val="en-GB"/>
        </w:rPr>
        <w:instrText xml:space="preserve"> ADDIN ZOTERO_ITEM CSL_CITATION {"citationID":"DqpWrCgl","properties":{"formattedCitation":"(iCite et al., 2019)","plainCitation":"(iCite et al., 2019)","dontUpdate":true,"noteIndex":0},"citationItems":[{"id":3070,"uris":["http://zotero.org/users/165014/items/GPVG82T7"],"uri":["http://zotero.org/users/165014/items/GPVG82T7"],"itemData":{"id":3070,"type":"article","archive":"The NIH Figshare Archive. Collection.","title":"iCite Database Snapshots (NIH Open Citation Collection)","URL":"https://doi.org/10.35092/yhjc.c.4586573","author":[{"family":"iCite","given":""},{"family":"Hutchins","given":"B. Ian"},{"family":"Santangelo","given":"George"}],"issued":{"date-parts":[["2019"]]}}}],"schema":"https://github.com/citation-style-language/schema/raw/master/csl-citation.json"} </w:instrText>
      </w:r>
      <w:r w:rsidR="006E4603">
        <w:rPr>
          <w:lang w:val="en-GB"/>
        </w:rPr>
        <w:fldChar w:fldCharType="separate"/>
      </w:r>
      <w:r w:rsidR="006E4603">
        <w:rPr>
          <w:rFonts w:ascii="Calibri" w:hAnsi="Calibri" w:cs="Calibri"/>
          <w:lang w:val="en-US"/>
        </w:rPr>
        <w:t>(iCite</w:t>
      </w:r>
      <w:r w:rsidR="006E4603" w:rsidRPr="006E4603">
        <w:rPr>
          <w:rFonts w:ascii="Calibri" w:hAnsi="Calibri" w:cs="Calibri"/>
          <w:lang w:val="en-US"/>
        </w:rPr>
        <w:t xml:space="preserve"> 2019)</w:t>
      </w:r>
      <w:r w:rsidR="006E4603">
        <w:rPr>
          <w:lang w:val="en-GB"/>
        </w:rPr>
        <w:fldChar w:fldCharType="end"/>
      </w:r>
      <w:r w:rsidR="006B6F80">
        <w:rPr>
          <w:lang w:val="en-GB"/>
        </w:rPr>
        <w:t>.</w:t>
      </w:r>
      <w:r>
        <w:rPr>
          <w:lang w:val="en-GB"/>
        </w:rPr>
        <w:t xml:space="preserve"> All articles and reviews from 1995 until the date of data extraction (currently </w:t>
      </w:r>
      <w:r w:rsidR="006B6F80">
        <w:rPr>
          <w:lang w:val="en-GB"/>
        </w:rPr>
        <w:t>January</w:t>
      </w:r>
      <w:r>
        <w:rPr>
          <w:lang w:val="en-GB"/>
        </w:rPr>
        <w:t xml:space="preserve"> 20</w:t>
      </w:r>
      <w:r w:rsidR="006B6F80">
        <w:rPr>
          <w:lang w:val="en-GB"/>
        </w:rPr>
        <w:t>21</w:t>
      </w:r>
      <w:r>
        <w:rPr>
          <w:lang w:val="en-GB"/>
        </w:rPr>
        <w:t>) are included</w:t>
      </w:r>
      <w:r w:rsidR="00B67FEA">
        <w:rPr>
          <w:lang w:val="en-GB"/>
        </w:rPr>
        <w:t xml:space="preserve">, </w:t>
      </w:r>
      <w:r w:rsidR="00A074FA">
        <w:rPr>
          <w:lang w:val="en-GB"/>
        </w:rPr>
        <w:t xml:space="preserve">about </w:t>
      </w:r>
      <w:r w:rsidR="006B6F80">
        <w:rPr>
          <w:lang w:val="en-GB"/>
        </w:rPr>
        <w:t>17</w:t>
      </w:r>
      <w:r w:rsidR="00A074FA">
        <w:rPr>
          <w:lang w:val="en-GB"/>
        </w:rPr>
        <w:t xml:space="preserve"> million </w:t>
      </w:r>
      <w:r w:rsidR="006B6F80">
        <w:rPr>
          <w:lang w:val="en-GB"/>
        </w:rPr>
        <w:t>publications</w:t>
      </w:r>
      <w:r w:rsidR="00A074FA">
        <w:rPr>
          <w:lang w:val="en-GB"/>
        </w:rPr>
        <w:t xml:space="preserve"> with about </w:t>
      </w:r>
      <w:r w:rsidR="00A86D9D" w:rsidRPr="00B67FEA">
        <w:rPr>
          <w:lang w:val="en-US"/>
        </w:rPr>
        <w:t>380</w:t>
      </w:r>
      <w:r w:rsidR="00A074FA">
        <w:rPr>
          <w:lang w:val="en-GB"/>
        </w:rPr>
        <w:t xml:space="preserve"> </w:t>
      </w:r>
      <w:r w:rsidR="00B67FEA">
        <w:rPr>
          <w:lang w:val="en-GB"/>
        </w:rPr>
        <w:t xml:space="preserve">million </w:t>
      </w:r>
      <w:r w:rsidR="00211FD5">
        <w:rPr>
          <w:lang w:val="en-GB"/>
        </w:rPr>
        <w:t xml:space="preserve">citation </w:t>
      </w:r>
      <w:r w:rsidR="00B67FEA">
        <w:rPr>
          <w:lang w:val="en-GB"/>
        </w:rPr>
        <w:t>relations</w:t>
      </w:r>
      <w:r>
        <w:rPr>
          <w:lang w:val="en-GB"/>
        </w:rPr>
        <w:t xml:space="preserve">. </w:t>
      </w:r>
    </w:p>
    <w:p w:rsidR="006B6F80" w:rsidRDefault="004D1EB4" w:rsidP="00A074FA">
      <w:pPr>
        <w:rPr>
          <w:lang w:val="en-GB"/>
        </w:rPr>
      </w:pPr>
      <w:r>
        <w:rPr>
          <w:lang w:val="en-GB"/>
        </w:rPr>
        <w:t xml:space="preserve">The </w:t>
      </w:r>
      <w:r w:rsidR="0051098B">
        <w:rPr>
          <w:lang w:val="en-GB"/>
        </w:rPr>
        <w:t xml:space="preserve">classification is hierarchical and has </w:t>
      </w:r>
      <w:r>
        <w:rPr>
          <w:lang w:val="en-GB"/>
        </w:rPr>
        <w:t>4 levels</w:t>
      </w:r>
      <w:r w:rsidR="0051098B">
        <w:rPr>
          <w:lang w:val="en-GB"/>
        </w:rPr>
        <w:t>.</w:t>
      </w:r>
      <w:r>
        <w:rPr>
          <w:lang w:val="en-GB"/>
        </w:rPr>
        <w:t xml:space="preserve"> </w:t>
      </w:r>
      <w:r w:rsidR="006B6F80">
        <w:rPr>
          <w:lang w:val="en-GB"/>
        </w:rPr>
        <w:t xml:space="preserve">The </w:t>
      </w:r>
      <w:r>
        <w:rPr>
          <w:lang w:val="en-GB"/>
        </w:rPr>
        <w:t xml:space="preserve">most </w:t>
      </w:r>
      <w:r w:rsidR="0051098B">
        <w:rPr>
          <w:lang w:val="en-GB"/>
        </w:rPr>
        <w:t>granular level corresponds</w:t>
      </w:r>
      <w:r>
        <w:rPr>
          <w:lang w:val="en-GB"/>
        </w:rPr>
        <w:t xml:space="preserve"> to research topics</w:t>
      </w:r>
      <w:r w:rsidR="006B6F80">
        <w:rPr>
          <w:lang w:val="en-GB"/>
        </w:rPr>
        <w:t xml:space="preserve">. Topics are grouped into research specialties, specialties into disciplines and disciplines </w:t>
      </w:r>
      <w:r w:rsidR="00211FD5">
        <w:rPr>
          <w:lang w:val="en-GB"/>
        </w:rPr>
        <w:t>in</w:t>
      </w:r>
      <w:r w:rsidR="006B6F80">
        <w:rPr>
          <w:lang w:val="en-GB"/>
        </w:rPr>
        <w:t xml:space="preserve">to broad research areas. </w:t>
      </w:r>
      <w:r w:rsidR="00A074FA">
        <w:rPr>
          <w:lang w:val="en-GB"/>
        </w:rPr>
        <w:t xml:space="preserve">Each </w:t>
      </w:r>
      <w:r w:rsidR="006B6F80">
        <w:rPr>
          <w:lang w:val="en-GB"/>
        </w:rPr>
        <w:t>publication</w:t>
      </w:r>
      <w:r w:rsidR="0051098B">
        <w:rPr>
          <w:lang w:val="en-GB"/>
        </w:rPr>
        <w:t xml:space="preserve"> </w:t>
      </w:r>
      <w:r w:rsidR="00A074FA">
        <w:rPr>
          <w:lang w:val="en-GB"/>
        </w:rPr>
        <w:t>belongs to exactly one</w:t>
      </w:r>
      <w:r w:rsidR="0051098B">
        <w:rPr>
          <w:lang w:val="en-GB"/>
        </w:rPr>
        <w:t xml:space="preserve"> class at each level</w:t>
      </w:r>
      <w:r>
        <w:rPr>
          <w:lang w:val="en-GB"/>
        </w:rPr>
        <w:t xml:space="preserve">. </w:t>
      </w:r>
      <w:r w:rsidR="00211FD5">
        <w:rPr>
          <w:lang w:val="en-GB"/>
        </w:rPr>
        <w:t>Granularity</w:t>
      </w:r>
      <w:r w:rsidR="00B67FEA">
        <w:rPr>
          <w:lang w:val="en-GB"/>
        </w:rPr>
        <w:t xml:space="preserve"> at the level of topics and specialties </w:t>
      </w:r>
      <w:r w:rsidR="00211FD5">
        <w:rPr>
          <w:lang w:val="en-GB"/>
        </w:rPr>
        <w:t>has</w:t>
      </w:r>
      <w:r w:rsidR="00B67FEA">
        <w:rPr>
          <w:lang w:val="en-GB"/>
        </w:rPr>
        <w:t xml:space="preserve"> been set </w:t>
      </w:r>
      <w:r w:rsidR="00211FD5">
        <w:rPr>
          <w:lang w:val="en-GB"/>
        </w:rPr>
        <w:t>to render classes of approximately the same sizes as in</w:t>
      </w:r>
      <w:r w:rsidR="00B67FEA">
        <w:rPr>
          <w:lang w:val="en-GB"/>
        </w:rPr>
        <w:t xml:space="preserve"> Sjögårde and Ahlgren </w:t>
      </w:r>
      <w:r w:rsidR="00B67FEA">
        <w:rPr>
          <w:lang w:val="en-GB"/>
        </w:rPr>
        <w:fldChar w:fldCharType="begin"/>
      </w:r>
      <w:r w:rsidR="00B67FEA">
        <w:rPr>
          <w:lang w:val="en-GB"/>
        </w:rPr>
        <w:instrText xml:space="preserve"> ADDIN ZOTERO_ITEM CSL_CITATION {"citationID":"L8WCMOCD","properties":{"formattedCitation":"(2018)","plainCitation":"(2018)","noteIndex":0},"citationItems":[{"id":1470,"uris":["http://zotero.org/users/165014/items/7W3C4Q2Z"],"uri":["http://zotero.org/users/165014/items/7W3C4Q2Z"],"itemData":{"id":1470,"type":"article-journal","abstract":"The purpose of this study is to find a theoretically grounded, practically applicable and useful granularity level of an algorithmically constructed publication-level classification of research publications (ACPLC). The level addressed is the level of research topics. The methodology we propose uses synthesis papers and their reference articles to construct a baseline classification. A dataset of about 31 million publications, and their mutual citations relations, is used to obtain several ACPLCs of different granularity. Each ACPLC is compared to the baseline classification and the best performing ACPLC is identified. The results of two case studies show that the topics of the cases are closely associated with different classes of the identified ACPLC, and that these classes tend to treat only one topic. Further, the class size variation is moderate, and only a small proportion of the publications belong to very small classes. For these reasons, we conclude that the proposed methodology is suitable to determine the topic granularity level of an ACPLC and that the ACPLC identified by this methodology is useful for bibliometric analyses.","container-title":"Journal of Informetrics","DOI":"10.1016/j.joi.2017.12.006","ISSN":"1751-1577","issue":"1","journalAbbreviation":"Journal of Informetrics","page":"133-152","source":"ScienceDirect","title":"Granularity of algorithmically constructed publication-level classifications of research publications: Identification of topics","title-short":"Granularity of algorithmically constructed publication-level classifications of research publications","volume":"12","author":[{"family":"Sjögårde","given":"Peter"},{"family":"Ahlgren","given":"Per"}],"issued":{"date-parts":[["2018",2]]}},"suppress-author":true}],"schema":"https://github.com/citation-style-language/schema/raw/master/csl-citation.json"}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(2018)</w:t>
      </w:r>
      <w:r w:rsidR="00B67FEA">
        <w:rPr>
          <w:lang w:val="en-GB"/>
        </w:rPr>
        <w:fldChar w:fldCharType="end"/>
      </w:r>
      <w:r w:rsidR="00B67FEA">
        <w:rPr>
          <w:lang w:val="en-GB"/>
        </w:rPr>
        <w:t xml:space="preserve"> and Sjögårde and Ahlgren </w:t>
      </w:r>
      <w:r w:rsidR="00B67FEA">
        <w:rPr>
          <w:lang w:val="en-GB"/>
        </w:rPr>
        <w:fldChar w:fldCharType="begin"/>
      </w:r>
      <w:r w:rsidR="00B67FEA">
        <w:rPr>
          <w:lang w:val="en-GB"/>
        </w:rPr>
        <w:instrText xml:space="preserve"> ADDIN ZOTERO_ITEM CSL_CITATION {"citationID":"E7HXwNkm","properties":{"formattedCitation":"(2020)","plainCitation":"(2020)","noteIndex":0},"citationItems":[{"id":1821,"uris":["http://zotero.org/users/165014/items/ZQJK8EIX"],"uri":["http://zotero.org/users/165014/items/ZQJK8EIX"],"itemData":{"id":1821,"type":"article-journal","abstract":"In this work, we build on and use the outcome of an earlier study on topic identification in an algorithmically constructed publication-level classification (ACPLC), and address the issue of how to algorithmically obtain a classification of topics (containing articles), where the classes of the classification correspond to specialties. The methodology we propose, which is similar to that used in the earlier study, uses journals and their articles to construct a baseline classification. The underlying assumption of our approach is that journals of a particular size and focus have a scope that corresponds to specialties. By measuring the similarity between (1) the baseline classification and (2) multiple classifications obtained by topic clustering and using different values of a resolution parameter, we have identified a best performing ACPLC. In two case studies, we could identify the subject foci of the specialties involved, and the subject foci of specialties were relatively easy to distinguish. Further, the class size variation regarding the best performing ACPLC is moderate, and only a small proportion of the articles belong to very small classes. For these reasons, we conclude that the proposed methodology is suitable for determining the specialty granularity level of an ACPLC.","container-title":"Quantitative Science Studies","DOI":"10.1162/qss_a_00004","issue":"1","journalAbbreviation":"Quantitative Science Studies","note":"publisher: MIT Press","page":"207-238","source":"MIT Press Journals","title":"Granularity of algorithmically constructed publication-level classifications of research publications: Identification of specialties","title-short":"Granularity of algorithmically constructed publication-level classifications of research publications","volume":"1","author":[{"family":"Sjögårde","given":"Peter"},{"family":"Ahlgren","given":"Per"}],"issued":{"date-parts":[["2020"]],"season":"Winter"}},"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(2020)</w:t>
      </w:r>
      <w:r w:rsidR="00B67FEA">
        <w:rPr>
          <w:lang w:val="en-GB"/>
        </w:rPr>
        <w:fldChar w:fldCharType="end"/>
      </w:r>
      <w:r w:rsidR="00B67FEA">
        <w:rPr>
          <w:lang w:val="en-GB"/>
        </w:rPr>
        <w:t xml:space="preserve"> respectively.</w:t>
      </w:r>
    </w:p>
    <w:p w:rsidR="004D1EB4" w:rsidRDefault="004D1EB4" w:rsidP="00A074FA">
      <w:pPr>
        <w:rPr>
          <w:lang w:val="en-GB"/>
        </w:rPr>
      </w:pPr>
      <w:r>
        <w:rPr>
          <w:lang w:val="en-GB"/>
        </w:rPr>
        <w:t xml:space="preserve">Labels </w:t>
      </w:r>
      <w:r w:rsidR="00B67FEA">
        <w:rPr>
          <w:lang w:val="en-GB"/>
        </w:rPr>
        <w:t>have been</w:t>
      </w:r>
      <w:r>
        <w:rPr>
          <w:lang w:val="en-GB"/>
        </w:rPr>
        <w:t xml:space="preserve"> crea</w:t>
      </w:r>
      <w:r w:rsidR="0051098B">
        <w:rPr>
          <w:lang w:val="en-GB"/>
        </w:rPr>
        <w:t xml:space="preserve">ted </w:t>
      </w:r>
      <w:r w:rsidR="00B67FEA">
        <w:rPr>
          <w:lang w:val="en-GB"/>
        </w:rPr>
        <w:t>by extracting noun phrases from</w:t>
      </w:r>
      <w:r w:rsidR="0051098B">
        <w:rPr>
          <w:lang w:val="en-GB"/>
        </w:rPr>
        <w:t xml:space="preserve"> titles,</w:t>
      </w:r>
      <w:r>
        <w:rPr>
          <w:lang w:val="en-GB"/>
        </w:rPr>
        <w:t xml:space="preserve"> author keywords, </w:t>
      </w:r>
      <w:r w:rsidR="006B6F80">
        <w:rPr>
          <w:lang w:val="en-GB"/>
        </w:rPr>
        <w:t>medical subject headings (</w:t>
      </w:r>
      <w:proofErr w:type="spellStart"/>
      <w:r w:rsidR="006B6F80">
        <w:rPr>
          <w:lang w:val="en-GB"/>
        </w:rPr>
        <w:t>MeSH</w:t>
      </w:r>
      <w:proofErr w:type="spellEnd"/>
      <w:r w:rsidR="006B6F80">
        <w:rPr>
          <w:lang w:val="en-GB"/>
        </w:rPr>
        <w:t xml:space="preserve">), journals and </w:t>
      </w:r>
      <w:r>
        <w:rPr>
          <w:lang w:val="en-GB"/>
        </w:rPr>
        <w:t xml:space="preserve">author addresses. </w:t>
      </w:r>
      <w:r w:rsidR="00A074FA">
        <w:rPr>
          <w:lang w:val="en-GB"/>
        </w:rPr>
        <w:t xml:space="preserve">The three most relevant terms </w:t>
      </w:r>
      <w:r w:rsidR="00B67FEA">
        <w:rPr>
          <w:lang w:val="en-GB"/>
        </w:rPr>
        <w:t>have been</w:t>
      </w:r>
      <w:r w:rsidR="00A074FA">
        <w:rPr>
          <w:lang w:val="en-GB"/>
        </w:rPr>
        <w:t xml:space="preserve"> selected by a term-weighting approach and concatenated into a label.</w:t>
      </w:r>
      <w:r w:rsidR="00B67FEA">
        <w:rPr>
          <w:lang w:val="en-GB"/>
        </w:rPr>
        <w:t xml:space="preserve"> The labeling approach is described in Sjögårde et al. </w:t>
      </w:r>
      <w:r w:rsidR="00B67FEA">
        <w:rPr>
          <w:lang w:val="en-GB"/>
        </w:rPr>
        <w:fldChar w:fldCharType="begin"/>
      </w:r>
      <w:r w:rsidR="00B67FEA">
        <w:rPr>
          <w:lang w:val="en-GB"/>
        </w:rPr>
        <w:instrText xml:space="preserve"> ADDIN ZOTERO_ITEM CSL_CITATION {"citationID":"daUn8ScN","properties":{"formattedCitation":"(n.d.)","plainCitation":"(n.d.)","noteIndex":0},"citationItems":[{"id":3047,"uris":["http://zotero.org/users/165014/items/GXEFBBCD"],"uri":["http://zotero.org/users/165014/items/GXEFBBCD"],"itemData":{"id":3047,"type":"article-journal","abstract":"Algorithmic classifications of research publications can be used to study many different aspects of the science system, such as the organization of science into fields, the growth of fields, interdisciplinarity, and emerging topics. How to label the classes in these classifications is a problem that has not been thoroughly addressed in the literature. In this study, we evaluate different approaches to label the classes in algorithmically constructed classifications of research publications. We focus on two important choices: the choice of (a) different bibliographic fields and (b) different approaches to weight the relevance of terms. To evaluate the different choices, we created two baselines: one based on the Medical Subject Headings in MEDLINE and another based on the Science-Metrix journal classification. We tested to what extent different approaches yield the desired labels for the classes in the two baselines. Based on our results, we recommend extracting terms from titles and keywords to label classes at high levels of granularity (e.g., topics). At low levels of granularity (e.g., disciplines) we recommend extracting terms from journal names and author addresses. We recommend the use of a new approach, term frequency to specificity ratio, to calculate the relevance of terms.","container-title":"Journal of the Association for Information Science and Technology","DOI":"https://doi.org/10.1002/asi.24452","ISSN":"2330-1643","issue":"n/a","language":"en","note":"_eprint: https://asistdl.onlinelibrary.wiley.com/doi/pdf/10.1002/asi.24452","source":"Wiley Online Library","title":"Algorithmic labeling in hierarchical classifications of publications: Evaluation of bibliographic fields and term weighting approaches","title-short":"Algorithmic labeling in hierarchical classifications of publications","URL":"https://asistdl.onlinelibrary.wiley.com/doi/abs/10.1002/asi.24452","volume":"n/a","author":[{"family":"Sjögårde","given":"Peter"},{"family":"Ahlgren","given":"Per"},{"family":"Waltman","given":"Ludo"}],"accessed":{"date-parts":[["2021",2,22]]}},"suppress-author":true}],"schema":"https://github.com/citation-style-language/schema/raw/master/csl-citation.json"} </w:instrText>
      </w:r>
      <w:r w:rsidR="00B67FEA">
        <w:rPr>
          <w:lang w:val="en-GB"/>
        </w:rPr>
        <w:fldChar w:fldCharType="separate"/>
      </w:r>
      <w:r w:rsidR="00B67FEA" w:rsidRPr="00B67FEA">
        <w:rPr>
          <w:rFonts w:ascii="Calibri" w:hAnsi="Calibri" w:cs="Calibri"/>
          <w:lang w:val="en-US"/>
        </w:rPr>
        <w:t>(n.d.)</w:t>
      </w:r>
      <w:r w:rsidR="00B67FEA">
        <w:rPr>
          <w:lang w:val="en-GB"/>
        </w:rPr>
        <w:fldChar w:fldCharType="end"/>
      </w:r>
      <w:r w:rsidR="00211FD5">
        <w:rPr>
          <w:lang w:val="en-GB"/>
        </w:rPr>
        <w:t>.</w:t>
      </w:r>
      <w:r w:rsidR="00A074FA">
        <w:rPr>
          <w:lang w:val="en-GB"/>
        </w:rPr>
        <w:t xml:space="preserve">  </w:t>
      </w:r>
      <w:bookmarkStart w:id="0" w:name="_GoBack"/>
      <w:bookmarkEnd w:id="0"/>
    </w:p>
    <w:p w:rsidR="0051098B" w:rsidRDefault="0051098B" w:rsidP="0051098B">
      <w:pPr>
        <w:pStyle w:val="Heading2"/>
        <w:numPr>
          <w:ilvl w:val="0"/>
          <w:numId w:val="0"/>
        </w:numPr>
        <w:rPr>
          <w:lang w:val="en-GB"/>
        </w:rPr>
      </w:pPr>
      <w:r>
        <w:rPr>
          <w:lang w:val="en-GB"/>
        </w:rPr>
        <w:t>Example of classification of a publication</w:t>
      </w:r>
    </w:p>
    <w:p w:rsidR="00AB4096" w:rsidRPr="00AB4096" w:rsidRDefault="00AB4096" w:rsidP="00AB4096">
      <w:pPr>
        <w:rPr>
          <w:lang w:val="en-GB"/>
        </w:rPr>
      </w:pPr>
      <w:r>
        <w:rPr>
          <w:lang w:val="en-GB"/>
        </w:rPr>
        <w:t>“</w:t>
      </w:r>
      <w:r w:rsidRPr="00AB4096">
        <w:rPr>
          <w:lang w:val="en-GB"/>
        </w:rPr>
        <w:t>Comparison of balance and stabilizing trainings on balance indices in patients suffering from nonspecific chronic low back pain.</w:t>
      </w:r>
      <w:r>
        <w:rPr>
          <w:lang w:val="en-GB"/>
        </w:rPr>
        <w:t>”</w:t>
      </w:r>
    </w:p>
    <w:p w:rsidR="00AB4096" w:rsidRPr="00AB4096" w:rsidRDefault="00AB4096" w:rsidP="00AB4096">
      <w:r w:rsidRPr="00AB4096">
        <w:t>Hosseinifar M, Akbari A, Mahdavi M, Rahmati M.</w:t>
      </w:r>
    </w:p>
    <w:p w:rsidR="00AB4096" w:rsidRPr="00AB4096" w:rsidRDefault="00AB4096" w:rsidP="00AB4096">
      <w:pPr>
        <w:rPr>
          <w:lang w:val="en-GB"/>
        </w:rPr>
      </w:pPr>
      <w:r w:rsidRPr="00AB4096">
        <w:rPr>
          <w:lang w:val="en-GB"/>
        </w:rPr>
        <w:t xml:space="preserve">J </w:t>
      </w:r>
      <w:proofErr w:type="spellStart"/>
      <w:r w:rsidRPr="00AB4096">
        <w:rPr>
          <w:lang w:val="en-GB"/>
        </w:rPr>
        <w:t>Adv</w:t>
      </w:r>
      <w:proofErr w:type="spellEnd"/>
      <w:r w:rsidRPr="00AB4096">
        <w:rPr>
          <w:lang w:val="en-GB"/>
        </w:rPr>
        <w:t xml:space="preserve"> Pharm </w:t>
      </w:r>
      <w:proofErr w:type="spellStart"/>
      <w:r w:rsidRPr="00AB4096">
        <w:rPr>
          <w:lang w:val="en-GB"/>
        </w:rPr>
        <w:t>Technol</w:t>
      </w:r>
      <w:proofErr w:type="spellEnd"/>
      <w:r w:rsidRPr="00AB4096">
        <w:rPr>
          <w:lang w:val="en-GB"/>
        </w:rPr>
        <w:t xml:space="preserve"> Res. 2018 Apr-Jun</w:t>
      </w:r>
      <w:proofErr w:type="gramStart"/>
      <w:r w:rsidRPr="00AB4096">
        <w:rPr>
          <w:lang w:val="en-GB"/>
        </w:rPr>
        <w:t>;9</w:t>
      </w:r>
      <w:proofErr w:type="gramEnd"/>
      <w:r w:rsidRPr="00AB4096">
        <w:rPr>
          <w:lang w:val="en-GB"/>
        </w:rPr>
        <w:t xml:space="preserve">(2):44-50. </w:t>
      </w:r>
      <w:proofErr w:type="spellStart"/>
      <w:proofErr w:type="gramStart"/>
      <w:r w:rsidRPr="00AB4096">
        <w:rPr>
          <w:lang w:val="en-GB"/>
        </w:rPr>
        <w:t>doi</w:t>
      </w:r>
      <w:proofErr w:type="spellEnd"/>
      <w:proofErr w:type="gramEnd"/>
      <w:r w:rsidRPr="00AB4096">
        <w:rPr>
          <w:lang w:val="en-GB"/>
        </w:rPr>
        <w:t>: 10.4103/japtr.JAPTR_130_18.</w:t>
      </w:r>
    </w:p>
    <w:p w:rsidR="0051098B" w:rsidRDefault="00AB4096" w:rsidP="00AB4096">
      <w:pPr>
        <w:rPr>
          <w:lang w:val="en-GB"/>
        </w:rPr>
      </w:pPr>
      <w:r w:rsidRPr="00AB4096">
        <w:rPr>
          <w:lang w:val="en-GB"/>
        </w:rPr>
        <w:t>PMID: 30131936 Free PMC article.</w:t>
      </w:r>
    </w:p>
    <w:p w:rsidR="00AB4096" w:rsidRDefault="00AB4096" w:rsidP="00AB4096">
      <w:pPr>
        <w:rPr>
          <w:lang w:val="en-GB"/>
        </w:rPr>
      </w:pPr>
    </w:p>
    <w:p w:rsidR="0051098B" w:rsidRPr="0051098B" w:rsidRDefault="0051098B" w:rsidP="0051098B">
      <w:pPr>
        <w:shd w:val="clear" w:color="auto" w:fill="A6A6A6" w:themeFill="background1" w:themeFillShade="A6"/>
        <w:rPr>
          <w:lang w:val="en-GB"/>
        </w:rPr>
      </w:pPr>
      <w:r>
        <w:rPr>
          <w:lang w:val="en-GB"/>
        </w:rPr>
        <w:t xml:space="preserve">   </w:t>
      </w:r>
      <w:proofErr w:type="spellStart"/>
      <w:r w:rsidR="00AB4096">
        <w:rPr>
          <w:lang w:val="en-GB"/>
        </w:rPr>
        <w:t>Dicipline</w:t>
      </w:r>
      <w:proofErr w:type="spellEnd"/>
      <w:r w:rsidRPr="0051098B">
        <w:rPr>
          <w:lang w:val="en-GB"/>
        </w:rPr>
        <w:t xml:space="preserve">: </w:t>
      </w:r>
      <w:r w:rsidR="00AB4096" w:rsidRPr="00AB4096">
        <w:rPr>
          <w:lang w:val="en-GB"/>
        </w:rPr>
        <w:t xml:space="preserve">pain; low; </w:t>
      </w:r>
      <w:proofErr w:type="spellStart"/>
      <w:r w:rsidR="00AB4096" w:rsidRPr="00AB4096">
        <w:rPr>
          <w:lang w:val="en-GB"/>
        </w:rPr>
        <w:t>anesthesiology</w:t>
      </w:r>
      <w:proofErr w:type="spellEnd"/>
    </w:p>
    <w:p w:rsidR="0051098B" w:rsidRPr="0051098B" w:rsidRDefault="0051098B" w:rsidP="0051098B">
      <w:pPr>
        <w:shd w:val="clear" w:color="auto" w:fill="BFBFBF" w:themeFill="background1" w:themeFillShade="BF"/>
        <w:ind w:firstLine="284"/>
        <w:rPr>
          <w:sz w:val="20"/>
          <w:szCs w:val="20"/>
          <w:lang w:val="en-GB"/>
        </w:rPr>
      </w:pPr>
      <w:r w:rsidRPr="0051098B">
        <w:rPr>
          <w:sz w:val="20"/>
          <w:szCs w:val="20"/>
          <w:lang w:val="en-GB"/>
        </w:rPr>
        <w:t xml:space="preserve">       </w:t>
      </w:r>
      <w:r w:rsidR="00AB4096">
        <w:rPr>
          <w:sz w:val="20"/>
          <w:szCs w:val="20"/>
          <w:lang w:val="en-GB"/>
        </w:rPr>
        <w:t>Specialty:</w:t>
      </w:r>
      <w:r w:rsidRPr="0051098B">
        <w:rPr>
          <w:sz w:val="20"/>
          <w:szCs w:val="20"/>
          <w:lang w:val="en-GB"/>
        </w:rPr>
        <w:t xml:space="preserve"> </w:t>
      </w:r>
      <w:r w:rsidR="00AB4096" w:rsidRPr="00AB4096">
        <w:rPr>
          <w:sz w:val="20"/>
          <w:szCs w:val="20"/>
          <w:lang w:val="en-GB"/>
        </w:rPr>
        <w:t>ergonomics; posture; vibration</w:t>
      </w:r>
    </w:p>
    <w:p w:rsidR="004D1EB4" w:rsidRDefault="00AB4096" w:rsidP="00AB4096">
      <w:pPr>
        <w:shd w:val="clear" w:color="auto" w:fill="F2F2F2" w:themeFill="background1" w:themeFillShade="F2"/>
        <w:ind w:firstLine="284"/>
        <w:rPr>
          <w:lang w:val="en-GB"/>
        </w:rPr>
      </w:pPr>
      <w:r>
        <w:rPr>
          <w:sz w:val="20"/>
          <w:szCs w:val="20"/>
          <w:lang w:val="en-GB"/>
        </w:rPr>
        <w:t xml:space="preserve">          Topic</w:t>
      </w:r>
      <w:r w:rsidR="0051098B" w:rsidRPr="0051098B">
        <w:rPr>
          <w:sz w:val="20"/>
          <w:szCs w:val="20"/>
          <w:lang w:val="en-GB"/>
        </w:rPr>
        <w:t xml:space="preserve">: </w:t>
      </w:r>
      <w:r w:rsidRPr="00AB4096">
        <w:rPr>
          <w:rFonts w:ascii="Arial" w:hAnsi="Arial" w:cs="Arial"/>
          <w:color w:val="000000"/>
          <w:sz w:val="18"/>
          <w:szCs w:val="18"/>
          <w:lang w:val="en-US"/>
        </w:rPr>
        <w:t>abdominal muscle; transversus abdominis; core stability</w:t>
      </w:r>
      <w:r w:rsidR="004D1EB4">
        <w:rPr>
          <w:lang w:val="en-GB"/>
        </w:rPr>
        <w:t>References</w:t>
      </w:r>
    </w:p>
    <w:p w:rsidR="00AB4096" w:rsidRDefault="00AB4096" w:rsidP="00826751">
      <w:pPr>
        <w:rPr>
          <w:lang w:val="en-GB"/>
        </w:rPr>
      </w:pPr>
    </w:p>
    <w:p w:rsidR="00AB4096" w:rsidRDefault="00AB4096" w:rsidP="00AB4096">
      <w:pPr>
        <w:pStyle w:val="Heading2"/>
        <w:numPr>
          <w:ilvl w:val="0"/>
          <w:numId w:val="0"/>
        </w:numPr>
        <w:rPr>
          <w:lang w:val="en-GB"/>
        </w:rPr>
      </w:pPr>
      <w:r>
        <w:rPr>
          <w:lang w:val="en-GB"/>
        </w:rPr>
        <w:t>References</w:t>
      </w:r>
    </w:p>
    <w:p w:rsidR="00B67FEA" w:rsidRPr="00B67FEA" w:rsidRDefault="004D1EB4" w:rsidP="00B67FEA">
      <w:pPr>
        <w:pStyle w:val="Bibliography"/>
        <w:rPr>
          <w:rFonts w:ascii="Calibri" w:hAnsi="Calibri" w:cs="Calibri"/>
          <w:lang w:val="en-US"/>
        </w:rPr>
      </w:pPr>
      <w:r>
        <w:rPr>
          <w:lang w:val="en-GB"/>
        </w:rPr>
        <w:fldChar w:fldCharType="begin"/>
      </w:r>
      <w:r w:rsidR="00B67FEA">
        <w:rPr>
          <w:lang w:val="en-US"/>
        </w:rPr>
        <w:instrText xml:space="preserve"> ADDIN ZOTERO_BIBL {"uncited":[],"omitted":[],"custom":[]} CSL_BIBLIOGRAPHY </w:instrText>
      </w:r>
      <w:r>
        <w:rPr>
          <w:lang w:val="en-GB"/>
        </w:rPr>
        <w:fldChar w:fldCharType="separate"/>
      </w:r>
      <w:r w:rsidR="00B67FEA" w:rsidRPr="00B67FEA">
        <w:rPr>
          <w:rFonts w:ascii="Calibri" w:hAnsi="Calibri" w:cs="Calibri"/>
          <w:lang w:val="en-US"/>
        </w:rPr>
        <w:t xml:space="preserve">iCite, Hutchins, B. I., &amp; Santangelo, G. (2019). </w:t>
      </w:r>
      <w:r w:rsidR="00B67FEA" w:rsidRPr="00B67FEA">
        <w:rPr>
          <w:rFonts w:ascii="Calibri" w:hAnsi="Calibri" w:cs="Calibri"/>
          <w:i/>
          <w:iCs/>
          <w:lang w:val="en-US"/>
        </w:rPr>
        <w:t>ICite Database Snapshots (NIH Open Citation Collection)</w:t>
      </w:r>
      <w:r w:rsidR="00B67FEA" w:rsidRPr="00B67FEA">
        <w:rPr>
          <w:rFonts w:ascii="Calibri" w:hAnsi="Calibri" w:cs="Calibri"/>
          <w:lang w:val="en-US"/>
        </w:rPr>
        <w:t>. The NIH Figshare Archive. Collection. https://doi.org/10.35092/yhjc.c.4586573</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&amp; Ahlgren, P. (2018). Granularity of algorithmically constructed publication-level classifications of research publications: Identification of topics. </w:t>
      </w:r>
      <w:r w:rsidRPr="00B67FEA">
        <w:rPr>
          <w:rFonts w:ascii="Calibri" w:hAnsi="Calibri" w:cs="Calibri"/>
          <w:i/>
          <w:iCs/>
          <w:lang w:val="en-US"/>
        </w:rPr>
        <w:t>Journal of Informetrics</w:t>
      </w:r>
      <w:r w:rsidRPr="00B67FEA">
        <w:rPr>
          <w:rFonts w:ascii="Calibri" w:hAnsi="Calibri" w:cs="Calibri"/>
          <w:lang w:val="en-US"/>
        </w:rPr>
        <w:t xml:space="preserve">, </w:t>
      </w:r>
      <w:r w:rsidRPr="00B67FEA">
        <w:rPr>
          <w:rFonts w:ascii="Calibri" w:hAnsi="Calibri" w:cs="Calibri"/>
          <w:i/>
          <w:iCs/>
          <w:lang w:val="en-US"/>
        </w:rPr>
        <w:t>12</w:t>
      </w:r>
      <w:r w:rsidRPr="00B67FEA">
        <w:rPr>
          <w:rFonts w:ascii="Calibri" w:hAnsi="Calibri" w:cs="Calibri"/>
          <w:lang w:val="en-US"/>
        </w:rPr>
        <w:t>(1), 133–152. https://doi.org/10.1016/j.joi.2017.12.006</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&amp; Ahlgren, P. (2020). Granularity of algorithmically constructed publication-level classifications of research publications: Identification of specialties. </w:t>
      </w:r>
      <w:r w:rsidRPr="00B67FEA">
        <w:rPr>
          <w:rFonts w:ascii="Calibri" w:hAnsi="Calibri" w:cs="Calibri"/>
          <w:i/>
          <w:iCs/>
          <w:lang w:val="en-US"/>
        </w:rPr>
        <w:t>Quantitative Science Studies</w:t>
      </w:r>
      <w:r w:rsidRPr="00B67FEA">
        <w:rPr>
          <w:rFonts w:ascii="Calibri" w:hAnsi="Calibri" w:cs="Calibri"/>
          <w:lang w:val="en-US"/>
        </w:rPr>
        <w:t xml:space="preserve">, </w:t>
      </w:r>
      <w:r w:rsidRPr="00B67FEA">
        <w:rPr>
          <w:rFonts w:ascii="Calibri" w:hAnsi="Calibri" w:cs="Calibri"/>
          <w:i/>
          <w:iCs/>
          <w:lang w:val="en-US"/>
        </w:rPr>
        <w:t>1</w:t>
      </w:r>
      <w:r w:rsidRPr="00B67FEA">
        <w:rPr>
          <w:rFonts w:ascii="Calibri" w:hAnsi="Calibri" w:cs="Calibri"/>
          <w:lang w:val="en-US"/>
        </w:rPr>
        <w:t>(1), 207–238. https://doi.org/10.1162/qss_a_00004</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t xml:space="preserve">Sjögårde, P., Ahlgren, P., &amp; Waltman, L. (n.d.). Algorithmic labeling in hierarchical classifications of publications: Evaluation of bibliographic fields and term weighting approaches. </w:t>
      </w:r>
      <w:r w:rsidRPr="00B67FEA">
        <w:rPr>
          <w:rFonts w:ascii="Calibri" w:hAnsi="Calibri" w:cs="Calibri"/>
          <w:i/>
          <w:iCs/>
          <w:lang w:val="en-US"/>
        </w:rPr>
        <w:t>Journal of the Association for Information Science and Technology</w:t>
      </w:r>
      <w:r w:rsidRPr="00B67FEA">
        <w:rPr>
          <w:rFonts w:ascii="Calibri" w:hAnsi="Calibri" w:cs="Calibri"/>
          <w:lang w:val="en-US"/>
        </w:rPr>
        <w:t xml:space="preserve">, </w:t>
      </w:r>
      <w:r w:rsidRPr="00B67FEA">
        <w:rPr>
          <w:rFonts w:ascii="Calibri" w:hAnsi="Calibri" w:cs="Calibri"/>
          <w:i/>
          <w:iCs/>
          <w:lang w:val="en-US"/>
        </w:rPr>
        <w:t>n/a</w:t>
      </w:r>
      <w:r w:rsidRPr="00B67FEA">
        <w:rPr>
          <w:rFonts w:ascii="Calibri" w:hAnsi="Calibri" w:cs="Calibri"/>
          <w:lang w:val="en-US"/>
        </w:rPr>
        <w:t>(n/a). https://doi.org/10.1002/asi.24452</w:t>
      </w:r>
    </w:p>
    <w:p w:rsidR="00B67FEA" w:rsidRPr="00B67FEA" w:rsidRDefault="00B67FEA" w:rsidP="00B67FEA">
      <w:pPr>
        <w:pStyle w:val="Bibliography"/>
        <w:rPr>
          <w:rFonts w:ascii="Calibri" w:hAnsi="Calibri" w:cs="Calibri"/>
          <w:lang w:val="en-US"/>
        </w:rPr>
      </w:pPr>
      <w:r w:rsidRPr="00B67FEA">
        <w:rPr>
          <w:rFonts w:ascii="Calibri" w:hAnsi="Calibri" w:cs="Calibri"/>
        </w:rPr>
        <w:t xml:space="preserve">Traag, V. A., Waltman, L., &amp; Eck, N. J. van. </w:t>
      </w:r>
      <w:r w:rsidRPr="00B67FEA">
        <w:rPr>
          <w:rFonts w:ascii="Calibri" w:hAnsi="Calibri" w:cs="Calibri"/>
          <w:lang w:val="en-US"/>
        </w:rPr>
        <w:t xml:space="preserve">(2019). From Louvain to Leiden: Guaranteeing well-connected communities. </w:t>
      </w:r>
      <w:r w:rsidRPr="00B67FEA">
        <w:rPr>
          <w:rFonts w:ascii="Calibri" w:hAnsi="Calibri" w:cs="Calibri"/>
          <w:i/>
          <w:iCs/>
          <w:lang w:val="en-US"/>
        </w:rPr>
        <w:t>Scientific Reports</w:t>
      </w:r>
      <w:r w:rsidRPr="00B67FEA">
        <w:rPr>
          <w:rFonts w:ascii="Calibri" w:hAnsi="Calibri" w:cs="Calibri"/>
          <w:lang w:val="en-US"/>
        </w:rPr>
        <w:t xml:space="preserve">, </w:t>
      </w:r>
      <w:r w:rsidRPr="00B67FEA">
        <w:rPr>
          <w:rFonts w:ascii="Calibri" w:hAnsi="Calibri" w:cs="Calibri"/>
          <w:i/>
          <w:iCs/>
          <w:lang w:val="en-US"/>
        </w:rPr>
        <w:t>9</w:t>
      </w:r>
      <w:r w:rsidRPr="00B67FEA">
        <w:rPr>
          <w:rFonts w:ascii="Calibri" w:hAnsi="Calibri" w:cs="Calibri"/>
          <w:lang w:val="en-US"/>
        </w:rPr>
        <w:t>(1), 5233. https://doi.org/10.1038/s41598-019-41695-z</w:t>
      </w:r>
    </w:p>
    <w:p w:rsidR="00B67FEA" w:rsidRPr="00B67FEA" w:rsidRDefault="00B67FEA" w:rsidP="00B67FEA">
      <w:pPr>
        <w:pStyle w:val="Bibliography"/>
        <w:rPr>
          <w:rFonts w:ascii="Calibri" w:hAnsi="Calibri" w:cs="Calibri"/>
          <w:lang w:val="en-US"/>
        </w:rPr>
      </w:pPr>
      <w:r w:rsidRPr="00B67FEA">
        <w:rPr>
          <w:rFonts w:ascii="Calibri" w:hAnsi="Calibri" w:cs="Calibri"/>
          <w:lang w:val="en-US"/>
        </w:rPr>
        <w:lastRenderedPageBreak/>
        <w:t xml:space="preserve">Waltman, L., &amp; van Eck, N. J. (2012). A new methodology for constructing a publication-level classification system of science. </w:t>
      </w:r>
      <w:r w:rsidRPr="00B67FEA">
        <w:rPr>
          <w:rFonts w:ascii="Calibri" w:hAnsi="Calibri" w:cs="Calibri"/>
          <w:i/>
          <w:iCs/>
          <w:lang w:val="en-US"/>
        </w:rPr>
        <w:t>Journal of the American Society for Information Science and Technology</w:t>
      </w:r>
      <w:r w:rsidRPr="00B67FEA">
        <w:rPr>
          <w:rFonts w:ascii="Calibri" w:hAnsi="Calibri" w:cs="Calibri"/>
          <w:lang w:val="en-US"/>
        </w:rPr>
        <w:t xml:space="preserve">, </w:t>
      </w:r>
      <w:r w:rsidRPr="00B67FEA">
        <w:rPr>
          <w:rFonts w:ascii="Calibri" w:hAnsi="Calibri" w:cs="Calibri"/>
          <w:i/>
          <w:iCs/>
          <w:lang w:val="en-US"/>
        </w:rPr>
        <w:t>63</w:t>
      </w:r>
      <w:r w:rsidRPr="00B67FEA">
        <w:rPr>
          <w:rFonts w:ascii="Calibri" w:hAnsi="Calibri" w:cs="Calibri"/>
          <w:lang w:val="en-US"/>
        </w:rPr>
        <w:t>(12), 2378–2392. https://doi.org/10.1002/asi.22748</w:t>
      </w:r>
    </w:p>
    <w:p w:rsidR="00B67FEA" w:rsidRPr="006E4603" w:rsidRDefault="004D1EB4" w:rsidP="00B67FEA">
      <w:pPr>
        <w:pStyle w:val="Bibliography"/>
        <w:rPr>
          <w:lang w:val="en-US"/>
        </w:rPr>
      </w:pPr>
      <w:r>
        <w:rPr>
          <w:lang w:val="en-GB"/>
        </w:rPr>
        <w:fldChar w:fldCharType="end"/>
      </w:r>
    </w:p>
    <w:p w:rsidR="006E4603" w:rsidRPr="006E4603" w:rsidRDefault="006E4603" w:rsidP="006E4603">
      <w:pPr>
        <w:rPr>
          <w:lang w:val="en-US"/>
        </w:rPr>
      </w:pPr>
    </w:p>
    <w:sectPr w:rsidR="006E4603" w:rsidRPr="006E4603" w:rsidSect="00865688">
      <w:headerReference w:type="default" r:id="rId8"/>
      <w:footerReference w:type="default" r:id="rId9"/>
      <w:pgSz w:w="11906" w:h="16838"/>
      <w:pgMar w:top="1296" w:right="1008" w:bottom="1296"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437" w:rsidRDefault="001E6437" w:rsidP="008717AB">
      <w:pPr>
        <w:spacing w:line="240" w:lineRule="auto"/>
      </w:pPr>
      <w:r>
        <w:separator/>
      </w:r>
    </w:p>
  </w:endnote>
  <w:endnote w:type="continuationSeparator" w:id="0">
    <w:p w:rsidR="001E6437" w:rsidRDefault="001E6437" w:rsidP="00871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782895"/>
      <w:docPartObj>
        <w:docPartGallery w:val="Page Numbers (Bottom of Page)"/>
        <w:docPartUnique/>
      </w:docPartObj>
    </w:sdtPr>
    <w:sdtEndPr/>
    <w:sdtContent>
      <w:p w:rsidR="00865688" w:rsidRDefault="00865688">
        <w:pPr>
          <w:pStyle w:val="Footer"/>
          <w:jc w:val="right"/>
        </w:pPr>
        <w:r>
          <w:fldChar w:fldCharType="begin"/>
        </w:r>
        <w:r>
          <w:instrText>PAGE   \* MERGEFORMAT</w:instrText>
        </w:r>
        <w:r>
          <w:fldChar w:fldCharType="separate"/>
        </w:r>
        <w:r w:rsidR="00211FD5">
          <w:rPr>
            <w:noProof/>
          </w:rPr>
          <w:t>1</w:t>
        </w:r>
        <w:r>
          <w:fldChar w:fldCharType="end"/>
        </w:r>
      </w:p>
    </w:sdtContent>
  </w:sdt>
  <w:p w:rsidR="00865688" w:rsidRDefault="00865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437" w:rsidRDefault="001E6437" w:rsidP="008717AB">
      <w:pPr>
        <w:spacing w:line="240" w:lineRule="auto"/>
      </w:pPr>
      <w:r>
        <w:separator/>
      </w:r>
    </w:p>
  </w:footnote>
  <w:footnote w:type="continuationSeparator" w:id="0">
    <w:p w:rsidR="001E6437" w:rsidRDefault="001E6437" w:rsidP="008717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AB" w:rsidRDefault="008717AB" w:rsidP="00865688">
    <w:pPr>
      <w:pStyle w:val="Header"/>
      <w:ind w:firstLine="0"/>
    </w:pPr>
  </w:p>
  <w:p w:rsidR="008717AB" w:rsidRDefault="00871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5FA2"/>
    <w:multiLevelType w:val="multilevel"/>
    <w:tmpl w:val="1F603050"/>
    <w:numStyleLink w:val="Hierachyheadings"/>
  </w:abstractNum>
  <w:abstractNum w:abstractNumId="1" w15:restartNumberingAfterBreak="0">
    <w:nsid w:val="353F63DD"/>
    <w:multiLevelType w:val="multilevel"/>
    <w:tmpl w:val="1F603050"/>
    <w:styleLink w:val="Hierachy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F16424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D655AA"/>
    <w:multiLevelType w:val="multilevel"/>
    <w:tmpl w:val="1F603050"/>
    <w:numStyleLink w:val="Hierachyheadings"/>
  </w:abstractNum>
  <w:abstractNum w:abstractNumId="4" w15:restartNumberingAfterBreak="0">
    <w:nsid w:val="57D30033"/>
    <w:multiLevelType w:val="hybridMultilevel"/>
    <w:tmpl w:val="8E8272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8723353"/>
    <w:multiLevelType w:val="hybridMultilevel"/>
    <w:tmpl w:val="F2E83B62"/>
    <w:lvl w:ilvl="0" w:tplc="281AD37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B7B16E3"/>
    <w:multiLevelType w:val="multilevel"/>
    <w:tmpl w:val="1F603050"/>
    <w:numStyleLink w:val="Hierachyheadings"/>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11"/>
    <w:rsid w:val="000635A3"/>
    <w:rsid w:val="00080765"/>
    <w:rsid w:val="00086F39"/>
    <w:rsid w:val="000F0AD5"/>
    <w:rsid w:val="000F16A5"/>
    <w:rsid w:val="00155861"/>
    <w:rsid w:val="00192BB3"/>
    <w:rsid w:val="00196E6B"/>
    <w:rsid w:val="001E6437"/>
    <w:rsid w:val="00211FD5"/>
    <w:rsid w:val="00253B74"/>
    <w:rsid w:val="002778FA"/>
    <w:rsid w:val="00302B7C"/>
    <w:rsid w:val="00340598"/>
    <w:rsid w:val="0037056A"/>
    <w:rsid w:val="00383928"/>
    <w:rsid w:val="003A4D11"/>
    <w:rsid w:val="003B4D1F"/>
    <w:rsid w:val="003C46BC"/>
    <w:rsid w:val="00481363"/>
    <w:rsid w:val="004870CF"/>
    <w:rsid w:val="004D1EB4"/>
    <w:rsid w:val="004D2F11"/>
    <w:rsid w:val="0051098B"/>
    <w:rsid w:val="0051745E"/>
    <w:rsid w:val="005932E1"/>
    <w:rsid w:val="005D2042"/>
    <w:rsid w:val="006751FD"/>
    <w:rsid w:val="00697957"/>
    <w:rsid w:val="006A5707"/>
    <w:rsid w:val="006B6F80"/>
    <w:rsid w:val="006C08E3"/>
    <w:rsid w:val="006E4603"/>
    <w:rsid w:val="00707BFF"/>
    <w:rsid w:val="00713B27"/>
    <w:rsid w:val="007221C5"/>
    <w:rsid w:val="00756061"/>
    <w:rsid w:val="0076374B"/>
    <w:rsid w:val="007B0A7D"/>
    <w:rsid w:val="008254BB"/>
    <w:rsid w:val="00826751"/>
    <w:rsid w:val="00832DC5"/>
    <w:rsid w:val="00856862"/>
    <w:rsid w:val="00865688"/>
    <w:rsid w:val="008717AB"/>
    <w:rsid w:val="008A0C05"/>
    <w:rsid w:val="00930C6F"/>
    <w:rsid w:val="009350C0"/>
    <w:rsid w:val="00991FE6"/>
    <w:rsid w:val="00995BE9"/>
    <w:rsid w:val="009B5FFB"/>
    <w:rsid w:val="009F0D32"/>
    <w:rsid w:val="00A074FA"/>
    <w:rsid w:val="00A4365E"/>
    <w:rsid w:val="00A506A1"/>
    <w:rsid w:val="00A86D9D"/>
    <w:rsid w:val="00A9599D"/>
    <w:rsid w:val="00AB4096"/>
    <w:rsid w:val="00AB7DCA"/>
    <w:rsid w:val="00AC067F"/>
    <w:rsid w:val="00B67FEA"/>
    <w:rsid w:val="00B84B82"/>
    <w:rsid w:val="00BC297A"/>
    <w:rsid w:val="00BD782B"/>
    <w:rsid w:val="00BF2D23"/>
    <w:rsid w:val="00CA002A"/>
    <w:rsid w:val="00CD4065"/>
    <w:rsid w:val="00CF4B4A"/>
    <w:rsid w:val="00D431C3"/>
    <w:rsid w:val="00D51C3A"/>
    <w:rsid w:val="00DD31D9"/>
    <w:rsid w:val="00DD5599"/>
    <w:rsid w:val="00DE5F8F"/>
    <w:rsid w:val="00DF1F43"/>
    <w:rsid w:val="00E44FEB"/>
    <w:rsid w:val="00F11BFC"/>
    <w:rsid w:val="00F3405D"/>
    <w:rsid w:val="00F552E8"/>
    <w:rsid w:val="00FB7C08"/>
    <w:rsid w:val="00FE2AFD"/>
    <w:rsid w:val="21AF0F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AAA6D-AD34-4A3D-9155-6E50334E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42"/>
    <w:pPr>
      <w:spacing w:after="0"/>
      <w:ind w:firstLine="288"/>
      <w:jc w:val="both"/>
    </w:pPr>
  </w:style>
  <w:style w:type="paragraph" w:styleId="Heading1">
    <w:name w:val="heading 1"/>
    <w:next w:val="Normal"/>
    <w:link w:val="Heading1Char"/>
    <w:uiPriority w:val="9"/>
    <w:qFormat/>
    <w:rsid w:val="005D2042"/>
    <w:pPr>
      <w:keepNext/>
      <w:keepLines/>
      <w:numPr>
        <w:numId w:val="6"/>
      </w:numPr>
      <w:spacing w:before="24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0F0AD5"/>
    <w:pPr>
      <w:numPr>
        <w:ilvl w:val="1"/>
      </w:numPr>
      <w:spacing w:before="200"/>
      <w:outlineLvl w:val="1"/>
    </w:pPr>
    <w:rPr>
      <w:b w:val="0"/>
      <w:bCs w:val="0"/>
      <w:szCs w:val="26"/>
    </w:rPr>
  </w:style>
  <w:style w:type="paragraph" w:styleId="Heading3">
    <w:name w:val="heading 3"/>
    <w:basedOn w:val="Heading2"/>
    <w:next w:val="Normal"/>
    <w:link w:val="Heading3Char"/>
    <w:uiPriority w:val="9"/>
    <w:unhideWhenUsed/>
    <w:qFormat/>
    <w:rsid w:val="000F0AD5"/>
    <w:pPr>
      <w:numPr>
        <w:ilvl w:val="2"/>
      </w:numPr>
      <w:outlineLvl w:val="2"/>
    </w:pPr>
    <w:rPr>
      <w:bCs/>
      <w:i/>
      <w:color w:val="auto"/>
      <w:sz w:val="24"/>
    </w:rPr>
  </w:style>
  <w:style w:type="paragraph" w:styleId="Heading4">
    <w:name w:val="heading 4"/>
    <w:basedOn w:val="Heading3"/>
    <w:next w:val="Normal"/>
    <w:link w:val="Heading4Char"/>
    <w:uiPriority w:val="9"/>
    <w:unhideWhenUsed/>
    <w:qFormat/>
    <w:rsid w:val="00086F39"/>
    <w:pPr>
      <w:numPr>
        <w:ilvl w:val="3"/>
      </w:numPr>
      <w:outlineLvl w:val="3"/>
    </w:pPr>
    <w:rPr>
      <w:bCs w:val="0"/>
      <w:iCs/>
    </w:rPr>
  </w:style>
  <w:style w:type="paragraph" w:styleId="Heading5">
    <w:name w:val="heading 5"/>
    <w:basedOn w:val="Heading4"/>
    <w:next w:val="Normal"/>
    <w:link w:val="Heading5Char"/>
    <w:uiPriority w:val="9"/>
    <w:semiHidden/>
    <w:unhideWhenUsed/>
    <w:qFormat/>
    <w:rsid w:val="00086F3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5D2042"/>
    <w:pPr>
      <w:spacing w:after="300" w:line="240" w:lineRule="auto"/>
      <w:contextualSpacing/>
    </w:pPr>
    <w:rPr>
      <w:rFonts w:asciiTheme="majorHAnsi" w:eastAsiaTheme="majorEastAsia" w:hAnsiTheme="majorHAnsi" w:cstheme="majorBidi"/>
      <w:color w:val="000000" w:themeColor="text1"/>
      <w:spacing w:val="5"/>
      <w:kern w:val="28"/>
      <w:sz w:val="36"/>
      <w:szCs w:val="52"/>
    </w:rPr>
  </w:style>
  <w:style w:type="character" w:customStyle="1" w:styleId="TitleChar">
    <w:name w:val="Title Char"/>
    <w:basedOn w:val="DefaultParagraphFont"/>
    <w:link w:val="Title"/>
    <w:uiPriority w:val="10"/>
    <w:rsid w:val="005D2042"/>
    <w:rPr>
      <w:rFonts w:asciiTheme="majorHAnsi" w:eastAsiaTheme="majorEastAsia" w:hAnsiTheme="majorHAnsi" w:cstheme="majorBidi"/>
      <w:color w:val="000000" w:themeColor="text1"/>
      <w:spacing w:val="5"/>
      <w:kern w:val="28"/>
      <w:sz w:val="36"/>
      <w:szCs w:val="52"/>
    </w:rPr>
  </w:style>
  <w:style w:type="character" w:customStyle="1" w:styleId="Heading2Char">
    <w:name w:val="Heading 2 Char"/>
    <w:basedOn w:val="DefaultParagraphFont"/>
    <w:link w:val="Heading2"/>
    <w:uiPriority w:val="9"/>
    <w:rsid w:val="000F0AD5"/>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0F0AD5"/>
    <w:rPr>
      <w:rFonts w:asciiTheme="majorHAnsi" w:eastAsiaTheme="majorEastAsia" w:hAnsiTheme="majorHAnsi" w:cstheme="majorBidi"/>
      <w:bCs/>
      <w:i/>
      <w:sz w:val="24"/>
      <w:szCs w:val="26"/>
    </w:rPr>
  </w:style>
  <w:style w:type="character" w:customStyle="1" w:styleId="Heading1Char">
    <w:name w:val="Heading 1 Char"/>
    <w:basedOn w:val="DefaultParagraphFont"/>
    <w:link w:val="Heading1"/>
    <w:uiPriority w:val="9"/>
    <w:rsid w:val="005D2042"/>
    <w:rPr>
      <w:rFonts w:asciiTheme="majorHAnsi" w:eastAsiaTheme="majorEastAsia" w:hAnsiTheme="majorHAnsi" w:cstheme="majorBidi"/>
      <w:b/>
      <w:bCs/>
      <w:color w:val="000000" w:themeColor="text1"/>
      <w:sz w:val="28"/>
      <w:szCs w:val="28"/>
    </w:rPr>
  </w:style>
  <w:style w:type="character" w:styleId="Hyperlink">
    <w:name w:val="Hyperlink"/>
    <w:basedOn w:val="DefaultParagraphFont"/>
    <w:uiPriority w:val="99"/>
    <w:unhideWhenUsed/>
    <w:rsid w:val="003C46BC"/>
    <w:rPr>
      <w:color w:val="0000FF" w:themeColor="hyperlink"/>
      <w:u w:val="single"/>
    </w:rPr>
  </w:style>
  <w:style w:type="paragraph" w:styleId="Bibliography">
    <w:name w:val="Bibliography"/>
    <w:basedOn w:val="Normal"/>
    <w:next w:val="Normal"/>
    <w:link w:val="BibliographyChar"/>
    <w:uiPriority w:val="37"/>
    <w:unhideWhenUsed/>
    <w:rsid w:val="004D1EB4"/>
    <w:pPr>
      <w:spacing w:line="240" w:lineRule="auto"/>
      <w:ind w:left="720" w:hanging="720"/>
    </w:pPr>
  </w:style>
  <w:style w:type="paragraph" w:customStyle="1" w:styleId="BibliographyPS">
    <w:name w:val="Bibliography_PS"/>
    <w:basedOn w:val="Bibliography"/>
    <w:link w:val="BibliographyPSChar"/>
    <w:qFormat/>
    <w:rsid w:val="00196E6B"/>
    <w:rPr>
      <w:lang w:val="en-US"/>
    </w:rPr>
  </w:style>
  <w:style w:type="paragraph" w:styleId="NormalWeb">
    <w:name w:val="Normal (Web)"/>
    <w:basedOn w:val="Normal"/>
    <w:uiPriority w:val="99"/>
    <w:semiHidden/>
    <w:unhideWhenUsed/>
    <w:rsid w:val="00196E6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BibliographyChar">
    <w:name w:val="Bibliography Char"/>
    <w:basedOn w:val="DefaultParagraphFont"/>
    <w:link w:val="Bibliography"/>
    <w:uiPriority w:val="37"/>
    <w:rsid w:val="004D1EB4"/>
  </w:style>
  <w:style w:type="character" w:customStyle="1" w:styleId="BibliographyPSChar">
    <w:name w:val="Bibliography_PS Char"/>
    <w:basedOn w:val="BibliographyChar"/>
    <w:link w:val="BibliographyPS"/>
    <w:rsid w:val="00196E6B"/>
    <w:rPr>
      <w:lang w:val="en-US"/>
    </w:rPr>
  </w:style>
  <w:style w:type="character" w:styleId="Strong">
    <w:name w:val="Strong"/>
    <w:basedOn w:val="DefaultParagraphFont"/>
    <w:uiPriority w:val="22"/>
    <w:qFormat/>
    <w:rsid w:val="00196E6B"/>
    <w:rPr>
      <w:b/>
      <w:bCs/>
    </w:rPr>
  </w:style>
  <w:style w:type="character" w:customStyle="1" w:styleId="italic">
    <w:name w:val="italic"/>
    <w:basedOn w:val="DefaultParagraphFont"/>
    <w:rsid w:val="00196E6B"/>
  </w:style>
  <w:style w:type="character" w:customStyle="1" w:styleId="apple-converted-space">
    <w:name w:val="apple-converted-space"/>
    <w:basedOn w:val="DefaultParagraphFont"/>
    <w:rsid w:val="00196E6B"/>
  </w:style>
  <w:style w:type="character" w:customStyle="1" w:styleId="Heading4Char">
    <w:name w:val="Heading 4 Char"/>
    <w:basedOn w:val="DefaultParagraphFont"/>
    <w:link w:val="Heading4"/>
    <w:uiPriority w:val="9"/>
    <w:rsid w:val="00086F39"/>
    <w:rPr>
      <w:rFonts w:asciiTheme="majorHAnsi" w:eastAsiaTheme="majorEastAsia" w:hAnsiTheme="majorHAnsi" w:cstheme="majorBidi"/>
      <w:b/>
      <w:iCs/>
      <w:sz w:val="28"/>
      <w:szCs w:val="26"/>
    </w:rPr>
  </w:style>
  <w:style w:type="character" w:customStyle="1" w:styleId="Heading5Char">
    <w:name w:val="Heading 5 Char"/>
    <w:basedOn w:val="DefaultParagraphFont"/>
    <w:link w:val="Heading5"/>
    <w:uiPriority w:val="9"/>
    <w:semiHidden/>
    <w:rsid w:val="00086F39"/>
    <w:rPr>
      <w:rFonts w:asciiTheme="majorHAnsi" w:eastAsiaTheme="majorEastAsia" w:hAnsiTheme="majorHAnsi" w:cstheme="majorBidi"/>
      <w:b/>
      <w:iCs/>
      <w:sz w:val="28"/>
      <w:szCs w:val="26"/>
    </w:rPr>
  </w:style>
  <w:style w:type="numbering" w:customStyle="1" w:styleId="Hierachyheadings">
    <w:name w:val="Hierachy headings"/>
    <w:uiPriority w:val="99"/>
    <w:rsid w:val="00086F39"/>
    <w:pPr>
      <w:numPr>
        <w:numId w:val="2"/>
      </w:numPr>
    </w:pPr>
  </w:style>
  <w:style w:type="paragraph" w:styleId="ListParagraph">
    <w:name w:val="List Paragraph"/>
    <w:basedOn w:val="Normal"/>
    <w:uiPriority w:val="34"/>
    <w:qFormat/>
    <w:rsid w:val="00481363"/>
    <w:pPr>
      <w:ind w:left="720"/>
      <w:contextualSpacing/>
    </w:pPr>
  </w:style>
  <w:style w:type="paragraph" w:styleId="Subtitle">
    <w:name w:val="Subtitle"/>
    <w:next w:val="Normal"/>
    <w:link w:val="SubtitleChar"/>
    <w:uiPriority w:val="11"/>
    <w:qFormat/>
    <w:rsid w:val="006C08E3"/>
    <w:pPr>
      <w:numPr>
        <w:ilvl w:val="1"/>
      </w:numPr>
    </w:pPr>
    <w:rPr>
      <w:rFonts w:asciiTheme="majorHAnsi" w:eastAsiaTheme="majorEastAsia" w:hAnsiTheme="majorHAnsi" w:cstheme="majorBidi"/>
      <w:b/>
      <w:iCs/>
      <w:spacing w:val="15"/>
      <w:sz w:val="28"/>
      <w:szCs w:val="24"/>
    </w:rPr>
  </w:style>
  <w:style w:type="character" w:customStyle="1" w:styleId="SubtitleChar">
    <w:name w:val="Subtitle Char"/>
    <w:basedOn w:val="DefaultParagraphFont"/>
    <w:link w:val="Subtitle"/>
    <w:uiPriority w:val="11"/>
    <w:rsid w:val="006C08E3"/>
    <w:rPr>
      <w:rFonts w:asciiTheme="majorHAnsi" w:eastAsiaTheme="majorEastAsia" w:hAnsiTheme="majorHAnsi" w:cstheme="majorBidi"/>
      <w:b/>
      <w:iCs/>
      <w:spacing w:val="15"/>
      <w:sz w:val="28"/>
      <w:szCs w:val="24"/>
    </w:rPr>
  </w:style>
  <w:style w:type="paragraph" w:styleId="TOCHeading">
    <w:name w:val="TOC Heading"/>
    <w:basedOn w:val="Heading1"/>
    <w:next w:val="Normal"/>
    <w:uiPriority w:val="39"/>
    <w:semiHidden/>
    <w:unhideWhenUsed/>
    <w:qFormat/>
    <w:rsid w:val="00481363"/>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481363"/>
    <w:pPr>
      <w:spacing w:after="100"/>
    </w:pPr>
  </w:style>
  <w:style w:type="paragraph" w:styleId="TOC2">
    <w:name w:val="toc 2"/>
    <w:basedOn w:val="Normal"/>
    <w:next w:val="Normal"/>
    <w:autoRedefine/>
    <w:uiPriority w:val="39"/>
    <w:unhideWhenUsed/>
    <w:rsid w:val="00481363"/>
    <w:pPr>
      <w:spacing w:after="100"/>
      <w:ind w:left="220"/>
    </w:pPr>
  </w:style>
  <w:style w:type="paragraph" w:styleId="TOC3">
    <w:name w:val="toc 3"/>
    <w:basedOn w:val="Normal"/>
    <w:next w:val="Normal"/>
    <w:autoRedefine/>
    <w:uiPriority w:val="39"/>
    <w:unhideWhenUsed/>
    <w:rsid w:val="00481363"/>
    <w:pPr>
      <w:spacing w:after="100"/>
      <w:ind w:left="440"/>
    </w:pPr>
  </w:style>
  <w:style w:type="paragraph" w:styleId="BalloonText">
    <w:name w:val="Balloon Text"/>
    <w:basedOn w:val="Normal"/>
    <w:link w:val="BalloonTextChar"/>
    <w:uiPriority w:val="99"/>
    <w:semiHidden/>
    <w:unhideWhenUsed/>
    <w:rsid w:val="004813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63"/>
    <w:rPr>
      <w:rFonts w:ascii="Tahoma" w:hAnsi="Tahoma" w:cs="Tahoma"/>
      <w:sz w:val="16"/>
      <w:szCs w:val="16"/>
    </w:rPr>
  </w:style>
  <w:style w:type="paragraph" w:styleId="Header">
    <w:name w:val="header"/>
    <w:basedOn w:val="Normal"/>
    <w:link w:val="HeaderChar"/>
    <w:uiPriority w:val="99"/>
    <w:unhideWhenUsed/>
    <w:rsid w:val="008717AB"/>
    <w:pPr>
      <w:tabs>
        <w:tab w:val="center" w:pos="4536"/>
        <w:tab w:val="right" w:pos="9072"/>
      </w:tabs>
      <w:spacing w:line="240" w:lineRule="auto"/>
    </w:pPr>
  </w:style>
  <w:style w:type="character" w:customStyle="1" w:styleId="HeaderChar">
    <w:name w:val="Header Char"/>
    <w:basedOn w:val="DefaultParagraphFont"/>
    <w:link w:val="Header"/>
    <w:uiPriority w:val="99"/>
    <w:rsid w:val="008717AB"/>
  </w:style>
  <w:style w:type="paragraph" w:styleId="Footer">
    <w:name w:val="footer"/>
    <w:basedOn w:val="Normal"/>
    <w:link w:val="FooterChar"/>
    <w:uiPriority w:val="99"/>
    <w:unhideWhenUsed/>
    <w:rsid w:val="008717AB"/>
    <w:pPr>
      <w:tabs>
        <w:tab w:val="center" w:pos="4536"/>
        <w:tab w:val="right" w:pos="9072"/>
      </w:tabs>
      <w:spacing w:line="240" w:lineRule="auto"/>
    </w:pPr>
  </w:style>
  <w:style w:type="character" w:customStyle="1" w:styleId="FooterChar">
    <w:name w:val="Footer Char"/>
    <w:basedOn w:val="DefaultParagraphFont"/>
    <w:link w:val="Footer"/>
    <w:uiPriority w:val="99"/>
    <w:rsid w:val="008717AB"/>
  </w:style>
  <w:style w:type="character" w:styleId="FollowedHyperlink">
    <w:name w:val="FollowedHyperlink"/>
    <w:basedOn w:val="DefaultParagraphFont"/>
    <w:uiPriority w:val="99"/>
    <w:semiHidden/>
    <w:unhideWhenUsed/>
    <w:rsid w:val="000F0AD5"/>
    <w:rPr>
      <w:color w:val="800080" w:themeColor="followedHyperlink"/>
      <w:u w:val="single"/>
    </w:rPr>
  </w:style>
  <w:style w:type="paragraph" w:styleId="FootnoteText">
    <w:name w:val="footnote text"/>
    <w:basedOn w:val="Normal"/>
    <w:link w:val="FootnoteTextChar"/>
    <w:uiPriority w:val="99"/>
    <w:semiHidden/>
    <w:unhideWhenUsed/>
    <w:rsid w:val="00A074FA"/>
    <w:pPr>
      <w:spacing w:line="240" w:lineRule="auto"/>
      <w:ind w:firstLine="0"/>
      <w:jc w:val="left"/>
    </w:pPr>
    <w:rPr>
      <w:sz w:val="20"/>
      <w:szCs w:val="20"/>
      <w:lang w:val="en-US"/>
    </w:rPr>
  </w:style>
  <w:style w:type="character" w:customStyle="1" w:styleId="FootnoteTextChar">
    <w:name w:val="Footnote Text Char"/>
    <w:basedOn w:val="DefaultParagraphFont"/>
    <w:link w:val="FootnoteText"/>
    <w:uiPriority w:val="99"/>
    <w:semiHidden/>
    <w:rsid w:val="00A074FA"/>
    <w:rPr>
      <w:sz w:val="20"/>
      <w:szCs w:val="20"/>
      <w:lang w:val="en-US"/>
    </w:rPr>
  </w:style>
  <w:style w:type="character" w:styleId="FootnoteReference">
    <w:name w:val="footnote reference"/>
    <w:basedOn w:val="DefaultParagraphFont"/>
    <w:uiPriority w:val="99"/>
    <w:semiHidden/>
    <w:unhideWhenUsed/>
    <w:rsid w:val="00A074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9237">
      <w:bodyDiv w:val="1"/>
      <w:marLeft w:val="0"/>
      <w:marRight w:val="0"/>
      <w:marTop w:val="0"/>
      <w:marBottom w:val="0"/>
      <w:divBdr>
        <w:top w:val="none" w:sz="0" w:space="0" w:color="auto"/>
        <w:left w:val="none" w:sz="0" w:space="0" w:color="auto"/>
        <w:bottom w:val="none" w:sz="0" w:space="0" w:color="auto"/>
        <w:right w:val="none" w:sz="0" w:space="0" w:color="auto"/>
      </w:divBdr>
      <w:divsChild>
        <w:div w:id="2132311462">
          <w:marLeft w:val="0"/>
          <w:marRight w:val="0"/>
          <w:marTop w:val="34"/>
          <w:marBottom w:val="34"/>
          <w:divBdr>
            <w:top w:val="none" w:sz="0" w:space="0" w:color="auto"/>
            <w:left w:val="none" w:sz="0" w:space="0" w:color="auto"/>
            <w:bottom w:val="none" w:sz="0" w:space="0" w:color="auto"/>
            <w:right w:val="none" w:sz="0" w:space="0" w:color="auto"/>
          </w:divBdr>
        </w:div>
        <w:div w:id="1895651818">
          <w:marLeft w:val="0"/>
          <w:marRight w:val="0"/>
          <w:marTop w:val="0"/>
          <w:marBottom w:val="0"/>
          <w:divBdr>
            <w:top w:val="none" w:sz="0" w:space="0" w:color="auto"/>
            <w:left w:val="none" w:sz="0" w:space="0" w:color="auto"/>
            <w:bottom w:val="none" w:sz="0" w:space="0" w:color="auto"/>
            <w:right w:val="none" w:sz="0" w:space="0" w:color="auto"/>
          </w:divBdr>
        </w:div>
      </w:divsChild>
    </w:div>
    <w:div w:id="462387624">
      <w:bodyDiv w:val="1"/>
      <w:marLeft w:val="0"/>
      <w:marRight w:val="0"/>
      <w:marTop w:val="0"/>
      <w:marBottom w:val="0"/>
      <w:divBdr>
        <w:top w:val="none" w:sz="0" w:space="0" w:color="auto"/>
        <w:left w:val="none" w:sz="0" w:space="0" w:color="auto"/>
        <w:bottom w:val="none" w:sz="0" w:space="0" w:color="auto"/>
        <w:right w:val="none" w:sz="0" w:space="0" w:color="auto"/>
      </w:divBdr>
    </w:div>
    <w:div w:id="583874737">
      <w:bodyDiv w:val="1"/>
      <w:marLeft w:val="0"/>
      <w:marRight w:val="0"/>
      <w:marTop w:val="0"/>
      <w:marBottom w:val="0"/>
      <w:divBdr>
        <w:top w:val="none" w:sz="0" w:space="0" w:color="auto"/>
        <w:left w:val="none" w:sz="0" w:space="0" w:color="auto"/>
        <w:bottom w:val="none" w:sz="0" w:space="0" w:color="auto"/>
        <w:right w:val="none" w:sz="0" w:space="0" w:color="auto"/>
      </w:divBdr>
    </w:div>
    <w:div w:id="193431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C0A6B-EC25-46FE-9CE6-34CE3B26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Sjögårde</dc:creator>
  <cp:keywords/>
  <dc:description/>
  <cp:lastModifiedBy>Peter Sjögårde</cp:lastModifiedBy>
  <cp:revision>12</cp:revision>
  <dcterms:created xsi:type="dcterms:W3CDTF">2019-10-22T18:42:00Z</dcterms:created>
  <dcterms:modified xsi:type="dcterms:W3CDTF">2021-03-24T05:37:00Z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id="XaawHCrP"/&gt;&lt;style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