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6CF88F" w14:textId="77777777" w:rsidR="003F4D55" w:rsidRDefault="003F4D55">
      <w:pPr>
        <w:rPr>
          <w:rFonts w:ascii="Arial" w:hAnsi="Arial" w:cs="Arial"/>
          <w:b/>
          <w:bCs/>
          <w:color w:val="1A1A1A"/>
          <w:sz w:val="20"/>
          <w:szCs w:val="20"/>
        </w:rPr>
      </w:pPr>
    </w:p>
    <w:p w14:paraId="4C88366D" w14:textId="77777777" w:rsidR="003F4D55" w:rsidRDefault="003F4D55">
      <w:pPr>
        <w:rPr>
          <w:rFonts w:ascii="Arial" w:hAnsi="Arial" w:cs="Arial"/>
          <w:b/>
          <w:bCs/>
          <w:color w:val="1A1A1A"/>
          <w:sz w:val="20"/>
          <w:szCs w:val="20"/>
        </w:rPr>
      </w:pPr>
    </w:p>
    <w:p w14:paraId="209CE172" w14:textId="77777777" w:rsidR="003F4D55" w:rsidRDefault="003F4D55">
      <w:pPr>
        <w:rPr>
          <w:rFonts w:ascii="Arial" w:hAnsi="Arial" w:cs="Arial"/>
          <w:b/>
          <w:bCs/>
          <w:color w:val="1A1A1A"/>
          <w:sz w:val="20"/>
          <w:szCs w:val="20"/>
        </w:rPr>
      </w:pPr>
    </w:p>
    <w:p w14:paraId="3D819C4B" w14:textId="77777777" w:rsidR="003F4D55" w:rsidRDefault="003F4D55">
      <w:pPr>
        <w:rPr>
          <w:rFonts w:ascii="Arial" w:hAnsi="Arial" w:cs="Arial"/>
          <w:b/>
          <w:bCs/>
          <w:color w:val="1A1A1A"/>
          <w:sz w:val="20"/>
          <w:szCs w:val="20"/>
        </w:rPr>
      </w:pPr>
    </w:p>
    <w:p w14:paraId="3055C6D5" w14:textId="77777777" w:rsidR="003F4D55" w:rsidRDefault="003F4D55">
      <w:pPr>
        <w:rPr>
          <w:rFonts w:ascii="Arial" w:hAnsi="Arial" w:cs="Arial"/>
          <w:b/>
          <w:bCs/>
          <w:color w:val="1A1A1A"/>
          <w:sz w:val="20"/>
          <w:szCs w:val="20"/>
        </w:rPr>
      </w:pPr>
    </w:p>
    <w:p w14:paraId="65B9AE32" w14:textId="77777777" w:rsidR="003F4D55" w:rsidRDefault="003F4D55">
      <w:pPr>
        <w:rPr>
          <w:rFonts w:ascii="Arial" w:hAnsi="Arial" w:cs="Arial"/>
          <w:b/>
          <w:bCs/>
          <w:color w:val="1A1A1A"/>
          <w:sz w:val="20"/>
          <w:szCs w:val="20"/>
        </w:rPr>
      </w:pPr>
    </w:p>
    <w:p w14:paraId="1F5CA5AF" w14:textId="77777777" w:rsidR="003F4D55" w:rsidRDefault="003F4D55">
      <w:pPr>
        <w:rPr>
          <w:rFonts w:ascii="Arial" w:hAnsi="Arial" w:cs="Arial"/>
          <w:b/>
          <w:bCs/>
          <w:color w:val="1A1A1A"/>
          <w:sz w:val="20"/>
          <w:szCs w:val="20"/>
        </w:rPr>
      </w:pPr>
    </w:p>
    <w:p w14:paraId="404CE52B" w14:textId="77777777" w:rsidR="003F4D55" w:rsidRDefault="003F4D55">
      <w:pPr>
        <w:rPr>
          <w:rFonts w:ascii="Arial" w:hAnsi="Arial" w:cs="Arial"/>
          <w:b/>
          <w:bCs/>
          <w:color w:val="1A1A1A"/>
          <w:sz w:val="20"/>
          <w:szCs w:val="20"/>
        </w:rPr>
      </w:pPr>
    </w:p>
    <w:p w14:paraId="7F307D1D" w14:textId="77777777" w:rsidR="003F4D55" w:rsidRPr="00E64458" w:rsidRDefault="003F4D55">
      <w:pPr>
        <w:rPr>
          <w:rFonts w:ascii="Arial" w:hAnsi="Arial" w:cs="Arial"/>
          <w:b/>
          <w:bCs/>
          <w:color w:val="1A1A1A"/>
          <w:sz w:val="28"/>
          <w:szCs w:val="28"/>
        </w:rPr>
      </w:pPr>
    </w:p>
    <w:p w14:paraId="18E93567" w14:textId="0C511FF2" w:rsidR="00C43308" w:rsidRPr="00C43308" w:rsidRDefault="00C43308" w:rsidP="00C43308">
      <w:pPr>
        <w:jc w:val="center"/>
        <w:rPr>
          <w:rFonts w:ascii="Times" w:eastAsia="Times New Roman" w:hAnsi="Times" w:cs="Times New Roman"/>
          <w:b/>
          <w:sz w:val="28"/>
          <w:szCs w:val="28"/>
        </w:rPr>
      </w:pPr>
      <w:r w:rsidRPr="00C43308">
        <w:rPr>
          <w:rFonts w:ascii="Arial" w:eastAsia="Times New Roman" w:hAnsi="Arial" w:cs="Arial"/>
          <w:b/>
          <w:color w:val="222222"/>
          <w:sz w:val="28"/>
          <w:szCs w:val="28"/>
          <w:shd w:val="clear" w:color="auto" w:fill="FFFFFF"/>
        </w:rPr>
        <w:t xml:space="preserve">Genomics as a </w:t>
      </w:r>
      <w:r w:rsidR="001355F3">
        <w:rPr>
          <w:rFonts w:ascii="Arial" w:eastAsia="Times New Roman" w:hAnsi="Arial" w:cs="Arial"/>
          <w:b/>
          <w:color w:val="222222"/>
          <w:sz w:val="28"/>
          <w:szCs w:val="28"/>
          <w:shd w:val="clear" w:color="auto" w:fill="FFFFFF"/>
        </w:rPr>
        <w:t>L</w:t>
      </w:r>
      <w:r w:rsidRPr="00C43308">
        <w:rPr>
          <w:rFonts w:ascii="Arial" w:eastAsia="Times New Roman" w:hAnsi="Arial" w:cs="Arial"/>
          <w:b/>
          <w:color w:val="222222"/>
          <w:sz w:val="28"/>
          <w:szCs w:val="28"/>
          <w:shd w:val="clear" w:color="auto" w:fill="FFFFFF"/>
        </w:rPr>
        <w:t>ens</w:t>
      </w:r>
      <w:r w:rsidR="001355F3">
        <w:rPr>
          <w:rFonts w:ascii="Arial" w:eastAsia="Times New Roman" w:hAnsi="Arial" w:cs="Arial"/>
          <w:b/>
          <w:color w:val="222222"/>
          <w:sz w:val="28"/>
          <w:szCs w:val="28"/>
          <w:shd w:val="clear" w:color="auto" w:fill="FFFFFF"/>
        </w:rPr>
        <w:t xml:space="preserve"> into the Evolution and Ecology of Freshwater M</w:t>
      </w:r>
      <w:r w:rsidRPr="00C43308">
        <w:rPr>
          <w:rFonts w:ascii="Arial" w:eastAsia="Times New Roman" w:hAnsi="Arial" w:cs="Arial"/>
          <w:b/>
          <w:color w:val="222222"/>
          <w:sz w:val="28"/>
          <w:szCs w:val="28"/>
          <w:shd w:val="clear" w:color="auto" w:fill="FFFFFF"/>
        </w:rPr>
        <w:t>icrobes</w:t>
      </w:r>
    </w:p>
    <w:p w14:paraId="40A86457" w14:textId="77777777" w:rsidR="003F4D55" w:rsidRDefault="003F4D55" w:rsidP="003F4D55">
      <w:pPr>
        <w:jc w:val="center"/>
        <w:rPr>
          <w:rFonts w:ascii="Arial" w:hAnsi="Arial" w:cs="Arial"/>
          <w:b/>
          <w:bCs/>
          <w:color w:val="1A1A1A"/>
          <w:sz w:val="28"/>
          <w:szCs w:val="28"/>
        </w:rPr>
      </w:pPr>
    </w:p>
    <w:p w14:paraId="6F62C718" w14:textId="3B7CDFF4" w:rsidR="003F4D55" w:rsidRPr="00E64458" w:rsidRDefault="003F4D55" w:rsidP="00D43567">
      <w:pPr>
        <w:jc w:val="center"/>
        <w:rPr>
          <w:rFonts w:ascii="Arial" w:hAnsi="Arial" w:cs="Arial"/>
          <w:b/>
          <w:bCs/>
          <w:color w:val="1A1A1A"/>
          <w:sz w:val="28"/>
          <w:szCs w:val="28"/>
        </w:rPr>
      </w:pPr>
      <w:r w:rsidRPr="00E64458">
        <w:rPr>
          <w:rFonts w:ascii="Arial" w:hAnsi="Arial" w:cs="Arial"/>
          <w:b/>
          <w:bCs/>
          <w:color w:val="1A1A1A"/>
          <w:sz w:val="28"/>
          <w:szCs w:val="28"/>
        </w:rPr>
        <w:t>Sarah Stevens</w:t>
      </w:r>
    </w:p>
    <w:p w14:paraId="7B1CDAC9" w14:textId="7A1B8A3F" w:rsidR="003F4D55" w:rsidRPr="00E64458" w:rsidRDefault="003F4D55" w:rsidP="003F4D55">
      <w:pPr>
        <w:jc w:val="center"/>
        <w:rPr>
          <w:rFonts w:ascii="Arial" w:hAnsi="Arial" w:cs="Arial"/>
          <w:b/>
          <w:bCs/>
          <w:color w:val="1A1A1A"/>
          <w:sz w:val="28"/>
          <w:szCs w:val="28"/>
        </w:rPr>
      </w:pPr>
      <w:r w:rsidRPr="00E64458">
        <w:rPr>
          <w:rFonts w:ascii="Arial" w:hAnsi="Arial" w:cs="Arial"/>
          <w:b/>
          <w:bCs/>
          <w:color w:val="1A1A1A"/>
          <w:sz w:val="28"/>
          <w:szCs w:val="28"/>
        </w:rPr>
        <w:t>Preliminary Proposal</w:t>
      </w:r>
    </w:p>
    <w:p w14:paraId="1D023E44" w14:textId="77777777" w:rsidR="003F4D55" w:rsidRDefault="003F4D55" w:rsidP="003F4D55">
      <w:pPr>
        <w:jc w:val="center"/>
        <w:rPr>
          <w:rFonts w:ascii="Arial" w:hAnsi="Arial" w:cs="Arial"/>
          <w:b/>
          <w:bCs/>
          <w:color w:val="1A1A1A"/>
          <w:sz w:val="28"/>
          <w:szCs w:val="28"/>
        </w:rPr>
      </w:pPr>
    </w:p>
    <w:p w14:paraId="69CC32FD" w14:textId="77777777" w:rsidR="00B96DE7" w:rsidRDefault="00B96DE7" w:rsidP="003F4D55">
      <w:pPr>
        <w:jc w:val="center"/>
        <w:rPr>
          <w:rFonts w:ascii="Arial" w:hAnsi="Arial" w:cs="Arial"/>
          <w:b/>
          <w:bCs/>
          <w:color w:val="1A1A1A"/>
          <w:sz w:val="28"/>
          <w:szCs w:val="28"/>
        </w:rPr>
      </w:pPr>
    </w:p>
    <w:p w14:paraId="645F70CD" w14:textId="77777777" w:rsidR="00D43567" w:rsidRDefault="00D43567" w:rsidP="003F4D55">
      <w:pPr>
        <w:jc w:val="center"/>
        <w:rPr>
          <w:rFonts w:ascii="Arial" w:hAnsi="Arial" w:cs="Arial"/>
          <w:b/>
          <w:bCs/>
          <w:color w:val="1A1A1A"/>
          <w:sz w:val="28"/>
          <w:szCs w:val="28"/>
        </w:rPr>
      </w:pPr>
    </w:p>
    <w:p w14:paraId="3C7761DB" w14:textId="77777777" w:rsidR="00D43567" w:rsidRDefault="00D43567" w:rsidP="003F4D55">
      <w:pPr>
        <w:jc w:val="center"/>
        <w:rPr>
          <w:rFonts w:ascii="Arial" w:hAnsi="Arial" w:cs="Arial"/>
          <w:b/>
          <w:bCs/>
          <w:color w:val="1A1A1A"/>
          <w:sz w:val="28"/>
          <w:szCs w:val="28"/>
        </w:rPr>
      </w:pPr>
    </w:p>
    <w:p w14:paraId="4AF1F24A" w14:textId="77777777" w:rsidR="00D43567" w:rsidRDefault="00D43567" w:rsidP="003F4D55">
      <w:pPr>
        <w:jc w:val="center"/>
        <w:rPr>
          <w:rFonts w:ascii="Arial" w:hAnsi="Arial" w:cs="Arial"/>
          <w:b/>
          <w:bCs/>
          <w:color w:val="1A1A1A"/>
          <w:sz w:val="28"/>
          <w:szCs w:val="28"/>
        </w:rPr>
      </w:pPr>
    </w:p>
    <w:p w14:paraId="3EE8D1A8" w14:textId="77777777" w:rsidR="00D43567" w:rsidRDefault="00D43567" w:rsidP="003F4D55">
      <w:pPr>
        <w:jc w:val="center"/>
        <w:rPr>
          <w:rFonts w:ascii="Arial" w:hAnsi="Arial" w:cs="Arial"/>
          <w:b/>
          <w:bCs/>
          <w:color w:val="1A1A1A"/>
          <w:sz w:val="28"/>
          <w:szCs w:val="28"/>
        </w:rPr>
      </w:pPr>
    </w:p>
    <w:p w14:paraId="04BFEC88" w14:textId="77777777" w:rsidR="00D43567" w:rsidRDefault="00D43567" w:rsidP="003F4D55">
      <w:pPr>
        <w:jc w:val="center"/>
        <w:rPr>
          <w:rFonts w:ascii="Arial" w:hAnsi="Arial" w:cs="Arial"/>
          <w:b/>
          <w:bCs/>
          <w:color w:val="1A1A1A"/>
          <w:sz w:val="28"/>
          <w:szCs w:val="28"/>
        </w:rPr>
      </w:pPr>
    </w:p>
    <w:p w14:paraId="51E1D05B" w14:textId="77777777" w:rsidR="00D43567" w:rsidRDefault="00D43567" w:rsidP="003F4D55">
      <w:pPr>
        <w:jc w:val="center"/>
        <w:rPr>
          <w:rFonts w:ascii="Arial" w:hAnsi="Arial" w:cs="Arial"/>
          <w:b/>
          <w:bCs/>
          <w:color w:val="1A1A1A"/>
          <w:sz w:val="28"/>
          <w:szCs w:val="28"/>
        </w:rPr>
      </w:pPr>
    </w:p>
    <w:p w14:paraId="5F0320AD" w14:textId="77777777" w:rsidR="00D43567" w:rsidRDefault="00D43567" w:rsidP="003F4D55">
      <w:pPr>
        <w:jc w:val="center"/>
        <w:rPr>
          <w:rFonts w:ascii="Arial" w:hAnsi="Arial" w:cs="Arial"/>
          <w:b/>
          <w:bCs/>
          <w:color w:val="1A1A1A"/>
          <w:sz w:val="28"/>
          <w:szCs w:val="28"/>
        </w:rPr>
      </w:pPr>
    </w:p>
    <w:p w14:paraId="16098316" w14:textId="77777777" w:rsidR="00D43567" w:rsidRDefault="00D43567" w:rsidP="003F4D55">
      <w:pPr>
        <w:jc w:val="center"/>
        <w:rPr>
          <w:rFonts w:ascii="Arial" w:hAnsi="Arial" w:cs="Arial"/>
          <w:b/>
          <w:bCs/>
          <w:color w:val="1A1A1A"/>
          <w:sz w:val="28"/>
          <w:szCs w:val="28"/>
        </w:rPr>
      </w:pPr>
    </w:p>
    <w:p w14:paraId="05F6AE99" w14:textId="77777777" w:rsidR="00D43567" w:rsidRDefault="00D43567" w:rsidP="003F4D55">
      <w:pPr>
        <w:jc w:val="center"/>
        <w:rPr>
          <w:rFonts w:ascii="Arial" w:hAnsi="Arial" w:cs="Arial"/>
          <w:b/>
          <w:bCs/>
          <w:color w:val="1A1A1A"/>
          <w:sz w:val="28"/>
          <w:szCs w:val="28"/>
        </w:rPr>
      </w:pPr>
    </w:p>
    <w:p w14:paraId="6394E19F" w14:textId="77777777" w:rsidR="00D43567" w:rsidRDefault="00D43567" w:rsidP="003F4D55">
      <w:pPr>
        <w:jc w:val="center"/>
        <w:rPr>
          <w:rFonts w:ascii="Arial" w:hAnsi="Arial" w:cs="Arial"/>
          <w:b/>
          <w:bCs/>
          <w:color w:val="1A1A1A"/>
          <w:sz w:val="28"/>
          <w:szCs w:val="28"/>
        </w:rPr>
      </w:pPr>
    </w:p>
    <w:p w14:paraId="61A079E2" w14:textId="77777777" w:rsidR="00D43567" w:rsidRDefault="00D43567" w:rsidP="003F4D55">
      <w:pPr>
        <w:jc w:val="center"/>
        <w:rPr>
          <w:rFonts w:ascii="Arial" w:hAnsi="Arial" w:cs="Arial"/>
          <w:b/>
          <w:bCs/>
          <w:color w:val="1A1A1A"/>
          <w:sz w:val="28"/>
          <w:szCs w:val="28"/>
        </w:rPr>
      </w:pPr>
    </w:p>
    <w:p w14:paraId="5A9F989E" w14:textId="77777777" w:rsidR="00A4743B" w:rsidRDefault="00A4743B" w:rsidP="003F4D55">
      <w:pPr>
        <w:jc w:val="center"/>
        <w:rPr>
          <w:rFonts w:ascii="Arial" w:hAnsi="Arial" w:cs="Arial"/>
          <w:b/>
          <w:bCs/>
          <w:color w:val="1A1A1A"/>
          <w:sz w:val="28"/>
          <w:szCs w:val="28"/>
        </w:rPr>
      </w:pPr>
    </w:p>
    <w:p w14:paraId="37AECC47" w14:textId="77777777" w:rsidR="00A4743B" w:rsidRDefault="00A4743B" w:rsidP="003F4D55">
      <w:pPr>
        <w:jc w:val="center"/>
        <w:rPr>
          <w:rFonts w:ascii="Arial" w:hAnsi="Arial" w:cs="Arial"/>
          <w:b/>
          <w:bCs/>
          <w:color w:val="1A1A1A"/>
          <w:sz w:val="28"/>
          <w:szCs w:val="28"/>
        </w:rPr>
      </w:pPr>
    </w:p>
    <w:p w14:paraId="6470CD3C" w14:textId="77777777" w:rsidR="00D43567" w:rsidRDefault="00D43567" w:rsidP="003F4D55">
      <w:pPr>
        <w:jc w:val="center"/>
        <w:rPr>
          <w:rFonts w:ascii="Arial" w:hAnsi="Arial" w:cs="Arial"/>
          <w:b/>
          <w:bCs/>
          <w:color w:val="1A1A1A"/>
          <w:sz w:val="28"/>
          <w:szCs w:val="28"/>
        </w:rPr>
      </w:pPr>
    </w:p>
    <w:p w14:paraId="567E537B" w14:textId="77777777" w:rsidR="00D43567" w:rsidRDefault="00D43567" w:rsidP="003F4D55">
      <w:pPr>
        <w:jc w:val="center"/>
        <w:rPr>
          <w:rFonts w:ascii="Arial" w:hAnsi="Arial" w:cs="Arial"/>
          <w:b/>
          <w:bCs/>
          <w:color w:val="1A1A1A"/>
          <w:sz w:val="28"/>
          <w:szCs w:val="28"/>
        </w:rPr>
      </w:pPr>
    </w:p>
    <w:p w14:paraId="475589F9" w14:textId="77777777" w:rsidR="00D43567" w:rsidRDefault="00D43567" w:rsidP="003F4D55">
      <w:pPr>
        <w:jc w:val="center"/>
        <w:rPr>
          <w:rFonts w:ascii="Arial" w:hAnsi="Arial" w:cs="Arial"/>
          <w:b/>
          <w:bCs/>
          <w:color w:val="1A1A1A"/>
          <w:sz w:val="28"/>
          <w:szCs w:val="28"/>
        </w:rPr>
      </w:pPr>
    </w:p>
    <w:p w14:paraId="379AEBB3" w14:textId="77777777" w:rsidR="00D43567" w:rsidRDefault="00D43567" w:rsidP="003F4D55">
      <w:pPr>
        <w:jc w:val="center"/>
        <w:rPr>
          <w:rFonts w:ascii="Arial" w:hAnsi="Arial" w:cs="Arial"/>
          <w:b/>
          <w:bCs/>
          <w:color w:val="1A1A1A"/>
          <w:sz w:val="28"/>
          <w:szCs w:val="28"/>
        </w:rPr>
      </w:pPr>
    </w:p>
    <w:p w14:paraId="4D510E7D" w14:textId="77777777" w:rsidR="00D43567" w:rsidRDefault="00D43567" w:rsidP="003F4D55">
      <w:pPr>
        <w:jc w:val="center"/>
        <w:rPr>
          <w:rFonts w:ascii="Arial" w:hAnsi="Arial" w:cs="Arial"/>
          <w:b/>
          <w:bCs/>
          <w:color w:val="1A1A1A"/>
          <w:sz w:val="28"/>
          <w:szCs w:val="28"/>
        </w:rPr>
      </w:pPr>
    </w:p>
    <w:p w14:paraId="39A5B0CB" w14:textId="77777777" w:rsidR="00D43567" w:rsidRDefault="00D43567" w:rsidP="003F4D55">
      <w:pPr>
        <w:jc w:val="center"/>
        <w:rPr>
          <w:rFonts w:ascii="Arial" w:hAnsi="Arial" w:cs="Arial"/>
          <w:b/>
          <w:bCs/>
          <w:color w:val="1A1A1A"/>
          <w:sz w:val="28"/>
          <w:szCs w:val="28"/>
        </w:rPr>
      </w:pPr>
    </w:p>
    <w:p w14:paraId="247C3E5B" w14:textId="77777777" w:rsidR="00D43567" w:rsidRDefault="00D43567" w:rsidP="003F4D55">
      <w:pPr>
        <w:jc w:val="center"/>
        <w:rPr>
          <w:rFonts w:ascii="Arial" w:hAnsi="Arial" w:cs="Arial"/>
          <w:b/>
          <w:bCs/>
          <w:color w:val="1A1A1A"/>
          <w:sz w:val="28"/>
          <w:szCs w:val="28"/>
        </w:rPr>
      </w:pPr>
    </w:p>
    <w:p w14:paraId="4AFA1F41" w14:textId="77777777" w:rsidR="00D43567" w:rsidRPr="00E64458" w:rsidRDefault="00D43567" w:rsidP="003F4D55">
      <w:pPr>
        <w:jc w:val="center"/>
        <w:rPr>
          <w:rFonts w:ascii="Arial" w:hAnsi="Arial" w:cs="Arial"/>
          <w:b/>
          <w:bCs/>
          <w:color w:val="1A1A1A"/>
          <w:sz w:val="28"/>
          <w:szCs w:val="28"/>
        </w:rPr>
      </w:pPr>
    </w:p>
    <w:p w14:paraId="0D938109" w14:textId="53301506" w:rsidR="003F4D55" w:rsidRPr="00E64458" w:rsidRDefault="003F4D55" w:rsidP="003F4D55">
      <w:pPr>
        <w:jc w:val="center"/>
        <w:rPr>
          <w:rFonts w:ascii="Arial" w:hAnsi="Arial" w:cs="Arial"/>
          <w:b/>
          <w:bCs/>
          <w:color w:val="1A1A1A"/>
          <w:sz w:val="28"/>
          <w:szCs w:val="28"/>
        </w:rPr>
      </w:pPr>
      <w:r w:rsidRPr="00E64458">
        <w:rPr>
          <w:rFonts w:ascii="Arial" w:hAnsi="Arial" w:cs="Arial"/>
          <w:b/>
          <w:bCs/>
          <w:color w:val="1A1A1A"/>
          <w:sz w:val="28"/>
          <w:szCs w:val="28"/>
        </w:rPr>
        <w:t>Preliminary Presentation</w:t>
      </w:r>
    </w:p>
    <w:p w14:paraId="6EC9EA58" w14:textId="612B8B83" w:rsidR="003F4D55" w:rsidRPr="00E64458" w:rsidRDefault="003F4D55" w:rsidP="003F4D55">
      <w:pPr>
        <w:jc w:val="center"/>
        <w:rPr>
          <w:rFonts w:ascii="Arial" w:hAnsi="Arial" w:cs="Arial"/>
          <w:b/>
          <w:bCs/>
          <w:color w:val="1A1A1A"/>
          <w:sz w:val="28"/>
          <w:szCs w:val="28"/>
        </w:rPr>
      </w:pPr>
      <w:r w:rsidRPr="00E64458">
        <w:rPr>
          <w:rFonts w:ascii="Arial" w:hAnsi="Arial" w:cs="Arial"/>
          <w:b/>
          <w:bCs/>
          <w:color w:val="1A1A1A"/>
          <w:sz w:val="28"/>
          <w:szCs w:val="28"/>
        </w:rPr>
        <w:t>June 10</w:t>
      </w:r>
      <w:r w:rsidRPr="00E64458">
        <w:rPr>
          <w:rFonts w:ascii="Arial" w:hAnsi="Arial" w:cs="Arial"/>
          <w:b/>
          <w:bCs/>
          <w:color w:val="1A1A1A"/>
          <w:sz w:val="28"/>
          <w:szCs w:val="28"/>
          <w:vertAlign w:val="superscript"/>
        </w:rPr>
        <w:t>th</w:t>
      </w:r>
      <w:r w:rsidRPr="00E64458">
        <w:rPr>
          <w:rFonts w:ascii="Arial" w:hAnsi="Arial" w:cs="Arial"/>
          <w:b/>
          <w:bCs/>
          <w:color w:val="1A1A1A"/>
          <w:sz w:val="28"/>
          <w:szCs w:val="28"/>
        </w:rPr>
        <w:t>, 2014</w:t>
      </w:r>
    </w:p>
    <w:p w14:paraId="759145B1" w14:textId="72286F85" w:rsidR="003F4D55" w:rsidRPr="00E64458" w:rsidRDefault="003F4D55" w:rsidP="003F4D55">
      <w:pPr>
        <w:jc w:val="center"/>
        <w:rPr>
          <w:rFonts w:ascii="Arial" w:hAnsi="Arial" w:cs="Arial"/>
          <w:b/>
          <w:bCs/>
          <w:color w:val="1A1A1A"/>
          <w:sz w:val="28"/>
          <w:szCs w:val="28"/>
        </w:rPr>
      </w:pPr>
      <w:r w:rsidRPr="00E64458">
        <w:rPr>
          <w:rFonts w:ascii="Arial" w:hAnsi="Arial" w:cs="Arial"/>
          <w:b/>
          <w:bCs/>
          <w:color w:val="1A1A1A"/>
          <w:sz w:val="28"/>
          <w:szCs w:val="28"/>
        </w:rPr>
        <w:t>1 pm</w:t>
      </w:r>
    </w:p>
    <w:p w14:paraId="5E94164D" w14:textId="144B4292" w:rsidR="003F4D55" w:rsidRPr="00E64458" w:rsidRDefault="003F4D55" w:rsidP="003F4D55">
      <w:pPr>
        <w:jc w:val="center"/>
        <w:rPr>
          <w:rFonts w:ascii="Arial" w:hAnsi="Arial" w:cs="Arial"/>
          <w:b/>
          <w:bCs/>
          <w:color w:val="1A1A1A"/>
          <w:sz w:val="28"/>
          <w:szCs w:val="28"/>
        </w:rPr>
      </w:pPr>
      <w:r w:rsidRPr="00E64458">
        <w:rPr>
          <w:rFonts w:ascii="Arial" w:hAnsi="Arial" w:cs="Arial"/>
          <w:b/>
          <w:bCs/>
          <w:color w:val="1A1A1A"/>
          <w:sz w:val="28"/>
          <w:szCs w:val="28"/>
        </w:rPr>
        <w:t>MSB 5503</w:t>
      </w:r>
    </w:p>
    <w:p w14:paraId="16FECCAC" w14:textId="77777777" w:rsidR="003F4D55" w:rsidRDefault="003F4D55">
      <w:pPr>
        <w:rPr>
          <w:rFonts w:ascii="Arial" w:hAnsi="Arial" w:cs="Arial"/>
          <w:b/>
          <w:bCs/>
          <w:color w:val="1A1A1A"/>
          <w:sz w:val="20"/>
          <w:szCs w:val="20"/>
        </w:rPr>
      </w:pPr>
      <w:r>
        <w:rPr>
          <w:rFonts w:ascii="Arial" w:hAnsi="Arial" w:cs="Arial"/>
          <w:b/>
          <w:bCs/>
          <w:color w:val="1A1A1A"/>
          <w:sz w:val="20"/>
          <w:szCs w:val="20"/>
        </w:rPr>
        <w:br w:type="page"/>
      </w:r>
    </w:p>
    <w:p w14:paraId="5797E827" w14:textId="76C5A2AD" w:rsidR="00F04048" w:rsidRPr="000472C9" w:rsidRDefault="00F04048" w:rsidP="00CF70B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
          <w:bCs/>
          <w:color w:val="1A1A1A"/>
          <w:sz w:val="20"/>
          <w:szCs w:val="20"/>
        </w:rPr>
      </w:pPr>
      <w:r w:rsidRPr="000472C9">
        <w:rPr>
          <w:rFonts w:ascii="Arial" w:hAnsi="Arial" w:cs="Arial"/>
          <w:b/>
          <w:bCs/>
          <w:color w:val="1A1A1A"/>
          <w:sz w:val="20"/>
          <w:szCs w:val="20"/>
        </w:rPr>
        <w:lastRenderedPageBreak/>
        <w:t>Abstract</w:t>
      </w:r>
    </w:p>
    <w:p w14:paraId="0B85F44D" w14:textId="534EC2CE" w:rsidR="00822B0F" w:rsidRPr="00972B0D" w:rsidRDefault="005C76D3" w:rsidP="00972B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Cs/>
          <w:color w:val="1A1A1A"/>
          <w:sz w:val="20"/>
          <w:szCs w:val="20"/>
        </w:rPr>
        <w:tab/>
      </w:r>
      <w:r>
        <w:rPr>
          <w:rFonts w:ascii="Arial" w:hAnsi="Arial" w:cs="Arial"/>
          <w:bCs/>
          <w:color w:val="1A1A1A"/>
          <w:sz w:val="20"/>
          <w:szCs w:val="20"/>
        </w:rPr>
        <w:t>R</w:t>
      </w:r>
      <w:r w:rsidRPr="000472C9">
        <w:rPr>
          <w:rFonts w:ascii="Arial" w:hAnsi="Arial" w:cs="Arial"/>
          <w:bCs/>
          <w:color w:val="1A1A1A"/>
          <w:sz w:val="20"/>
          <w:szCs w:val="20"/>
        </w:rPr>
        <w:t xml:space="preserve">esearch </w:t>
      </w:r>
      <w:r>
        <w:rPr>
          <w:rFonts w:ascii="Arial" w:hAnsi="Arial" w:cs="Arial"/>
          <w:bCs/>
          <w:color w:val="1A1A1A"/>
          <w:sz w:val="20"/>
          <w:szCs w:val="20"/>
        </w:rPr>
        <w:t xml:space="preserve">of </w:t>
      </w:r>
      <w:r w:rsidRPr="000472C9">
        <w:rPr>
          <w:rFonts w:ascii="Arial" w:hAnsi="Arial" w:cs="Arial"/>
          <w:bCs/>
          <w:color w:val="1A1A1A"/>
          <w:sz w:val="20"/>
          <w:szCs w:val="20"/>
        </w:rPr>
        <w:t>freshwater microbes has been transformed by the availability of metagenomes</w:t>
      </w:r>
      <w:r>
        <w:rPr>
          <w:rFonts w:ascii="Arial" w:hAnsi="Arial" w:cs="Arial"/>
          <w:bCs/>
          <w:color w:val="1A1A1A"/>
          <w:sz w:val="20"/>
          <w:szCs w:val="20"/>
        </w:rPr>
        <w:t xml:space="preserve">, from which genomes are obtained using differential coverage, and by </w:t>
      </w:r>
      <w:r w:rsidRPr="000472C9">
        <w:rPr>
          <w:rFonts w:ascii="Arial" w:hAnsi="Arial" w:cs="Arial"/>
          <w:bCs/>
          <w:color w:val="1A1A1A"/>
          <w:sz w:val="20"/>
          <w:szCs w:val="20"/>
        </w:rPr>
        <w:t>single amplified genomes (SAGs)</w:t>
      </w:r>
      <w:r w:rsidR="00572BAC">
        <w:rPr>
          <w:rFonts w:ascii="Arial" w:hAnsi="Arial" w:cs="Arial"/>
          <w:bCs/>
          <w:color w:val="1A1A1A"/>
          <w:sz w:val="20"/>
          <w:szCs w:val="20"/>
        </w:rPr>
        <w:t xml:space="preserve">. </w:t>
      </w:r>
      <w:r w:rsidRPr="000472C9">
        <w:rPr>
          <w:rFonts w:ascii="Arial" w:hAnsi="Arial" w:cs="Arial"/>
          <w:bCs/>
          <w:color w:val="1A1A1A"/>
          <w:sz w:val="20"/>
          <w:szCs w:val="20"/>
        </w:rPr>
        <w:t xml:space="preserve">Before these advances, </w:t>
      </w:r>
      <w:r>
        <w:rPr>
          <w:rFonts w:ascii="Arial" w:hAnsi="Arial" w:cs="Arial"/>
          <w:bCs/>
          <w:color w:val="1A1A1A"/>
          <w:sz w:val="20"/>
          <w:szCs w:val="20"/>
        </w:rPr>
        <w:t>genomic research was</w:t>
      </w:r>
      <w:r w:rsidRPr="000472C9">
        <w:rPr>
          <w:rFonts w:ascii="Arial" w:hAnsi="Arial" w:cs="Arial"/>
          <w:bCs/>
          <w:color w:val="1A1A1A"/>
          <w:sz w:val="20"/>
          <w:szCs w:val="20"/>
        </w:rPr>
        <w:t xml:space="preserve"> limited to easily cultivatable microbes</w:t>
      </w:r>
      <w:r w:rsidR="00572BAC">
        <w:rPr>
          <w:rFonts w:ascii="Arial" w:hAnsi="Arial" w:cs="Arial"/>
          <w:bCs/>
          <w:color w:val="1A1A1A"/>
          <w:sz w:val="20"/>
          <w:szCs w:val="20"/>
        </w:rPr>
        <w:t xml:space="preserve">. </w:t>
      </w:r>
      <w:r w:rsidRPr="000472C9">
        <w:rPr>
          <w:rFonts w:ascii="Arial" w:hAnsi="Arial" w:cs="Arial"/>
          <w:bCs/>
          <w:color w:val="1A1A1A"/>
          <w:sz w:val="20"/>
          <w:szCs w:val="20"/>
        </w:rPr>
        <w:t>Now</w:t>
      </w:r>
      <w:r>
        <w:rPr>
          <w:rFonts w:ascii="Arial" w:hAnsi="Arial" w:cs="Arial"/>
          <w:bCs/>
          <w:color w:val="1A1A1A"/>
          <w:sz w:val="20"/>
          <w:szCs w:val="20"/>
        </w:rPr>
        <w:t xml:space="preserve">, </w:t>
      </w:r>
      <w:r w:rsidRPr="000472C9">
        <w:rPr>
          <w:rFonts w:ascii="Arial" w:hAnsi="Arial" w:cs="Arial"/>
          <w:bCs/>
          <w:color w:val="1A1A1A"/>
          <w:sz w:val="20"/>
          <w:szCs w:val="20"/>
        </w:rPr>
        <w:t xml:space="preserve">genomes </w:t>
      </w:r>
      <w:r>
        <w:rPr>
          <w:rFonts w:ascii="Arial" w:hAnsi="Arial" w:cs="Arial"/>
          <w:bCs/>
          <w:color w:val="1A1A1A"/>
          <w:sz w:val="20"/>
          <w:szCs w:val="20"/>
        </w:rPr>
        <w:t>binned</w:t>
      </w:r>
      <w:r w:rsidRPr="000472C9">
        <w:rPr>
          <w:rFonts w:ascii="Arial" w:hAnsi="Arial" w:cs="Arial"/>
          <w:bCs/>
          <w:color w:val="1A1A1A"/>
          <w:sz w:val="20"/>
          <w:szCs w:val="20"/>
        </w:rPr>
        <w:t xml:space="preserve"> </w:t>
      </w:r>
      <w:r>
        <w:rPr>
          <w:rFonts w:ascii="Arial" w:hAnsi="Arial" w:cs="Arial"/>
          <w:bCs/>
          <w:color w:val="1A1A1A"/>
          <w:sz w:val="20"/>
          <w:szCs w:val="20"/>
        </w:rPr>
        <w:t>from metagenomes (GFMs) and SAGs allow for</w:t>
      </w:r>
      <w:r w:rsidRPr="000472C9">
        <w:rPr>
          <w:rFonts w:ascii="Arial" w:hAnsi="Arial" w:cs="Arial"/>
          <w:bCs/>
          <w:color w:val="1A1A1A"/>
          <w:sz w:val="20"/>
          <w:szCs w:val="20"/>
        </w:rPr>
        <w:t xml:space="preserve"> unprecedented </w:t>
      </w:r>
      <w:r>
        <w:rPr>
          <w:rFonts w:ascii="Arial" w:hAnsi="Arial" w:cs="Arial"/>
          <w:bCs/>
          <w:color w:val="1A1A1A"/>
          <w:sz w:val="20"/>
          <w:szCs w:val="20"/>
        </w:rPr>
        <w:t>understanding</w:t>
      </w:r>
      <w:r w:rsidRPr="000472C9">
        <w:rPr>
          <w:rFonts w:ascii="Arial" w:hAnsi="Arial" w:cs="Arial"/>
          <w:bCs/>
          <w:color w:val="1A1A1A"/>
          <w:sz w:val="20"/>
          <w:szCs w:val="20"/>
        </w:rPr>
        <w:t xml:space="preserve"> </w:t>
      </w:r>
      <w:r>
        <w:rPr>
          <w:rFonts w:ascii="Arial" w:hAnsi="Arial" w:cs="Arial"/>
          <w:bCs/>
          <w:color w:val="1A1A1A"/>
          <w:sz w:val="20"/>
          <w:szCs w:val="20"/>
        </w:rPr>
        <w:t>of</w:t>
      </w:r>
      <w:r w:rsidRPr="000472C9">
        <w:rPr>
          <w:rFonts w:ascii="Arial" w:hAnsi="Arial" w:cs="Arial"/>
          <w:bCs/>
          <w:color w:val="1A1A1A"/>
          <w:sz w:val="20"/>
          <w:szCs w:val="20"/>
        </w:rPr>
        <w:t xml:space="preserve"> the genomics of </w:t>
      </w:r>
      <w:r>
        <w:rPr>
          <w:rFonts w:ascii="Arial" w:hAnsi="Arial" w:cs="Arial"/>
          <w:bCs/>
          <w:color w:val="1A1A1A"/>
          <w:sz w:val="20"/>
          <w:szCs w:val="20"/>
        </w:rPr>
        <w:t>lake communities</w:t>
      </w:r>
      <w:r w:rsidR="00572BAC">
        <w:rPr>
          <w:rFonts w:ascii="Arial" w:hAnsi="Arial" w:cs="Arial"/>
          <w:bCs/>
          <w:color w:val="1A1A1A"/>
          <w:sz w:val="20"/>
          <w:szCs w:val="20"/>
        </w:rPr>
        <w:t xml:space="preserve">. </w:t>
      </w:r>
      <w:r>
        <w:rPr>
          <w:rFonts w:ascii="Arial" w:hAnsi="Arial" w:cs="Arial"/>
          <w:bCs/>
          <w:color w:val="1A1A1A"/>
          <w:sz w:val="20"/>
          <w:szCs w:val="20"/>
        </w:rPr>
        <w:t>We are applying</w:t>
      </w:r>
      <w:r w:rsidRPr="000472C9">
        <w:rPr>
          <w:rFonts w:ascii="Arial" w:hAnsi="Arial" w:cs="Arial"/>
          <w:bCs/>
          <w:color w:val="1A1A1A"/>
          <w:sz w:val="20"/>
          <w:szCs w:val="20"/>
        </w:rPr>
        <w:t xml:space="preserve"> </w:t>
      </w:r>
      <w:r>
        <w:rPr>
          <w:rFonts w:ascii="Arial" w:hAnsi="Arial" w:cs="Arial"/>
          <w:bCs/>
          <w:color w:val="1A1A1A"/>
          <w:sz w:val="20"/>
          <w:szCs w:val="20"/>
        </w:rPr>
        <w:t>these</w:t>
      </w:r>
      <w:r w:rsidRPr="000472C9">
        <w:rPr>
          <w:rFonts w:ascii="Arial" w:hAnsi="Arial" w:cs="Arial"/>
          <w:bCs/>
          <w:color w:val="1A1A1A"/>
          <w:sz w:val="20"/>
          <w:szCs w:val="20"/>
        </w:rPr>
        <w:t xml:space="preserve"> </w:t>
      </w:r>
      <w:r>
        <w:rPr>
          <w:rFonts w:ascii="Arial" w:hAnsi="Arial" w:cs="Arial"/>
          <w:bCs/>
          <w:color w:val="1A1A1A"/>
          <w:sz w:val="20"/>
          <w:szCs w:val="20"/>
        </w:rPr>
        <w:t xml:space="preserve">innovative </w:t>
      </w:r>
      <w:r w:rsidRPr="000472C9">
        <w:rPr>
          <w:rFonts w:ascii="Arial" w:hAnsi="Arial" w:cs="Arial"/>
          <w:bCs/>
          <w:color w:val="1A1A1A"/>
          <w:sz w:val="20"/>
          <w:szCs w:val="20"/>
        </w:rPr>
        <w:t>technique</w:t>
      </w:r>
      <w:r>
        <w:rPr>
          <w:rFonts w:ascii="Arial" w:hAnsi="Arial" w:cs="Arial"/>
          <w:bCs/>
          <w:color w:val="1A1A1A"/>
          <w:sz w:val="20"/>
          <w:szCs w:val="20"/>
        </w:rPr>
        <w:t>s</w:t>
      </w:r>
      <w:r w:rsidRPr="000472C9">
        <w:rPr>
          <w:rFonts w:ascii="Arial" w:hAnsi="Arial" w:cs="Arial"/>
          <w:bCs/>
          <w:color w:val="1A1A1A"/>
          <w:sz w:val="20"/>
          <w:szCs w:val="20"/>
        </w:rPr>
        <w:t xml:space="preserve"> </w:t>
      </w:r>
      <w:r>
        <w:rPr>
          <w:rFonts w:ascii="Arial" w:hAnsi="Arial" w:cs="Arial"/>
          <w:bCs/>
          <w:color w:val="1A1A1A"/>
          <w:sz w:val="20"/>
          <w:szCs w:val="20"/>
        </w:rPr>
        <w:t>to</w:t>
      </w:r>
      <w:r w:rsidRPr="000472C9">
        <w:rPr>
          <w:rFonts w:ascii="Arial" w:hAnsi="Arial" w:cs="Arial"/>
          <w:bCs/>
          <w:color w:val="1A1A1A"/>
          <w:sz w:val="20"/>
          <w:szCs w:val="20"/>
        </w:rPr>
        <w:t xml:space="preserve"> 192 metagenomes </w:t>
      </w:r>
      <w:r>
        <w:rPr>
          <w:rFonts w:ascii="Arial" w:hAnsi="Arial" w:cs="Arial"/>
          <w:bCs/>
          <w:color w:val="1A1A1A"/>
          <w:sz w:val="20"/>
          <w:szCs w:val="20"/>
        </w:rPr>
        <w:t xml:space="preserve">from </w:t>
      </w:r>
      <w:r w:rsidR="003802B4">
        <w:rPr>
          <w:rFonts w:ascii="Arial" w:hAnsi="Arial" w:cs="Arial"/>
          <w:bCs/>
          <w:color w:val="1A1A1A"/>
          <w:sz w:val="20"/>
          <w:szCs w:val="20"/>
        </w:rPr>
        <w:t xml:space="preserve">two </w:t>
      </w:r>
      <w:r w:rsidRPr="000472C9">
        <w:rPr>
          <w:rFonts w:ascii="Arial" w:hAnsi="Arial" w:cs="Arial"/>
          <w:bCs/>
          <w:color w:val="1A1A1A"/>
          <w:sz w:val="20"/>
          <w:szCs w:val="20"/>
        </w:rPr>
        <w:t>freshwater lakes</w:t>
      </w:r>
      <w:r w:rsidR="00572BAC">
        <w:rPr>
          <w:rFonts w:ascii="Arial" w:hAnsi="Arial" w:cs="Arial"/>
          <w:bCs/>
          <w:color w:val="1A1A1A"/>
          <w:sz w:val="20"/>
          <w:szCs w:val="20"/>
        </w:rPr>
        <w:t xml:space="preserve">. </w:t>
      </w:r>
      <w:r>
        <w:rPr>
          <w:rFonts w:ascii="Arial" w:hAnsi="Arial" w:cs="Arial"/>
          <w:bCs/>
          <w:color w:val="1A1A1A"/>
          <w:sz w:val="20"/>
          <w:szCs w:val="20"/>
        </w:rPr>
        <w:t>Our</w:t>
      </w:r>
      <w:r w:rsidRPr="000472C9">
        <w:rPr>
          <w:rFonts w:ascii="Arial" w:hAnsi="Arial" w:cs="Arial"/>
          <w:bCs/>
          <w:color w:val="1A1A1A"/>
          <w:sz w:val="20"/>
          <w:szCs w:val="20"/>
        </w:rPr>
        <w:t xml:space="preserve"> </w:t>
      </w:r>
      <w:r>
        <w:rPr>
          <w:rFonts w:ascii="Arial" w:hAnsi="Arial" w:cs="Arial"/>
          <w:bCs/>
          <w:color w:val="1A1A1A"/>
          <w:sz w:val="20"/>
          <w:szCs w:val="20"/>
        </w:rPr>
        <w:t>GFMs</w:t>
      </w:r>
      <w:r w:rsidRPr="000472C9">
        <w:rPr>
          <w:rFonts w:ascii="Arial" w:hAnsi="Arial" w:cs="Arial"/>
          <w:bCs/>
          <w:color w:val="1A1A1A"/>
          <w:sz w:val="20"/>
          <w:szCs w:val="20"/>
        </w:rPr>
        <w:t xml:space="preserve"> and SAGs</w:t>
      </w:r>
      <w:r>
        <w:rPr>
          <w:rFonts w:ascii="Arial" w:hAnsi="Arial" w:cs="Arial"/>
          <w:bCs/>
          <w:color w:val="1A1A1A"/>
          <w:sz w:val="20"/>
          <w:szCs w:val="20"/>
        </w:rPr>
        <w:t>, in</w:t>
      </w:r>
      <w:r w:rsidRPr="000472C9">
        <w:rPr>
          <w:rFonts w:ascii="Arial" w:hAnsi="Arial" w:cs="Arial"/>
          <w:bCs/>
          <w:color w:val="1A1A1A"/>
          <w:sz w:val="20"/>
          <w:szCs w:val="20"/>
        </w:rPr>
        <w:t xml:space="preserve"> conjunction with</w:t>
      </w:r>
      <w:r>
        <w:rPr>
          <w:rFonts w:ascii="Arial" w:hAnsi="Arial" w:cs="Arial"/>
          <w:bCs/>
          <w:color w:val="1A1A1A"/>
          <w:sz w:val="20"/>
          <w:szCs w:val="20"/>
        </w:rPr>
        <w:t xml:space="preserve"> our</w:t>
      </w:r>
      <w:r w:rsidRPr="000472C9">
        <w:rPr>
          <w:rFonts w:ascii="Arial" w:hAnsi="Arial" w:cs="Arial"/>
          <w:bCs/>
          <w:color w:val="1A1A1A"/>
          <w:sz w:val="20"/>
          <w:szCs w:val="20"/>
        </w:rPr>
        <w:t xml:space="preserve"> long-term metagenomic time series</w:t>
      </w:r>
      <w:r>
        <w:rPr>
          <w:rFonts w:ascii="Arial" w:hAnsi="Arial" w:cs="Arial"/>
          <w:bCs/>
          <w:color w:val="1A1A1A"/>
          <w:sz w:val="20"/>
          <w:szCs w:val="20"/>
        </w:rPr>
        <w:t>,</w:t>
      </w:r>
      <w:r w:rsidRPr="000472C9">
        <w:rPr>
          <w:rFonts w:ascii="Arial" w:hAnsi="Arial" w:cs="Arial"/>
          <w:bCs/>
          <w:color w:val="1A1A1A"/>
          <w:sz w:val="20"/>
          <w:szCs w:val="20"/>
        </w:rPr>
        <w:t xml:space="preserve"> can</w:t>
      </w:r>
      <w:r>
        <w:rPr>
          <w:rFonts w:ascii="Arial" w:hAnsi="Arial" w:cs="Arial"/>
          <w:bCs/>
          <w:color w:val="1A1A1A"/>
          <w:sz w:val="20"/>
          <w:szCs w:val="20"/>
        </w:rPr>
        <w:t xml:space="preserve"> be used to</w:t>
      </w:r>
      <w:r w:rsidRPr="000472C9">
        <w:rPr>
          <w:rFonts w:ascii="Arial" w:hAnsi="Arial" w:cs="Arial"/>
          <w:bCs/>
          <w:color w:val="1A1A1A"/>
          <w:sz w:val="20"/>
          <w:szCs w:val="20"/>
        </w:rPr>
        <w:t xml:space="preserve"> track how populations evolve and change over time</w:t>
      </w:r>
      <w:r w:rsidR="00572BAC">
        <w:rPr>
          <w:rFonts w:ascii="Arial" w:hAnsi="Arial" w:cs="Arial"/>
          <w:bCs/>
          <w:color w:val="1A1A1A"/>
          <w:sz w:val="20"/>
          <w:szCs w:val="20"/>
        </w:rPr>
        <w:t xml:space="preserve">. </w:t>
      </w:r>
      <w:r w:rsidRPr="000472C9">
        <w:rPr>
          <w:rFonts w:ascii="Arial" w:hAnsi="Arial" w:cs="Arial"/>
          <w:bCs/>
          <w:color w:val="1A1A1A"/>
          <w:sz w:val="20"/>
          <w:szCs w:val="20"/>
        </w:rPr>
        <w:t xml:space="preserve">In addition, these genomes allow for the study of metabolic potential, </w:t>
      </w:r>
      <w:r>
        <w:rPr>
          <w:rFonts w:ascii="Arial" w:hAnsi="Arial" w:cs="Arial"/>
          <w:bCs/>
          <w:color w:val="1A1A1A"/>
          <w:sz w:val="20"/>
          <w:szCs w:val="20"/>
        </w:rPr>
        <w:t>providing</w:t>
      </w:r>
      <w:r w:rsidRPr="000472C9">
        <w:rPr>
          <w:rFonts w:ascii="Arial" w:hAnsi="Arial" w:cs="Arial"/>
          <w:bCs/>
          <w:color w:val="1A1A1A"/>
          <w:sz w:val="20"/>
          <w:szCs w:val="20"/>
        </w:rPr>
        <w:t xml:space="preserve"> </w:t>
      </w:r>
      <w:r>
        <w:rPr>
          <w:rFonts w:ascii="Arial" w:hAnsi="Arial" w:cs="Arial"/>
          <w:bCs/>
          <w:color w:val="1A1A1A"/>
          <w:sz w:val="20"/>
          <w:szCs w:val="20"/>
        </w:rPr>
        <w:t xml:space="preserve">insight </w:t>
      </w:r>
      <w:r w:rsidRPr="000472C9">
        <w:rPr>
          <w:rFonts w:ascii="Arial" w:hAnsi="Arial" w:cs="Arial"/>
          <w:bCs/>
          <w:color w:val="1A1A1A"/>
          <w:sz w:val="20"/>
          <w:szCs w:val="20"/>
        </w:rPr>
        <w:t>into the functions these microbes may perform</w:t>
      </w:r>
      <w:r>
        <w:rPr>
          <w:rFonts w:ascii="Arial" w:hAnsi="Arial" w:cs="Arial"/>
          <w:bCs/>
          <w:color w:val="1A1A1A"/>
          <w:sz w:val="20"/>
          <w:szCs w:val="20"/>
        </w:rPr>
        <w:t xml:space="preserve"> in nature</w:t>
      </w:r>
      <w:r w:rsidR="00572BAC">
        <w:rPr>
          <w:rFonts w:ascii="Arial" w:hAnsi="Arial" w:cs="Arial"/>
          <w:bCs/>
          <w:color w:val="1A1A1A"/>
          <w:sz w:val="20"/>
          <w:szCs w:val="20"/>
        </w:rPr>
        <w:t xml:space="preserve">. </w:t>
      </w:r>
      <w:r>
        <w:rPr>
          <w:rFonts w:ascii="Arial" w:hAnsi="Arial" w:cs="Arial"/>
          <w:bCs/>
          <w:color w:val="1A1A1A"/>
          <w:sz w:val="20"/>
          <w:szCs w:val="20"/>
        </w:rPr>
        <w:t xml:space="preserve">We </w:t>
      </w:r>
      <w:r w:rsidR="003802B4">
        <w:rPr>
          <w:rFonts w:ascii="Arial" w:hAnsi="Arial" w:cs="Arial"/>
          <w:bCs/>
          <w:color w:val="1A1A1A"/>
          <w:sz w:val="20"/>
          <w:szCs w:val="20"/>
        </w:rPr>
        <w:t>will</w:t>
      </w:r>
      <w:r>
        <w:rPr>
          <w:rFonts w:ascii="Arial" w:hAnsi="Arial" w:cs="Arial"/>
          <w:bCs/>
          <w:color w:val="1A1A1A"/>
          <w:sz w:val="20"/>
          <w:szCs w:val="20"/>
        </w:rPr>
        <w:t xml:space="preserve"> also study g</w:t>
      </w:r>
      <w:r w:rsidRPr="000472C9">
        <w:rPr>
          <w:rFonts w:ascii="Arial" w:hAnsi="Arial" w:cs="Arial"/>
          <w:bCs/>
          <w:color w:val="1A1A1A"/>
          <w:sz w:val="20"/>
          <w:szCs w:val="20"/>
        </w:rPr>
        <w:t>enome streamlining</w:t>
      </w:r>
      <w:r>
        <w:rPr>
          <w:rFonts w:ascii="Arial" w:hAnsi="Arial" w:cs="Arial"/>
          <w:bCs/>
          <w:color w:val="1A1A1A"/>
          <w:sz w:val="20"/>
          <w:szCs w:val="20"/>
        </w:rPr>
        <w:t xml:space="preserve"> </w:t>
      </w:r>
      <w:r w:rsidRPr="000472C9">
        <w:rPr>
          <w:rFonts w:ascii="Arial" w:hAnsi="Arial" w:cs="Arial"/>
          <w:bCs/>
          <w:color w:val="1A1A1A"/>
          <w:sz w:val="20"/>
          <w:szCs w:val="20"/>
        </w:rPr>
        <w:t xml:space="preserve">in lakes, </w:t>
      </w:r>
      <w:r>
        <w:rPr>
          <w:rFonts w:ascii="Arial" w:hAnsi="Arial" w:cs="Arial"/>
          <w:bCs/>
          <w:color w:val="1A1A1A"/>
          <w:sz w:val="20"/>
          <w:szCs w:val="20"/>
        </w:rPr>
        <w:t xml:space="preserve">which is </w:t>
      </w:r>
      <w:r w:rsidRPr="000472C9">
        <w:rPr>
          <w:rFonts w:ascii="Arial" w:hAnsi="Arial" w:cs="Arial"/>
          <w:bCs/>
          <w:color w:val="1A1A1A"/>
          <w:sz w:val="20"/>
          <w:szCs w:val="20"/>
        </w:rPr>
        <w:t xml:space="preserve">a lifestyle </w:t>
      </w:r>
      <w:r>
        <w:rPr>
          <w:rFonts w:ascii="Arial" w:hAnsi="Arial" w:cs="Arial"/>
          <w:bCs/>
          <w:color w:val="1A1A1A"/>
          <w:sz w:val="20"/>
          <w:szCs w:val="20"/>
        </w:rPr>
        <w:t>common</w:t>
      </w:r>
      <w:r w:rsidRPr="000472C9">
        <w:rPr>
          <w:rFonts w:ascii="Arial" w:hAnsi="Arial" w:cs="Arial"/>
          <w:bCs/>
          <w:color w:val="1A1A1A"/>
          <w:sz w:val="20"/>
          <w:szCs w:val="20"/>
        </w:rPr>
        <w:t xml:space="preserve"> in marine microbes.</w:t>
      </w:r>
    </w:p>
    <w:p w14:paraId="79B20E9C" w14:textId="77777777" w:rsidR="00F04048" w:rsidRPr="000472C9" w:rsidRDefault="00F04048" w:rsidP="00CF70B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
          <w:bCs/>
          <w:color w:val="1A1A1A"/>
          <w:sz w:val="20"/>
          <w:szCs w:val="20"/>
        </w:rPr>
      </w:pPr>
      <w:r w:rsidRPr="000472C9">
        <w:rPr>
          <w:rFonts w:ascii="Arial" w:hAnsi="Arial" w:cs="Arial"/>
          <w:b/>
          <w:bCs/>
          <w:color w:val="1A1A1A"/>
          <w:sz w:val="20"/>
          <w:szCs w:val="20"/>
        </w:rPr>
        <w:t>Specific Aims</w:t>
      </w:r>
    </w:p>
    <w:p w14:paraId="64FD05CF" w14:textId="75A4CEA8" w:rsidR="0066748A" w:rsidRPr="000472C9" w:rsidRDefault="006D1DED" w:rsidP="00CF70B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color w:val="1A1A1A"/>
          <w:sz w:val="20"/>
          <w:szCs w:val="20"/>
        </w:rPr>
      </w:pPr>
      <w:r w:rsidRPr="000472C9">
        <w:rPr>
          <w:rFonts w:ascii="Arial" w:hAnsi="Arial" w:cs="Arial"/>
          <w:color w:val="1A1A1A"/>
          <w:sz w:val="20"/>
          <w:szCs w:val="20"/>
        </w:rPr>
        <w:t xml:space="preserve">Overarching </w:t>
      </w:r>
      <w:r w:rsidR="00582A77">
        <w:rPr>
          <w:rFonts w:ascii="Arial" w:hAnsi="Arial" w:cs="Arial"/>
          <w:color w:val="1A1A1A"/>
          <w:sz w:val="20"/>
          <w:szCs w:val="20"/>
        </w:rPr>
        <w:t>Goal: To</w:t>
      </w:r>
      <w:r w:rsidR="00FD19F4">
        <w:rPr>
          <w:rFonts w:ascii="Arial" w:hAnsi="Arial" w:cs="Arial"/>
          <w:color w:val="1A1A1A"/>
          <w:sz w:val="20"/>
          <w:szCs w:val="20"/>
        </w:rPr>
        <w:t xml:space="preserve"> use genomics to</w:t>
      </w:r>
      <w:r w:rsidR="00582A77">
        <w:rPr>
          <w:rFonts w:ascii="Arial" w:hAnsi="Arial" w:cs="Arial"/>
          <w:color w:val="1A1A1A"/>
          <w:sz w:val="20"/>
          <w:szCs w:val="20"/>
        </w:rPr>
        <w:t xml:space="preserve"> l</w:t>
      </w:r>
      <w:r w:rsidR="0066748A" w:rsidRPr="000472C9">
        <w:rPr>
          <w:rFonts w:ascii="Arial" w:hAnsi="Arial" w:cs="Arial"/>
          <w:color w:val="1A1A1A"/>
          <w:sz w:val="20"/>
          <w:szCs w:val="20"/>
        </w:rPr>
        <w:t>earn about the ecology and evolution of microbes in lakes,</w:t>
      </w:r>
      <w:r w:rsidR="00FD19F4">
        <w:rPr>
          <w:rFonts w:ascii="Arial" w:hAnsi="Arial" w:cs="Arial"/>
          <w:color w:val="1A1A1A"/>
          <w:sz w:val="20"/>
          <w:szCs w:val="20"/>
        </w:rPr>
        <w:t xml:space="preserve"> specifically</w:t>
      </w:r>
      <w:r w:rsidR="0066748A" w:rsidRPr="000472C9">
        <w:rPr>
          <w:rFonts w:ascii="Arial" w:hAnsi="Arial" w:cs="Arial"/>
          <w:color w:val="1A1A1A"/>
          <w:sz w:val="20"/>
          <w:szCs w:val="20"/>
        </w:rPr>
        <w:t xml:space="preserve"> how popul</w:t>
      </w:r>
      <w:r w:rsidR="00F33098">
        <w:rPr>
          <w:rFonts w:ascii="Arial" w:hAnsi="Arial" w:cs="Arial"/>
          <w:color w:val="1A1A1A"/>
          <w:sz w:val="20"/>
          <w:szCs w:val="20"/>
        </w:rPr>
        <w:t>ations change over time</w:t>
      </w:r>
      <w:r w:rsidR="0066748A" w:rsidRPr="000472C9">
        <w:rPr>
          <w:rFonts w:ascii="Arial" w:hAnsi="Arial" w:cs="Arial"/>
          <w:color w:val="1A1A1A"/>
          <w:sz w:val="20"/>
          <w:szCs w:val="20"/>
        </w:rPr>
        <w:t xml:space="preserve"> </w:t>
      </w:r>
      <w:r w:rsidR="007279F0">
        <w:rPr>
          <w:rFonts w:ascii="Arial" w:hAnsi="Arial" w:cs="Arial"/>
          <w:color w:val="1A1A1A"/>
          <w:sz w:val="20"/>
          <w:szCs w:val="20"/>
        </w:rPr>
        <w:t xml:space="preserve">and </w:t>
      </w:r>
      <w:r w:rsidR="00FD19F4">
        <w:rPr>
          <w:rFonts w:ascii="Arial" w:hAnsi="Arial" w:cs="Arial"/>
          <w:color w:val="1A1A1A"/>
          <w:sz w:val="20"/>
          <w:szCs w:val="20"/>
        </w:rPr>
        <w:t>the</w:t>
      </w:r>
      <w:r w:rsidR="007279F0">
        <w:rPr>
          <w:rFonts w:ascii="Arial" w:hAnsi="Arial" w:cs="Arial"/>
          <w:color w:val="1A1A1A"/>
          <w:sz w:val="20"/>
          <w:szCs w:val="20"/>
        </w:rPr>
        <w:t xml:space="preserve"> </w:t>
      </w:r>
      <w:r w:rsidR="0066748A" w:rsidRPr="000472C9">
        <w:rPr>
          <w:rFonts w:ascii="Arial" w:hAnsi="Arial" w:cs="Arial"/>
          <w:color w:val="1A1A1A"/>
          <w:sz w:val="20"/>
          <w:szCs w:val="20"/>
        </w:rPr>
        <w:t>metabolic potential</w:t>
      </w:r>
      <w:r w:rsidR="007279F0">
        <w:rPr>
          <w:rFonts w:ascii="Arial" w:hAnsi="Arial" w:cs="Arial"/>
          <w:color w:val="1A1A1A"/>
          <w:sz w:val="20"/>
          <w:szCs w:val="20"/>
        </w:rPr>
        <w:t xml:space="preserve"> and </w:t>
      </w:r>
      <w:r w:rsidR="007279F0" w:rsidRPr="000472C9">
        <w:rPr>
          <w:rFonts w:ascii="Arial" w:hAnsi="Arial" w:cs="Arial"/>
          <w:color w:val="1A1A1A"/>
          <w:sz w:val="20"/>
          <w:szCs w:val="20"/>
        </w:rPr>
        <w:t>genomic features</w:t>
      </w:r>
      <w:r w:rsidR="0066748A" w:rsidRPr="000472C9">
        <w:rPr>
          <w:rFonts w:ascii="Arial" w:hAnsi="Arial" w:cs="Arial"/>
          <w:color w:val="1A1A1A"/>
          <w:sz w:val="20"/>
          <w:szCs w:val="20"/>
        </w:rPr>
        <w:t xml:space="preserve"> of </w:t>
      </w:r>
      <w:r w:rsidR="007279F0">
        <w:rPr>
          <w:rFonts w:ascii="Arial" w:hAnsi="Arial" w:cs="Arial"/>
          <w:color w:val="1A1A1A"/>
          <w:sz w:val="20"/>
          <w:szCs w:val="20"/>
        </w:rPr>
        <w:t xml:space="preserve">lake </w:t>
      </w:r>
      <w:r w:rsidR="0089048C">
        <w:rPr>
          <w:rFonts w:ascii="Arial" w:hAnsi="Arial" w:cs="Arial"/>
          <w:color w:val="1A1A1A"/>
          <w:sz w:val="20"/>
          <w:szCs w:val="20"/>
        </w:rPr>
        <w:t>bacteria</w:t>
      </w:r>
      <w:r w:rsidR="007279F0">
        <w:rPr>
          <w:rFonts w:ascii="Arial" w:hAnsi="Arial" w:cs="Arial"/>
          <w:color w:val="1A1A1A"/>
          <w:sz w:val="20"/>
          <w:szCs w:val="20"/>
        </w:rPr>
        <w:t>.</w:t>
      </w:r>
    </w:p>
    <w:p w14:paraId="59D4CCA9" w14:textId="77777777" w:rsidR="0066748A" w:rsidRPr="000472C9" w:rsidRDefault="0066748A" w:rsidP="000D4E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1A1A1A"/>
          <w:sz w:val="20"/>
          <w:szCs w:val="20"/>
        </w:rPr>
      </w:pPr>
    </w:p>
    <w:p w14:paraId="1485FCB3" w14:textId="77777777" w:rsidR="000D4EAA" w:rsidRPr="000472C9" w:rsidRDefault="000D4EAA" w:rsidP="00CF70B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
          <w:color w:val="1A1A1A"/>
          <w:sz w:val="20"/>
          <w:szCs w:val="20"/>
        </w:rPr>
      </w:pPr>
      <w:r w:rsidRPr="000472C9">
        <w:rPr>
          <w:rFonts w:ascii="Arial" w:hAnsi="Arial" w:cs="Arial"/>
          <w:b/>
          <w:color w:val="1A1A1A"/>
          <w:sz w:val="20"/>
          <w:szCs w:val="20"/>
        </w:rPr>
        <w:t>AIM 1:</w:t>
      </w:r>
    </w:p>
    <w:p w14:paraId="1CF29433" w14:textId="1CEE9833" w:rsidR="008052C0" w:rsidRPr="000472C9" w:rsidRDefault="004B262E"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spacing w:line="480" w:lineRule="auto"/>
        <w:rPr>
          <w:rFonts w:ascii="Arial" w:hAnsi="Arial" w:cs="Arial"/>
          <w:color w:val="1A1A1A"/>
          <w:sz w:val="20"/>
          <w:szCs w:val="20"/>
        </w:rPr>
      </w:pPr>
      <w:r w:rsidRPr="000472C9">
        <w:rPr>
          <w:rFonts w:ascii="Arial" w:hAnsi="Arial" w:cs="Arial"/>
          <w:color w:val="1A1A1A"/>
          <w:sz w:val="20"/>
          <w:szCs w:val="20"/>
        </w:rPr>
        <w:tab/>
      </w:r>
      <w:r w:rsidR="007B3616">
        <w:rPr>
          <w:rFonts w:ascii="Arial" w:hAnsi="Arial" w:cs="Arial"/>
          <w:color w:val="1A1A1A"/>
          <w:sz w:val="20"/>
          <w:szCs w:val="20"/>
        </w:rPr>
        <w:t>To</w:t>
      </w:r>
      <w:r w:rsidR="00887981">
        <w:rPr>
          <w:rFonts w:ascii="Arial" w:hAnsi="Arial" w:cs="Arial"/>
          <w:color w:val="1A1A1A"/>
          <w:sz w:val="20"/>
          <w:szCs w:val="20"/>
        </w:rPr>
        <w:t xml:space="preserve"> understand how the bacterial community in each lake is changing</w:t>
      </w:r>
      <w:r w:rsidR="007B3616">
        <w:rPr>
          <w:rFonts w:ascii="Arial" w:hAnsi="Arial" w:cs="Arial"/>
          <w:color w:val="1A1A1A"/>
          <w:sz w:val="20"/>
          <w:szCs w:val="20"/>
        </w:rPr>
        <w:t xml:space="preserve"> in response to changing nutrient conditions, we must also study the evolutionary processes these microbes are undergoing</w:t>
      </w:r>
      <w:r w:rsidR="00572BAC">
        <w:rPr>
          <w:rFonts w:ascii="Arial" w:hAnsi="Arial" w:cs="Arial"/>
          <w:color w:val="1A1A1A"/>
          <w:sz w:val="20"/>
          <w:szCs w:val="20"/>
        </w:rPr>
        <w:t xml:space="preserve">. </w:t>
      </w:r>
      <w:r w:rsidR="000D4EAA" w:rsidRPr="000472C9">
        <w:rPr>
          <w:rFonts w:ascii="Arial" w:hAnsi="Arial" w:cs="Arial"/>
          <w:color w:val="1A1A1A"/>
          <w:sz w:val="20"/>
          <w:szCs w:val="20"/>
        </w:rPr>
        <w:t>Bacte</w:t>
      </w:r>
      <w:r w:rsidR="00630AF0" w:rsidRPr="000472C9">
        <w:rPr>
          <w:rFonts w:ascii="Arial" w:hAnsi="Arial" w:cs="Arial"/>
          <w:color w:val="1A1A1A"/>
          <w:sz w:val="20"/>
          <w:szCs w:val="20"/>
        </w:rPr>
        <w:t xml:space="preserve">rial evolution in </w:t>
      </w:r>
      <w:r w:rsidR="008A35CA" w:rsidRPr="000472C9">
        <w:rPr>
          <w:rFonts w:ascii="Arial" w:hAnsi="Arial" w:cs="Arial"/>
          <w:color w:val="1A1A1A"/>
          <w:sz w:val="20"/>
          <w:szCs w:val="20"/>
        </w:rPr>
        <w:t>nature</w:t>
      </w:r>
      <w:r w:rsidR="000D4EAA" w:rsidRPr="000472C9">
        <w:rPr>
          <w:rFonts w:ascii="Arial" w:hAnsi="Arial" w:cs="Arial"/>
          <w:color w:val="1A1A1A"/>
          <w:sz w:val="20"/>
          <w:szCs w:val="20"/>
        </w:rPr>
        <w:t xml:space="preserve"> </w:t>
      </w:r>
      <w:r w:rsidR="007500AA">
        <w:rPr>
          <w:rFonts w:ascii="Arial" w:hAnsi="Arial" w:cs="Arial"/>
          <w:color w:val="1A1A1A"/>
          <w:sz w:val="20"/>
          <w:szCs w:val="20"/>
        </w:rPr>
        <w:t>was</w:t>
      </w:r>
      <w:r w:rsidR="000D4EAA" w:rsidRPr="000472C9">
        <w:rPr>
          <w:rFonts w:ascii="Arial" w:hAnsi="Arial" w:cs="Arial"/>
          <w:color w:val="1A1A1A"/>
          <w:sz w:val="20"/>
          <w:szCs w:val="20"/>
        </w:rPr>
        <w:t xml:space="preserve"> not well studied </w:t>
      </w:r>
      <w:r w:rsidR="00E22BF5" w:rsidRPr="000472C9">
        <w:rPr>
          <w:rFonts w:ascii="Arial" w:hAnsi="Arial" w:cs="Arial"/>
          <w:color w:val="1A1A1A"/>
          <w:sz w:val="20"/>
          <w:szCs w:val="20"/>
        </w:rPr>
        <w:t xml:space="preserve">previously </w:t>
      </w:r>
      <w:r w:rsidR="002921BE" w:rsidRPr="000472C9">
        <w:rPr>
          <w:rFonts w:ascii="Arial" w:hAnsi="Arial" w:cs="Arial"/>
          <w:color w:val="1A1A1A"/>
          <w:sz w:val="20"/>
          <w:szCs w:val="20"/>
        </w:rPr>
        <w:t>because</w:t>
      </w:r>
      <w:r w:rsidR="000D4EAA" w:rsidRPr="000472C9">
        <w:rPr>
          <w:rFonts w:ascii="Arial" w:hAnsi="Arial" w:cs="Arial"/>
          <w:color w:val="1A1A1A"/>
          <w:sz w:val="20"/>
          <w:szCs w:val="20"/>
        </w:rPr>
        <w:t xml:space="preserve"> </w:t>
      </w:r>
      <w:r w:rsidR="00274D6D">
        <w:rPr>
          <w:rFonts w:ascii="Arial" w:hAnsi="Arial" w:cs="Arial"/>
          <w:color w:val="1A1A1A"/>
          <w:sz w:val="20"/>
          <w:szCs w:val="20"/>
        </w:rPr>
        <w:t>most</w:t>
      </w:r>
      <w:r w:rsidR="000D4EAA" w:rsidRPr="000472C9">
        <w:rPr>
          <w:rFonts w:ascii="Arial" w:hAnsi="Arial" w:cs="Arial"/>
          <w:color w:val="1A1A1A"/>
          <w:sz w:val="20"/>
          <w:szCs w:val="20"/>
        </w:rPr>
        <w:t xml:space="preserve"> microbes</w:t>
      </w:r>
      <w:r w:rsidR="009A1F5A" w:rsidRPr="000472C9">
        <w:rPr>
          <w:rFonts w:ascii="Arial" w:hAnsi="Arial" w:cs="Arial"/>
          <w:color w:val="1A1A1A"/>
          <w:sz w:val="20"/>
          <w:szCs w:val="20"/>
        </w:rPr>
        <w:t xml:space="preserve"> cannot be cultivated</w:t>
      </w:r>
      <w:r w:rsidR="000D4EAA" w:rsidRPr="000472C9">
        <w:rPr>
          <w:rFonts w:ascii="Arial" w:hAnsi="Arial" w:cs="Arial"/>
          <w:color w:val="1A1A1A"/>
          <w:sz w:val="20"/>
          <w:szCs w:val="20"/>
        </w:rPr>
        <w:t xml:space="preserve"> and </w:t>
      </w:r>
      <w:r w:rsidR="00FE13D6">
        <w:rPr>
          <w:rFonts w:ascii="Arial" w:hAnsi="Arial" w:cs="Arial"/>
          <w:color w:val="1A1A1A"/>
          <w:sz w:val="20"/>
          <w:szCs w:val="20"/>
        </w:rPr>
        <w:t xml:space="preserve">it </w:t>
      </w:r>
      <w:r w:rsidR="007500AA">
        <w:rPr>
          <w:rFonts w:ascii="Arial" w:hAnsi="Arial" w:cs="Arial"/>
          <w:color w:val="1A1A1A"/>
          <w:sz w:val="20"/>
          <w:szCs w:val="20"/>
        </w:rPr>
        <w:t>was</w:t>
      </w:r>
      <w:r w:rsidR="00FE13D6">
        <w:rPr>
          <w:rFonts w:ascii="Arial" w:hAnsi="Arial" w:cs="Arial"/>
          <w:color w:val="1A1A1A"/>
          <w:sz w:val="20"/>
          <w:szCs w:val="20"/>
        </w:rPr>
        <w:t xml:space="preserve"> </w:t>
      </w:r>
      <w:r w:rsidR="009A1F5A" w:rsidRPr="000472C9">
        <w:rPr>
          <w:rFonts w:ascii="Arial" w:hAnsi="Arial" w:cs="Arial"/>
          <w:color w:val="1A1A1A"/>
          <w:sz w:val="20"/>
          <w:szCs w:val="20"/>
        </w:rPr>
        <w:t>nearly impossible</w:t>
      </w:r>
      <w:r w:rsidR="000D4EAA" w:rsidRPr="000472C9">
        <w:rPr>
          <w:rFonts w:ascii="Arial" w:hAnsi="Arial" w:cs="Arial"/>
          <w:color w:val="1A1A1A"/>
          <w:sz w:val="20"/>
          <w:szCs w:val="20"/>
        </w:rPr>
        <w:t xml:space="preserve"> to track natural populations on a whole genome scale</w:t>
      </w:r>
      <w:r w:rsidR="00572BAC">
        <w:rPr>
          <w:rFonts w:ascii="Arial" w:hAnsi="Arial" w:cs="Arial"/>
          <w:color w:val="1A1A1A"/>
          <w:sz w:val="20"/>
          <w:szCs w:val="20"/>
        </w:rPr>
        <w:t xml:space="preserve">. </w:t>
      </w:r>
      <w:r w:rsidR="008A35CA" w:rsidRPr="000472C9">
        <w:rPr>
          <w:rFonts w:ascii="Arial" w:hAnsi="Arial" w:cs="Arial"/>
          <w:color w:val="1A1A1A"/>
          <w:sz w:val="20"/>
          <w:szCs w:val="20"/>
        </w:rPr>
        <w:t>Most such e</w:t>
      </w:r>
      <w:r w:rsidR="000D4EAA" w:rsidRPr="000472C9">
        <w:rPr>
          <w:rFonts w:ascii="Arial" w:hAnsi="Arial" w:cs="Arial"/>
          <w:color w:val="1A1A1A"/>
          <w:sz w:val="20"/>
          <w:szCs w:val="20"/>
        </w:rPr>
        <w:t>fforts have compare</w:t>
      </w:r>
      <w:r w:rsidR="008A35CA" w:rsidRPr="000472C9">
        <w:rPr>
          <w:rFonts w:ascii="Arial" w:hAnsi="Arial" w:cs="Arial"/>
          <w:color w:val="1A1A1A"/>
          <w:sz w:val="20"/>
          <w:szCs w:val="20"/>
        </w:rPr>
        <w:t>d</w:t>
      </w:r>
      <w:r w:rsidR="000D4EAA" w:rsidRPr="000472C9">
        <w:rPr>
          <w:rFonts w:ascii="Arial" w:hAnsi="Arial" w:cs="Arial"/>
          <w:color w:val="1A1A1A"/>
          <w:sz w:val="20"/>
          <w:szCs w:val="20"/>
        </w:rPr>
        <w:t xml:space="preserve"> genomes from cultivated organisms</w:t>
      </w:r>
      <w:r w:rsidR="008A35CA" w:rsidRPr="000472C9">
        <w:rPr>
          <w:rFonts w:ascii="Arial" w:hAnsi="Arial" w:cs="Arial"/>
          <w:color w:val="1A1A1A"/>
          <w:sz w:val="20"/>
          <w:szCs w:val="20"/>
        </w:rPr>
        <w:t xml:space="preserve"> isolated</w:t>
      </w:r>
      <w:r w:rsidR="000D4EAA" w:rsidRPr="000472C9">
        <w:rPr>
          <w:rFonts w:ascii="Arial" w:hAnsi="Arial" w:cs="Arial"/>
          <w:color w:val="1A1A1A"/>
          <w:sz w:val="20"/>
          <w:szCs w:val="20"/>
        </w:rPr>
        <w:t xml:space="preserve"> from </w:t>
      </w:r>
      <w:r w:rsidR="00AF5EED" w:rsidRPr="000472C9">
        <w:rPr>
          <w:rFonts w:ascii="Arial" w:hAnsi="Arial" w:cs="Arial"/>
          <w:color w:val="1A1A1A"/>
          <w:sz w:val="20"/>
          <w:szCs w:val="20"/>
        </w:rPr>
        <w:t>a single</w:t>
      </w:r>
      <w:r w:rsidR="008154C6" w:rsidRPr="000472C9">
        <w:rPr>
          <w:rFonts w:ascii="Arial" w:hAnsi="Arial" w:cs="Arial"/>
          <w:color w:val="1A1A1A"/>
          <w:sz w:val="20"/>
          <w:szCs w:val="20"/>
        </w:rPr>
        <w:t xml:space="preserve"> kind of</w:t>
      </w:r>
      <w:r w:rsidR="000D4EAA" w:rsidRPr="000472C9">
        <w:rPr>
          <w:rFonts w:ascii="Arial" w:hAnsi="Arial" w:cs="Arial"/>
          <w:color w:val="1A1A1A"/>
          <w:sz w:val="20"/>
          <w:szCs w:val="20"/>
        </w:rPr>
        <w:t xml:space="preserve"> environment</w:t>
      </w:r>
      <w:r w:rsidR="00CF6F3D">
        <w:rPr>
          <w:rFonts w:ascii="Arial" w:hAnsi="Arial" w:cs="Arial"/>
          <w:color w:val="1A1A1A"/>
          <w:sz w:val="20"/>
          <w:szCs w:val="20"/>
        </w:rPr>
        <w:t xml:space="preserve"> </w:t>
      </w:r>
      <w:r w:rsidR="00316A3B">
        <w:rPr>
          <w:rFonts w:ascii="Arial" w:hAnsi="Arial" w:cs="Arial"/>
          <w:color w:val="1A1A1A"/>
          <w:sz w:val="20"/>
          <w:szCs w:val="20"/>
        </w:rPr>
        <w:fldChar w:fldCharType="begin" w:fldLock="1"/>
      </w:r>
      <w:r w:rsidR="007B390A">
        <w:rPr>
          <w:rFonts w:ascii="Arial" w:hAnsi="Arial" w:cs="Arial"/>
          <w:color w:val="1A1A1A"/>
          <w:sz w:val="20"/>
          <w:szCs w:val="20"/>
        </w:rPr>
        <w:instrText>ADDIN CSL_CITATION { "citationItems" : [ { "id" : "ITEM-1", "itemData" : { "DOI" : "10.1093/molbev/msi233", "ISSN" : "0737-4038", "PMID" : "16093568", "abstract" : "Although microorganisms make up the preponderance of the biodiversity on Earth, the ecological and evolutionary factors that structure microbial populations are not well understood. We investigated the genetic structure of a thermoacidophilic crenarchaeal species, Sulfolobus islandicus, using multilocus sequence analysis of six variable protein-coding loci on a set of 60 isolates from the Mutnovsky region of Kamchatka, Russia. We demonstrate significant incongruence among gene genealogies and a lack of association between alleles consistent with recombination rates greater than the rate of mutation. The observation of high relative rates of recombination suggests that the structure of this natural population does not fit the periodic selection model often used to describe populations of asexual microorganisms. We propose instead that frequent recombination among closely related individuals prevents periodic selection from purging diversity and provides a fundamental cohesive mechanism within this and perhaps other archaeal species.", "author" : [ { "dropping-particle" : "", "family" : "Whitaker", "given" : "Rachel J", "non-dropping-particle" : "", "parse-names" : false, "suffix" : "" }, { "dropping-particle" : "", "family" : "Grogan", "given" : "Dennis W", "non-dropping-particle" : "", "parse-names" : false, "suffix" : "" }, { "dropping-particle" : "", "family" : "Taylor", "given" : "John W", "non-dropping-particle" : "", "parse-names" : false, "suffix" : "" } ], "container-title" : "Molecular biology and evolution", "id" : "ITEM-1", "issue" : "12", "issued" : { "date-parts" : [ [ "2005", "12" ] ] }, "page" : "2354-61", "title" : "Recombination shapes the natural population structure of the hyperthermophilic archaeon Sulfolobus islandicus.", "type" : "article-journal", "volume" : "22" }, "uris" : [ "http://www.mendeley.com/documents/?uuid=a8c1ac39-2bc8-40ba-8a91-485179685303" ] }, { "id" : "ITEM-2", "itemData" : { "DOI" : "10.1126/science.1218198", "ISSN" : "1095-9203", "PMID" : "22491847", "abstract" : "Genetic exchange is common among bacteria, but its effect on population diversity during ecological differentiation remains controversial. A fundamental question is whether advantageous mutations lead to selection of clonal genomes or, as in sexual eukaryotes, sweep through populations on their own. Here, we show that in two recently diverged populations of ocean bacteria, ecological differentiation has occurred akin to a sexual mechanism: A few genome regions have swept through subpopulations in a habitat-specific manner, accompanied by gradual separation of gene pools as evidenced by increased habitat specificity of the most recent recombinations. These findings reconcile previous, seemingly contradictory empirical observations of the genetic structure of bacterial populations and point to a more unified process of differentiation in bacteria and sexual eukaryotes than previously thought.", "author" : [ { "dropping-particle" : "", "family" : "Shapiro", "given" : "B Jesse", "non-dropping-particle" : "", "parse-names" : false, "suffix" : "" }, { "dropping-particle" : "", "family" : "Friedman", "given" : "Jonathan", "non-dropping-particle" : "", "parse-names" : false, "suffix" : "" }, { "dropping-particle" : "", "family" : "Cordero", "given" : "Otto X", "non-dropping-particle" : "", "parse-names" : false, "suffix" : "" }, { "dropping-particle" : "", "family" : "Preheim", "given" : "Sarah P", "non-dropping-particle" : "", "parse-names" : false, "suffix" : "" }, { "dropping-particle" : "", "family" : "Timberlake", "given" : "Sonia C", "non-dropping-particle" : "", "parse-names" : false, "suffix" : "" }, { "dropping-particle" : "", "family" : "Szab\u00f3", "given" : "Gitta", "non-dropping-particle" : "", "parse-names" : false, "suffix" : "" }, { "dropping-particle" : "", "family" : "Polz", "given" : "Martin F", "non-dropping-particle" : "", "parse-names" : false, "suffix" : "" }, { "dropping-particle" : "", "family" : "Alm", "given" : "Eric J", "non-dropping-particle" : "", "parse-names" : false, "suffix" : "" } ], "container-title" : "Science (New York, N.Y.)", "id" : "ITEM-2", "issue" : "6077", "issued" : { "date-parts" : [ [ "2012", "4", "6" ] ] }, "page" : "48-51", "title" : "Population genomics of early events in the ecological differentiation of bacteria.", "type" : "article-journal", "volume" : "336" }, "uris" : [ "http://www.mendeley.com/documents/?uuid=39e04abb-3dc8-40b3-bd41-602191b4f549" ] }, { "id" : "ITEM-3", "itemData" : { "DOI" : "10.1371/journal.pone.0032772", "ISSN" : "1932-6203", "PMID" : "22448227", "abstract" : "BACKGROUND: The bacterial taxon Polynucleobacter necessarius subspecies asymbioticus represents a group of planktonic freshwater bacteria with cosmopolitan and ubiquitous distribution in standing freshwater habitats. These bacteria comprise &lt;1% to 70% (on average about 20%) of total bacterioplankton cells in various freshwater habitats. The ubiquity of this taxon was recently explained by intra-taxon ecological diversification, i.e. specialization of lineages to specific environmental conditions; however, details on specific adaptations are not known. Here we investigated by means of genomic and experimental analyses the ecological adaptation of a persistent population dwelling in a small acidic pond.\n\nFINDINGS: The investigated population (F10 lineage) contributed on average 11% to total bacterioplankton in the pond during the vegetation periods (ice-free period, usually May to November). Only a low degree of genetic diversification of the population could be revealed. These bacteria are characterized by a small genome size (2.1 Mb), a relatively small number of genes involved in transduction of environmental signals, and the lack of motility and quorum sensing. Experiments indicated that these bacteria live as chemoorganotrophs by mainly utilizing low-molecular-weight substrates derived from photooxidation of humic substances.\n\nCONCLUSIONS: Evolutionary genome streamlining resulted in a highly passive lifestyle so far only known among free-living bacteria from pelagic marine taxa dwelling in environmentally stable nutrient-poor off-shore systems. Surprisingly, such a lifestyle is also successful in a highly dynamic and nutrient-richer environment such as the water column of the investigated pond, which was undergoing complete mixis and pronounced stratification in diurnal cycles. Obviously, metabolic and ecological versatility is not a prerequisite for long-lasting establishment of abundant bacterial populations under highly dynamic environmental conditions. Caution should be exercised when generalizing the obtained insights into the ecology and adaptation of the investigated lineage to other Polynucleobacter lineages.", "author" : [ { "dropping-particle" : "", "family" : "Hahn", "given" : "Martin W", "non-dropping-particle" : "", "parse-names" : false, "suffix" : "" }, { "dropping-particle" : "", "family" : "Scheuerl", "given" : "Thomas", "non-dropping-particle" : "", "parse-names" : false, "suffix" : "" }, { "dropping-particle" : "", "family" : "Jezberov\u00e1", "given" : "Jitka", "non-dropping-particle" : "", "parse-names" : false, "suffix" : "" }, { "dropping-particle" : "", "family" : "Koll", "given" : "Ulrike", "non-dropping-particle" : "", "parse-names" : false, "suffix" : "" }, { "dropping-particle" : "", "family" : "Jezbera", "given" : "Jan", "non-dropping-particle" : "", "parse-names" : false, "suffix" : "" }, { "dropping-particle" : "", "family" : "\u0160imek", "given" : "Karel", "non-dropping-particle" : "", "parse-names" : false, "suffix" : "" }, { "dropping-particle" : "", "family" : "Vannini", "given" : "Claudia", "non-dropping-particle" : "", "parse-names" : false, "suffix" : "" }, { "dropping-particle" : "", "family" : "Petroni", "given" : "Giulio", "non-dropping-particle" : "", "parse-names" : false, "suffix" : "" }, { "dropping-particle" : "", "family" : "Wu", "given" : "Qinglong L", "non-dropping-particle" : "", "parse-names" : false, "suffix" : "" } ], "container-title" : "PloS one", "id" : "ITEM-3", "issue" : "3", "issued" : { "date-parts" : [ [ "2012", "1" ] ] }, "page" : "e32772", "title" : "The passive yet successful way of planktonic life: genomic and experimental analysis of the ecology of a free-living polynucleobacter population.", "type" : "article-journal", "volume" : "7" }, "uris" : [ "http://www.mendeley.com/documents/?uuid=762b0b33-230a-4fc3-a829-10312ef6d8a4" ] }, { "id" : "ITEM-4", "itemData" : { "DOI" : "10.1371/journal.pgen.0030231", "ISSN" : "1553-7404", "PMID" : "18159947", "abstract" : "Prochlorococcus is a marine cyanobacterium that numerically dominates the mid-latitude oceans and is the smallest known oxygenic phototroph. Numerous isolates from diverse areas of the world's oceans have been studied and shown to be physiologically and genetically distinct. All isolates described thus far can be assigned to either a tightly clustered high-light (HL)-adapted clade, or a more divergent low-light (LL)-adapted group. The 16S rRNA sequences of the entire Prochlorococcus group differ by at most 3%, and the four initially published genomes revealed patterns of genetic differentiation that help explain physiological differences among the isolates. Here we describe the genomes of eight newly sequenced isolates and combine them with the first four genomes for a comprehensive analysis of the core (shared by all isolates) and flexible genes of the Prochlorococcus group, and the patterns of loss and gain of the flexible genes over the course of evolution. There are 1,273 genes that represent the core shared by all 12 genomes. They are apparently sufficient, according to metabolic reconstruction, to encode a functional cell. We describe a phylogeny for all 12 isolates by subjecting their complete proteomes to three different phylogenetic analyses. For each non-core gene, we used a maximum parsimony method to estimate which ancestor likely first acquired or lost each gene. Many of the genetic differences among isolates, especially for genes involved in outer membrane synthesis and nutrient transport, are found within the same clade. Nevertheless, we identified some genes defining HL and LL ecotypes, and clades within these broad ecotypes, helping to demonstrate the basis of HL and LL adaptations in Prochlorococcus. Furthermore, our estimates of gene gain events allow us to identify highly variable genomic islands that are not apparent through simple pairwise comparisons. These results emphasize the functional roles, especially those connected to outer membrane synthesis and transport that dominate the flexible genome and set it apart from the core. Besides identifying islands and demonstrating their role throughout the history of Prochlorococcus, reconstruction of past gene gains and losses shows that much of the variability exists at the \"leaves of the tree,\" between the most closely related strains. Finally, the identification of core and flexible genes from this 12-genome comparison is largely consistent with the relative frequency of Prochlorococ\u2026", "author" : [ { "dropping-particle" : "", "family" : "Kettler", "given" : "Gregory C", "non-dropping-particle" : "", "parse-names" : false, "suffix" : "" }, { "dropping-particle" : "", "family" : "Martiny", "given" : "Adam C", "non-dropping-particle" : "", "parse-names" : false, "suffix" : "" }, { "dropping-particle" : "", "family" : "Huang", "given" : "Katherine", "non-dropping-particle" : "", "parse-names" : false, "suffix" : "" }, { "dropping-particle" : "", "family" : "Zucker", "given" : "Jeremy", "non-dropping-particle" : "", "parse-names" : false, "suffix" : "" }, { "dropping-particle" : "", "family" : "Coleman", "given" : "Maureen L", "non-dropping-particle" : "", "parse-names" : false, "suffix" : "" }, { "dropping-particle" : "", "family" : "Rodrigue", "given" : "Sebastien", "non-dropping-particle" : "", "parse-names" : false, "suffix" : "" }, { "dropping-particle" : "", "family" : "Chen", "given" : "Feng", "non-dropping-particle" : "", "parse-names" : false, "suffix" : "" }, { "dropping-particle" : "", "family" : "Lapidus", "given" : "Alla", "non-dropping-particle" : "", "parse-names" : false, "suffix" : "" }, { "dropping-particle" : "", "family" : "Ferriera", "given" : "Steven", "non-dropping-particle" : "", "parse-names" : false, "suffix" : "" }, { "dropping-particle" : "", "family" : "Johnson", "given" : "Justin", "non-dropping-particle" : "", "parse-names" : false, "suffix" : "" }, { "dropping-particle" : "", "family" : "Steglich", "given" : "Claudia", "non-dropping-particle" : "", "parse-names" : false, "suffix" : "" }, { "dropping-particle" : "", "family" : "Church", "given" : "George M", "non-dropping-particle" : "", "parse-names" : false, "suffix" : "" }, { "dropping-particle" : "", "family" : "Richardson", "given" : "Paul", "non-dropping-particle" : "", "parse-names" : false, "suffix" : "" }, { "dropping-particle" : "", "family" : "Chisholm", "given" : "Sallie W", "non-dropping-particle" : "", "parse-names" : false, "suffix" : "" } ], "container-title" : "PLoS genetics", "id" : "ITEM-4", "issue" : "12", "issued" : { "date-parts" : [ [ "2007", "12" ] ] }, "page" : "e231", "title" : "Patterns and implications of gene gain and loss in the evolution of Prochlorococcus.", "type" : "article-journal", "volume" : "3" }, "uris" : [ "http://www.mendeley.com/documents/?uuid=208ed78b-a030-4405-ab07-bfbccb5a5be7" ] }, { "id" : "ITEM-5", "itemData" : { "DOI" : "10.1371/journal.pbio.1001265", "ISSN" : "1545-7885", "PMID" : "22363207", "abstract" : "Despite a growing appreciation of their vast diversity in nature, mechanisms of speciation are poorly understood in Bacteria and Archaea. Here we use high-throughput genome sequencing to identify ongoing speciation in the thermoacidophilic Archaeon Sulfolobus islandicus. Patterns of homologous gene flow among genomes of 12 strains from a single hot spring in Kamchatka, Russia, demonstrate higher levels of gene flow within than between two persistent, coexisting groups, demonstrating that these microorganisms fit the biological species concept. Furthermore, rates of gene flow between two species are decreasing over time in a manner consistent with incipient speciation. Unlike other microorganisms investigated, we do not observe a relationship between genetic divergence and frequency of recombination along a chromosome, or other physical mechanisms that would reduce gene flow between lineages. Each species has its own genetic island encoding unique physiological functions and a unique growth phenotype that may be indicative of ecological specialization. Genetic differentiation between these coexisting groups occurs in large genomic \"continents,\" indicating the topology of genomic divergence during speciation is not uniform and is not associated with a single locus under strong diversifying selection. These data support a model where species do not require physical barriers to gene flow but are maintained by ecological differentiation.", "author" : [ { "dropping-particle" : "", "family" : "Cadillo-Quiroz", "given" : "Hinsby", "non-dropping-particle" : "", "parse-names" : false, "suffix" : "" }, { "dropping-particle" : "", "family" : "Didelot", "given" : "Xavier", "non-dropping-particle" : "", "parse-names" : false, "suffix" : "" }, { "dropping-particle" : "", "family" : "Held", "given" : "Nicole L", "non-dropping-particle" : "", "parse-names" : false, "suffix" : "" }, { "dropping-particle" : "", "family" : "Herrera", "given" : "Alfa", "non-dropping-particle" : "", "parse-names" : false, "suffix" : "" }, { "dropping-particle" : "", "family" : "Darling", "given" : "Aaron", "non-dropping-particle" : "", "parse-names" : false, "suffix" : "" }, { "dropping-particle" : "", "family" : "Reno", "given" : "Michael L", "non-dropping-particle" : "", "parse-names" : false, "suffix" : "" }, { "dropping-particle" : "", "family" : "Krause", "given" : "David J", "non-dropping-particle" : "", "parse-names" : false, "suffix" : "" }, { "dropping-particle" : "", "family" : "Whitaker", "given" : "Rachel J", "non-dropping-particle" : "", "parse-names" : false, "suffix" : "" } ], "container-title" : "PLoS biology", "id" : "ITEM-5", "issue" : "2", "issued" : { "date-parts" : [ [ "2012", "2" ] ] }, "page" : "e1001265", "title" : "Patterns of gene flow define species of thermophilic Archaea.", "type" : "article-journal", "volume" : "10" }, "uris" : [ "http://www.mendeley.com/documents/?uuid=9e183be7-946f-4e0e-a198-8448ebe4a76a" ] } ], "mendeley" : { "previouslyFormattedCitation" : "(Whitaker &lt;i&gt;et al.&lt;/i&gt;, 2005; Shapiro &lt;i&gt;et al.&lt;/i&gt;, 2012; Hahn &lt;i&gt;et al.&lt;/i&gt;, 2012; Kettler &lt;i&gt;et al.&lt;/i&gt;, 2007; Cadillo-Quiroz &lt;i&gt;et al.&lt;/i&gt;, 2012)" }, "properties" : { "noteIndex" : 0 }, "schema" : "https://github.com/citation-style-language/schema/raw/master/csl-citation.json" }</w:instrText>
      </w:r>
      <w:r w:rsidR="00316A3B">
        <w:rPr>
          <w:rFonts w:ascii="Arial" w:hAnsi="Arial" w:cs="Arial"/>
          <w:color w:val="1A1A1A"/>
          <w:sz w:val="20"/>
          <w:szCs w:val="20"/>
        </w:rPr>
        <w:fldChar w:fldCharType="separate"/>
      </w:r>
      <w:r w:rsidR="007B390A" w:rsidRPr="007B390A">
        <w:rPr>
          <w:rFonts w:ascii="Arial" w:hAnsi="Arial" w:cs="Arial"/>
          <w:noProof/>
          <w:color w:val="1A1A1A"/>
          <w:sz w:val="20"/>
          <w:szCs w:val="20"/>
        </w:rPr>
        <w:t xml:space="preserve">(Whitaker </w:t>
      </w:r>
      <w:r w:rsidR="007B390A" w:rsidRPr="007B390A">
        <w:rPr>
          <w:rFonts w:ascii="Arial" w:hAnsi="Arial" w:cs="Arial"/>
          <w:i/>
          <w:noProof/>
          <w:color w:val="1A1A1A"/>
          <w:sz w:val="20"/>
          <w:szCs w:val="20"/>
        </w:rPr>
        <w:t>et al.</w:t>
      </w:r>
      <w:r w:rsidR="007B390A" w:rsidRPr="007B390A">
        <w:rPr>
          <w:rFonts w:ascii="Arial" w:hAnsi="Arial" w:cs="Arial"/>
          <w:noProof/>
          <w:color w:val="1A1A1A"/>
          <w:sz w:val="20"/>
          <w:szCs w:val="20"/>
        </w:rPr>
        <w:t xml:space="preserve">, 2005; Shapiro </w:t>
      </w:r>
      <w:r w:rsidR="007B390A" w:rsidRPr="007B390A">
        <w:rPr>
          <w:rFonts w:ascii="Arial" w:hAnsi="Arial" w:cs="Arial"/>
          <w:i/>
          <w:noProof/>
          <w:color w:val="1A1A1A"/>
          <w:sz w:val="20"/>
          <w:szCs w:val="20"/>
        </w:rPr>
        <w:t>et al.</w:t>
      </w:r>
      <w:r w:rsidR="007B390A" w:rsidRPr="007B390A">
        <w:rPr>
          <w:rFonts w:ascii="Arial" w:hAnsi="Arial" w:cs="Arial"/>
          <w:noProof/>
          <w:color w:val="1A1A1A"/>
          <w:sz w:val="20"/>
          <w:szCs w:val="20"/>
        </w:rPr>
        <w:t xml:space="preserve">, 2012; Hahn </w:t>
      </w:r>
      <w:r w:rsidR="007B390A" w:rsidRPr="007B390A">
        <w:rPr>
          <w:rFonts w:ascii="Arial" w:hAnsi="Arial" w:cs="Arial"/>
          <w:i/>
          <w:noProof/>
          <w:color w:val="1A1A1A"/>
          <w:sz w:val="20"/>
          <w:szCs w:val="20"/>
        </w:rPr>
        <w:t>et al.</w:t>
      </w:r>
      <w:r w:rsidR="007B390A" w:rsidRPr="007B390A">
        <w:rPr>
          <w:rFonts w:ascii="Arial" w:hAnsi="Arial" w:cs="Arial"/>
          <w:noProof/>
          <w:color w:val="1A1A1A"/>
          <w:sz w:val="20"/>
          <w:szCs w:val="20"/>
        </w:rPr>
        <w:t xml:space="preserve">, 2012; Kettler </w:t>
      </w:r>
      <w:r w:rsidR="007B390A" w:rsidRPr="007B390A">
        <w:rPr>
          <w:rFonts w:ascii="Arial" w:hAnsi="Arial" w:cs="Arial"/>
          <w:i/>
          <w:noProof/>
          <w:color w:val="1A1A1A"/>
          <w:sz w:val="20"/>
          <w:szCs w:val="20"/>
        </w:rPr>
        <w:t>et al.</w:t>
      </w:r>
      <w:r w:rsidR="007B390A" w:rsidRPr="007B390A">
        <w:rPr>
          <w:rFonts w:ascii="Arial" w:hAnsi="Arial" w:cs="Arial"/>
          <w:noProof/>
          <w:color w:val="1A1A1A"/>
          <w:sz w:val="20"/>
          <w:szCs w:val="20"/>
        </w:rPr>
        <w:t xml:space="preserve">, 2007; Cadillo-Quiroz </w:t>
      </w:r>
      <w:r w:rsidR="007B390A" w:rsidRPr="007B390A">
        <w:rPr>
          <w:rFonts w:ascii="Arial" w:hAnsi="Arial" w:cs="Arial"/>
          <w:i/>
          <w:noProof/>
          <w:color w:val="1A1A1A"/>
          <w:sz w:val="20"/>
          <w:szCs w:val="20"/>
        </w:rPr>
        <w:t>et al.</w:t>
      </w:r>
      <w:r w:rsidR="007B390A" w:rsidRPr="007B390A">
        <w:rPr>
          <w:rFonts w:ascii="Arial" w:hAnsi="Arial" w:cs="Arial"/>
          <w:noProof/>
          <w:color w:val="1A1A1A"/>
          <w:sz w:val="20"/>
          <w:szCs w:val="20"/>
        </w:rPr>
        <w:t>, 2012)</w:t>
      </w:r>
      <w:r w:rsidR="00316A3B">
        <w:rPr>
          <w:rFonts w:ascii="Arial" w:hAnsi="Arial" w:cs="Arial"/>
          <w:color w:val="1A1A1A"/>
          <w:sz w:val="20"/>
          <w:szCs w:val="20"/>
        </w:rPr>
        <w:fldChar w:fldCharType="end"/>
      </w:r>
      <w:r w:rsidR="00572BAC">
        <w:rPr>
          <w:rFonts w:ascii="Arial" w:hAnsi="Arial" w:cs="Arial"/>
          <w:color w:val="1A1A1A"/>
          <w:sz w:val="20"/>
          <w:szCs w:val="20"/>
        </w:rPr>
        <w:t xml:space="preserve">. </w:t>
      </w:r>
      <w:r w:rsidR="00A703A6">
        <w:rPr>
          <w:rFonts w:ascii="Arial" w:hAnsi="Arial" w:cs="Arial"/>
          <w:color w:val="1A1A1A"/>
          <w:sz w:val="20"/>
          <w:szCs w:val="20"/>
        </w:rPr>
        <w:t>A</w:t>
      </w:r>
      <w:r w:rsidR="008A35CA" w:rsidRPr="000472C9">
        <w:rPr>
          <w:rFonts w:ascii="Arial" w:hAnsi="Arial" w:cs="Arial"/>
          <w:color w:val="1A1A1A"/>
          <w:sz w:val="20"/>
          <w:szCs w:val="20"/>
        </w:rPr>
        <w:t xml:space="preserve"> few</w:t>
      </w:r>
      <w:r w:rsidR="000D4EAA" w:rsidRPr="000472C9">
        <w:rPr>
          <w:rFonts w:ascii="Arial" w:hAnsi="Arial" w:cs="Arial"/>
          <w:color w:val="1A1A1A"/>
          <w:sz w:val="20"/>
          <w:szCs w:val="20"/>
        </w:rPr>
        <w:t xml:space="preserve"> studies </w:t>
      </w:r>
      <w:r w:rsidR="00AF5EED" w:rsidRPr="000472C9">
        <w:rPr>
          <w:rFonts w:ascii="Arial" w:hAnsi="Arial" w:cs="Arial"/>
          <w:color w:val="1A1A1A"/>
          <w:sz w:val="20"/>
          <w:szCs w:val="20"/>
        </w:rPr>
        <w:t>have mapped</w:t>
      </w:r>
      <w:r w:rsidR="000D4EAA" w:rsidRPr="000472C9">
        <w:rPr>
          <w:rFonts w:ascii="Arial" w:hAnsi="Arial" w:cs="Arial"/>
          <w:color w:val="1A1A1A"/>
          <w:sz w:val="20"/>
          <w:szCs w:val="20"/>
        </w:rPr>
        <w:t xml:space="preserve"> metagenomes to genomes from cultivated organisms</w:t>
      </w:r>
      <w:r w:rsidR="00CF6F3D">
        <w:rPr>
          <w:rFonts w:ascii="Arial" w:hAnsi="Arial" w:cs="Arial"/>
          <w:color w:val="1A1A1A"/>
          <w:sz w:val="20"/>
          <w:szCs w:val="20"/>
        </w:rPr>
        <w:t xml:space="preserve"> </w:t>
      </w:r>
      <w:r w:rsidR="00316A3B">
        <w:rPr>
          <w:rFonts w:ascii="Arial" w:hAnsi="Arial" w:cs="Arial"/>
          <w:color w:val="1A1A1A"/>
          <w:sz w:val="20"/>
          <w:szCs w:val="20"/>
        </w:rPr>
        <w:fldChar w:fldCharType="begin" w:fldLock="1"/>
      </w:r>
      <w:r w:rsidR="007B390A">
        <w:rPr>
          <w:rFonts w:ascii="Arial" w:hAnsi="Arial" w:cs="Arial"/>
          <w:color w:val="1A1A1A"/>
          <w:sz w:val="20"/>
          <w:szCs w:val="20"/>
        </w:rPr>
        <w:instrText>ADDIN CSL_CITATION { "citationItems" : [ { "id" : "ITEM-1", "itemData" : { "DOI" : "10.1371/journal.pone.0005299", "ISSN" : "1932-6203", "PMID" : "19390573", "abstract" : "The difficulty associated with the cultivation of most microorganisms and the complexity of natural microbial assemblages, such as marine plankton or human microbiome, hinder genome reconstruction of representative taxa using cultivation or metagenomic approaches. Here we used an alternative, single cell sequencing approach to obtain high-quality genome assemblies of two uncultured, numerically significant marine microorganisms. We employed fluorescence-activated cell sorting and multiple displacement amplification to obtain hundreds of micrograms of genomic DNA from individual, uncultured cells of two marine flavobacteria from the Gulf of Maine that were phylogenetically distant from existing cultured strains. Shotgun sequencing and genome finishing yielded 1.9 Mbp in 17 contigs and 1.5 Mbp in 21 contigs for the two flavobacteria, with estimated genome recoveries of about 91% and 78%, respectively. Only 0.24% of the assembling sequences were contaminants and were removed from further analysis using rigorous quality control. In contrast to all cultured strains of marine flavobacteria, the two single cell genomes were excellent Global Ocean Sampling (GOS) metagenome fragment recruiters, demonstrating their numerical significance in the ocean. The geographic distribution of GOS recruits along the Northwest Atlantic coast coincided with ocean surface currents. Metabolic reconstruction indicated diverse potential energy sources, including biopolymer degradation, proteorhodopsin photometabolism, and hydrogen oxidation. Compared to cultured relatives, the two uncultured flavobacteria have small genome sizes, few non-coding nucleotides, and few paralogous genes, suggesting adaptations to narrow ecological niches. These features may have contributed to the abundance of the two taxa in specific regions of the ocean, and may have hindered their cultivation. We demonstrate the power of single cell DNA sequencing to generate reference genomes of uncultured taxa from a complex microbial community of marine bacterioplankton. A combination of single cell genomics and metagenomics enabled us to analyze the genome content, metabolic adaptations, and biogeography of these taxa.", "author" : [ { "dropping-particle" : "", "family" : "Woyke", "given" : "Tanja", "non-dropping-particle" : "", "parse-names" : false, "suffix" : "" }, { "dropping-particle" : "", "family" : "Xie", "given" : "Gary", "non-dropping-particle" : "", "parse-names" : false, "suffix" : "" }, { "dropping-particle" : "", "family" : "Copeland", "given" : "Alex", "non-dropping-particle" : "", "parse-names" : false, "suffix" : "" }, { "dropping-particle" : "", "family" : "Gonz\u00e1lez", "given" : "Jos\u00e9 M", "non-dropping-particle" : "", "parse-names" : false, "suffix" : "" }, { "dropping-particle" : "", "family" : "Han", "given" : "Cliff", "non-dropping-particle" : "", "parse-names" : false, "suffix" : "" }, { "dropping-particle" : "", "family" : "Kiss", "given" : "Hajnalka", "non-dropping-particle" : "", "parse-names" : false, "suffix" : "" }, { "dropping-particle" : "", "family" : "Saw", "given" : "Jimmy H", "non-dropping-particle" : "", "parse-names" : false, "suffix" : "" }, { "dropping-particle" : "", "family" : "Senin", "given" : "Pavel", "non-dropping-particle" : "", "parse-names" : false, "suffix" : "" }, { "dropping-particle" : "", "family" : "Yang", "given" : "Chi", "non-dropping-particle" : "", "parse-names" : false, "suffix" : "" }, { "dropping-particle" : "", "family" : "Chatterji", "given" : "Sourav", "non-dropping-particle" : "", "parse-names" : false, "suffix" : "" }, { "dropping-particle" : "", "family" : "Cheng", "given" : "Jan-Fang", "non-dropping-particle" : "", "parse-names" : false, "suffix" : "" }, { "dropping-particle" : "", "family" : "Eisen", "given" : "Jonathan a", "non-dropping-particle" : "", "parse-names" : false, "suffix" : "" }, { "dropping-particle" : "", "family" : "Sieracki", "given" : "Michael E", "non-dropping-particle" : "", "parse-names" : false, "suffix" : "" }, { "dropping-particle" : "", "family" : "Stepanauskas", "given" : "Ramunas", "non-dropping-particle" : "", "parse-names" : false, "suffix" : "" } ], "container-title" : "PloS one", "id" : "ITEM-1", "issue" : "4", "issued" : { "date-parts" : [ [ "2009", "1" ] ] }, "page" : "e5299", "title" : "Assembling the marine metagenome, one cell at a time.", "type" : "article-journal", "volume" : "4" }, "uris" : [ "http://www.mendeley.com/documents/?uuid=65633485-e9d2-4c79-844a-9f09c151a50f" ] }, { "id" : "ITEM-2", "itemData" : { "DOI" : "10.1111/j.1462-2920.2011.02668.x", "ISSN" : "1462-2920", "PMID" : "22151572", "abstract" : "Whether or not bacterial species exist remains an unresolved issue of paramount theoretical as well as practical consequences. Here we review and synthesize the findings emerging from metagenomic surveys of natural microbial populations and argue that microbial communities are predominantly organized in genetically and ecologically discernible populations, which possess the attributes expected for species. These sequence-discrete populations represent a major foundation for beginning high-resolution investigations on how populations are organized, interact, and evolve within communities. We also attempt to reconcile these findings with those of previous studies that reported indiscrete species and a genetic continuum within bacterial taxa and discuss the implications for the current bacterial species definition.", "author" : [ { "dropping-particle" : "", "family" : "Caro-Quintero", "given" : "Alejandro", "non-dropping-particle" : "", "parse-names" : false, "suffix" : "" }, { "dropping-particle" : "", "family" : "Konstantinidis", "given" : "Konstantinos T", "non-dropping-particle" : "", "parse-names" : false, "suffix" : "" } ], "container-title" : "Environmental microbiology", "id" : "ITEM-2", "issue" : "2", "issued" : { "date-parts" : [ [ "2012", "2" ] ] }, "page" : "347-55", "title" : "Bacterial species may exist, metagenomics reveal.", "type" : "article-journal", "volume" : "14" }, "uris" : [ "http://www.mendeley.com/documents/?uuid=214a2c9d-2e43-4cfd-8488-80c12b6b2af9" ] } ], "mendeley" : { "previouslyFormattedCitation" : "(Woyke &lt;i&gt;et al.&lt;/i&gt;, 2009; Caro-Quintero &amp; Konstantinidis, 2012)" }, "properties" : { "noteIndex" : 0 }, "schema" : "https://github.com/citation-style-language/schema/raw/master/csl-citation.json" }</w:instrText>
      </w:r>
      <w:r w:rsidR="00316A3B">
        <w:rPr>
          <w:rFonts w:ascii="Arial" w:hAnsi="Arial" w:cs="Arial"/>
          <w:color w:val="1A1A1A"/>
          <w:sz w:val="20"/>
          <w:szCs w:val="20"/>
        </w:rPr>
        <w:fldChar w:fldCharType="separate"/>
      </w:r>
      <w:r w:rsidR="007B390A" w:rsidRPr="007B390A">
        <w:rPr>
          <w:rFonts w:ascii="Arial" w:hAnsi="Arial" w:cs="Arial"/>
          <w:noProof/>
          <w:color w:val="1A1A1A"/>
          <w:sz w:val="20"/>
          <w:szCs w:val="20"/>
        </w:rPr>
        <w:t xml:space="preserve">(Woyke </w:t>
      </w:r>
      <w:r w:rsidR="007B390A" w:rsidRPr="007B390A">
        <w:rPr>
          <w:rFonts w:ascii="Arial" w:hAnsi="Arial" w:cs="Arial"/>
          <w:i/>
          <w:noProof/>
          <w:color w:val="1A1A1A"/>
          <w:sz w:val="20"/>
          <w:szCs w:val="20"/>
        </w:rPr>
        <w:t>et al.</w:t>
      </w:r>
      <w:r w:rsidR="007B390A" w:rsidRPr="007B390A">
        <w:rPr>
          <w:rFonts w:ascii="Arial" w:hAnsi="Arial" w:cs="Arial"/>
          <w:noProof/>
          <w:color w:val="1A1A1A"/>
          <w:sz w:val="20"/>
          <w:szCs w:val="20"/>
        </w:rPr>
        <w:t>, 2009; Caro-Quintero &amp; Konstantinidis, 2012)</w:t>
      </w:r>
      <w:r w:rsidR="00316A3B">
        <w:rPr>
          <w:rFonts w:ascii="Arial" w:hAnsi="Arial" w:cs="Arial"/>
          <w:color w:val="1A1A1A"/>
          <w:sz w:val="20"/>
          <w:szCs w:val="20"/>
        </w:rPr>
        <w:fldChar w:fldCharType="end"/>
      </w:r>
      <w:r w:rsidR="00572BAC">
        <w:rPr>
          <w:rFonts w:ascii="Arial" w:hAnsi="Arial" w:cs="Arial"/>
          <w:color w:val="1A1A1A"/>
          <w:sz w:val="20"/>
          <w:szCs w:val="20"/>
        </w:rPr>
        <w:t xml:space="preserve">. </w:t>
      </w:r>
      <w:r w:rsidR="00F84691">
        <w:rPr>
          <w:rFonts w:ascii="Arial" w:hAnsi="Arial" w:cs="Arial"/>
          <w:bCs/>
          <w:color w:val="1A1A1A"/>
          <w:sz w:val="20"/>
          <w:szCs w:val="20"/>
        </w:rPr>
        <w:t>Thus far</w:t>
      </w:r>
      <w:r w:rsidR="00AF5EED" w:rsidRPr="000472C9">
        <w:rPr>
          <w:rFonts w:ascii="Arial" w:hAnsi="Arial" w:cs="Arial"/>
          <w:bCs/>
          <w:color w:val="1A1A1A"/>
          <w:sz w:val="20"/>
          <w:szCs w:val="20"/>
        </w:rPr>
        <w:t>,</w:t>
      </w:r>
      <w:r w:rsidR="000D4EAA" w:rsidRPr="000472C9">
        <w:rPr>
          <w:rFonts w:ascii="Arial" w:hAnsi="Arial" w:cs="Arial"/>
          <w:bCs/>
          <w:color w:val="1A1A1A"/>
          <w:sz w:val="20"/>
          <w:szCs w:val="20"/>
        </w:rPr>
        <w:t xml:space="preserve"> neither of these </w:t>
      </w:r>
      <w:r w:rsidR="00F84691">
        <w:rPr>
          <w:rFonts w:ascii="Arial" w:hAnsi="Arial" w:cs="Arial"/>
          <w:bCs/>
          <w:color w:val="1A1A1A"/>
          <w:sz w:val="20"/>
          <w:szCs w:val="20"/>
        </w:rPr>
        <w:t>approaches considered</w:t>
      </w:r>
      <w:r w:rsidR="000D4EAA" w:rsidRPr="000472C9">
        <w:rPr>
          <w:rFonts w:ascii="Arial" w:hAnsi="Arial" w:cs="Arial"/>
          <w:bCs/>
          <w:color w:val="1A1A1A"/>
          <w:sz w:val="20"/>
          <w:szCs w:val="20"/>
        </w:rPr>
        <w:t xml:space="preserve"> the uncultivated majority or </w:t>
      </w:r>
      <w:r w:rsidR="00F84691">
        <w:rPr>
          <w:rFonts w:ascii="Arial" w:hAnsi="Arial" w:cs="Arial"/>
          <w:bCs/>
          <w:color w:val="1A1A1A"/>
          <w:sz w:val="20"/>
          <w:szCs w:val="20"/>
        </w:rPr>
        <w:t xml:space="preserve">examined </w:t>
      </w:r>
      <w:r w:rsidR="006B3ADD">
        <w:rPr>
          <w:rFonts w:ascii="Arial" w:hAnsi="Arial" w:cs="Arial"/>
          <w:bCs/>
          <w:color w:val="1A1A1A"/>
          <w:sz w:val="20"/>
          <w:szCs w:val="20"/>
        </w:rPr>
        <w:t>taxonomically diverse</w:t>
      </w:r>
      <w:r w:rsidR="00B223A5">
        <w:rPr>
          <w:rFonts w:ascii="Arial" w:hAnsi="Arial" w:cs="Arial"/>
          <w:bCs/>
          <w:color w:val="1A1A1A"/>
          <w:sz w:val="20"/>
          <w:szCs w:val="20"/>
        </w:rPr>
        <w:t xml:space="preserve"> bacterial populations from</w:t>
      </w:r>
      <w:r w:rsidR="000D4EAA" w:rsidRPr="000472C9">
        <w:rPr>
          <w:rFonts w:ascii="Arial" w:hAnsi="Arial" w:cs="Arial"/>
          <w:bCs/>
          <w:color w:val="1A1A1A"/>
          <w:sz w:val="20"/>
          <w:szCs w:val="20"/>
        </w:rPr>
        <w:t xml:space="preserve"> a single </w:t>
      </w:r>
      <w:r w:rsidR="0061073B" w:rsidRPr="000472C9">
        <w:rPr>
          <w:rFonts w:ascii="Arial" w:hAnsi="Arial" w:cs="Arial"/>
          <w:bCs/>
          <w:color w:val="1A1A1A"/>
          <w:sz w:val="20"/>
          <w:szCs w:val="20"/>
        </w:rPr>
        <w:t>site</w:t>
      </w:r>
      <w:r w:rsidR="00572BAC">
        <w:rPr>
          <w:rFonts w:ascii="Arial" w:hAnsi="Arial" w:cs="Arial"/>
          <w:color w:val="1A1A1A"/>
          <w:sz w:val="20"/>
          <w:szCs w:val="20"/>
        </w:rPr>
        <w:t xml:space="preserve">. </w:t>
      </w:r>
      <w:r w:rsidR="00D773DD">
        <w:rPr>
          <w:rFonts w:ascii="Arial" w:hAnsi="Arial" w:cs="Arial"/>
          <w:color w:val="1A1A1A"/>
          <w:sz w:val="20"/>
          <w:szCs w:val="20"/>
        </w:rPr>
        <w:t>For the purpose of this study, populations will be used to mean sequence-discrete populations</w:t>
      </w:r>
      <w:commentRangeStart w:id="0"/>
      <w:r w:rsidR="00572BAC">
        <w:rPr>
          <w:rFonts w:ascii="Arial" w:hAnsi="Arial" w:cs="Arial"/>
          <w:color w:val="1A1A1A"/>
          <w:sz w:val="20"/>
          <w:szCs w:val="20"/>
        </w:rPr>
        <w:t xml:space="preserve">. </w:t>
      </w:r>
      <w:r w:rsidR="00BF3FE8">
        <w:rPr>
          <w:rFonts w:ascii="Arial" w:hAnsi="Arial" w:cs="Arial"/>
          <w:color w:val="1A1A1A"/>
          <w:sz w:val="20"/>
          <w:szCs w:val="20"/>
        </w:rPr>
        <w:t xml:space="preserve">Sequence-discrete populations are </w:t>
      </w:r>
      <w:r w:rsidR="0024781D">
        <w:rPr>
          <w:rFonts w:ascii="Arial" w:hAnsi="Arial" w:cs="Arial"/>
          <w:color w:val="1A1A1A"/>
          <w:sz w:val="20"/>
          <w:szCs w:val="20"/>
        </w:rPr>
        <w:t>defined by mapping metagenomic reads to a reference genome</w:t>
      </w:r>
      <w:r w:rsidR="00572BAC">
        <w:rPr>
          <w:rFonts w:ascii="Arial" w:hAnsi="Arial" w:cs="Arial"/>
          <w:color w:val="1A1A1A"/>
          <w:sz w:val="20"/>
          <w:szCs w:val="20"/>
        </w:rPr>
        <w:t xml:space="preserve">. </w:t>
      </w:r>
      <w:r w:rsidR="0024781D">
        <w:rPr>
          <w:rFonts w:ascii="Arial" w:hAnsi="Arial" w:cs="Arial"/>
          <w:color w:val="1A1A1A"/>
          <w:sz w:val="20"/>
          <w:szCs w:val="20"/>
        </w:rPr>
        <w:t>A common feature of such a plot is a discontinuity in</w:t>
      </w:r>
      <w:r w:rsidR="008875FE">
        <w:rPr>
          <w:rFonts w:ascii="Arial" w:hAnsi="Arial" w:cs="Arial"/>
          <w:color w:val="1A1A1A"/>
          <w:sz w:val="20"/>
          <w:szCs w:val="20"/>
        </w:rPr>
        <w:t xml:space="preserve"> the number of</w:t>
      </w:r>
      <w:r w:rsidR="001111CF">
        <w:rPr>
          <w:rFonts w:ascii="Arial" w:hAnsi="Arial" w:cs="Arial"/>
          <w:color w:val="1A1A1A"/>
          <w:sz w:val="20"/>
          <w:szCs w:val="20"/>
        </w:rPr>
        <w:t xml:space="preserve"> reads mapped in the</w:t>
      </w:r>
      <w:r w:rsidR="0024781D">
        <w:rPr>
          <w:rFonts w:ascii="Arial" w:hAnsi="Arial" w:cs="Arial"/>
          <w:color w:val="1A1A1A"/>
          <w:sz w:val="20"/>
          <w:szCs w:val="20"/>
        </w:rPr>
        <w:t xml:space="preserve"> 90-95% identity</w:t>
      </w:r>
      <w:r w:rsidR="001111CF">
        <w:rPr>
          <w:rFonts w:ascii="Arial" w:hAnsi="Arial" w:cs="Arial"/>
          <w:color w:val="1A1A1A"/>
          <w:sz w:val="20"/>
          <w:szCs w:val="20"/>
        </w:rPr>
        <w:t xml:space="preserve"> range</w:t>
      </w:r>
      <w:r w:rsidR="00315AAD">
        <w:rPr>
          <w:rFonts w:ascii="Arial" w:hAnsi="Arial" w:cs="Arial"/>
          <w:color w:val="1A1A1A"/>
          <w:sz w:val="20"/>
          <w:szCs w:val="20"/>
        </w:rPr>
        <w:t xml:space="preserve"> </w:t>
      </w:r>
      <w:r w:rsidR="00315AAD">
        <w:rPr>
          <w:rFonts w:ascii="Arial" w:hAnsi="Arial" w:cs="Arial"/>
          <w:color w:val="1A1A1A"/>
          <w:sz w:val="20"/>
          <w:szCs w:val="20"/>
        </w:rPr>
        <w:fldChar w:fldCharType="begin" w:fldLock="1"/>
      </w:r>
      <w:r w:rsidR="007B390A">
        <w:rPr>
          <w:rFonts w:ascii="Arial" w:hAnsi="Arial" w:cs="Arial"/>
          <w:color w:val="1A1A1A"/>
          <w:sz w:val="20"/>
          <w:szCs w:val="20"/>
        </w:rPr>
        <w:instrText>ADDIN CSL_CITATION { "citationItems" : [ { "id" : "ITEM-1", "itemData" : { "DOI" : "10.1111/j.1462-2920.2011.02668.x", "ISSN" : "1462-2920", "PMID" : "22151572", "abstract" : "Whether or not bacterial species exist remains an unresolved issue of paramount theoretical as well as practical consequences. Here we review and synthesize the findings emerging from metagenomic surveys of natural microbial populations and argue that microbial communities are predominantly organized in genetically and ecologically discernible populations, which possess the attributes expected for species. These sequence-discrete populations represent a major foundation for beginning high-resolution investigations on how populations are organized, interact, and evolve within communities. We also attempt to reconcile these findings with those of previous studies that reported indiscrete species and a genetic continuum within bacterial taxa and discuss the implications for the current bacterial species definition.", "author" : [ { "dropping-particle" : "", "family" : "Caro-Quintero", "given" : "Alejandro", "non-dropping-particle" : "", "parse-names" : false, "suffix" : "" }, { "dropping-particle" : "", "family" : "Konstantinidis", "given" : "Konstantinos T", "non-dropping-particle" : "", "parse-names" : false, "suffix" : "" } ], "container-title" : "Environmental microbiology", "id" : "ITEM-1", "issue" : "2", "issued" : { "date-parts" : [ [ "2012", "2" ] ] }, "page" : "347-55", "title" : "Bacterial species may exist, metagenomics reveal.", "type" : "article-journal", "volume" : "14" }, "uris" : [ "http://www.mendeley.com/documents/?uuid=214a2c9d-2e43-4cfd-8488-80c12b6b2af9" ] }, { "id" : "ITEM-2", "itemData" : { "author" : [ { "dropping-particle" : "", "family" : "Chan", "given" : "Leong-Keat", "non-dropping-particle" : "", "parse-names" : false, "suffix" : "" }, { "dropping-particle" : "", "family" : "Bendall", "given" : "Matthew L.", "non-dropping-particle" : "", "parse-names" : false, "suffix" : "" }, { "dropping-particle" : "", "family" : "Malfatti", "given" : "Stephanie", "non-dropping-particle" : "", "parse-names" : false, "suffix" : "" }, { "dropping-particle" : "", "family" : "Schwientek", "given" : "Patrick", "non-dropping-particle" : "", "parse-names" : false, "suffix" : "" }, { "dropping-particle" : "", "family" : "Tremblay", "given" : "Julien", "non-dropping-particle" : "", "parse-names" : false, "suffix" : "" }, { "dropping-particle" : "", "family" : "Schackwitz", "given" : "Wendy", "non-dropping-particle" : "", "parse-names" : false, "suffix" : "" }, { "dropping-particle" : "", "family" : "Martin", "given" : "Joel", "non-dropping-particle" : "", "parse-names" : false, "suffix" : "" }, { "dropping-particle" : "", "family" : "Pati", "given" : "Amrita", "non-dropping-particle" : "", "parse-names" : false, "suffix" : "" }, { "dropping-particle" : "", "family" : "Bushnell", "given" : "Brian", "non-dropping-particle" : "", "parse-names" : false, "suffix" : "" }, { "dropping-particle" : "", "family" : "Foster", "given" : "Brian", "non-dropping-particle" : "", "parse-names" : false, "suffix" : "" }, { "dropping-particle" : "", "family" : "Kang", "given" : "Dongwan", "non-dropping-particle" : "", "parse-names" : false, "suffix" : "" }, { "dropping-particle" : "", "family" : "Tringe", "given" : "Susannah G.", "non-dropping-particle" : "", "parse-names" : false, "suffix" : "" }, { "dropping-particle" : "", "family" : "Bertilsson", "given" : "Stefan", "non-dropping-particle" : "", "parse-names" : false, "suffix" : "" }, { "dropping-particle" : "", "family" : "Moran", "given" : "Mary Ann", "non-dropping-particle" : "", "parse-names" : false, "suffix" : "" }, { "dropping-particle" : "", "family" : "Shade", "given" : "Ashley", "non-dropping-particle" : "", "parse-names" : false, "suffix" : "" }, { "dropping-particle" : "", "family" : "Newton", "given" : "Ryan J.", "non-dropping-particle" : "", "parse-names" : false, "suffix" : "" }, { "dropping-particle" : "", "family" : "Stevens", "given" : "Sarah", "non-dropping-particle" : "", "parse-names" : false, "suffix" : "" }, { "dropping-particle" : "", "family" : "McMahon", "given" : "Katherine D.", "non-dropping-particle" : "", "parse-names" : false, "suffix" : "" }, { "dropping-particle" : "", "family" : "Malmstrom", "given" : "Rex R.", "non-dropping-particle" : "", "parse-names" : false, "suffix" : "" } ], "container-title" : "The ISME journal", "id" : "ITEM-2", "issued" : { "date-parts" : [ [ "0" ] ] }, "title" : "Genome-wide selective sweeps in natural bacterial populations revealed by time-series metagenomics", "type" : "article-journal" }, "uris" : [ "http://www.mendeley.com/documents/?uuid=4c626216-5158-4a27-9897-0088aa7bb893" ] } ], "mendeley" : { "manualFormatting" : "(Caro-Quintero &amp; Konstantinidis, 2012; Chan et al., in review)", "previouslyFormattedCitation" : "(Caro-Quintero &amp; Konstantinidis, 2012; Chan &lt;i&gt;et al.&lt;/i&gt;)" }, "properties" : { "noteIndex" : 0 }, "schema" : "https://github.com/citation-style-language/schema/raw/master/csl-citation.json" }</w:instrText>
      </w:r>
      <w:r w:rsidR="00315AAD">
        <w:rPr>
          <w:rFonts w:ascii="Arial" w:hAnsi="Arial" w:cs="Arial"/>
          <w:color w:val="1A1A1A"/>
          <w:sz w:val="20"/>
          <w:szCs w:val="20"/>
        </w:rPr>
        <w:fldChar w:fldCharType="separate"/>
      </w:r>
      <w:r w:rsidR="00315AAD" w:rsidRPr="00315AAD">
        <w:rPr>
          <w:rFonts w:ascii="Arial" w:hAnsi="Arial" w:cs="Arial"/>
          <w:noProof/>
          <w:color w:val="1A1A1A"/>
          <w:sz w:val="20"/>
          <w:szCs w:val="20"/>
        </w:rPr>
        <w:t xml:space="preserve">(Caro-Quintero </w:t>
      </w:r>
      <w:r w:rsidR="00315AAD" w:rsidRPr="00315AAD">
        <w:rPr>
          <w:rFonts w:ascii="Arial" w:hAnsi="Arial" w:cs="Arial"/>
          <w:noProof/>
          <w:color w:val="1A1A1A"/>
          <w:sz w:val="20"/>
          <w:szCs w:val="20"/>
        </w:rPr>
        <w:lastRenderedPageBreak/>
        <w:t xml:space="preserve">&amp; Konstantinidis, 2012; Chan </w:t>
      </w:r>
      <w:r w:rsidR="00315AAD" w:rsidRPr="00315AAD">
        <w:rPr>
          <w:rFonts w:ascii="Arial" w:hAnsi="Arial" w:cs="Arial"/>
          <w:i/>
          <w:noProof/>
          <w:color w:val="1A1A1A"/>
          <w:sz w:val="20"/>
          <w:szCs w:val="20"/>
        </w:rPr>
        <w:t>et al.</w:t>
      </w:r>
      <w:r w:rsidR="00315AAD">
        <w:rPr>
          <w:rFonts w:ascii="Arial" w:hAnsi="Arial" w:cs="Arial"/>
          <w:i/>
          <w:noProof/>
          <w:color w:val="1A1A1A"/>
          <w:sz w:val="20"/>
          <w:szCs w:val="20"/>
        </w:rPr>
        <w:t>, in review</w:t>
      </w:r>
      <w:r w:rsidR="00315AAD" w:rsidRPr="00315AAD">
        <w:rPr>
          <w:rFonts w:ascii="Arial" w:hAnsi="Arial" w:cs="Arial"/>
          <w:noProof/>
          <w:color w:val="1A1A1A"/>
          <w:sz w:val="20"/>
          <w:szCs w:val="20"/>
        </w:rPr>
        <w:t>)</w:t>
      </w:r>
      <w:r w:rsidR="00315AAD">
        <w:rPr>
          <w:rFonts w:ascii="Arial" w:hAnsi="Arial" w:cs="Arial"/>
          <w:color w:val="1A1A1A"/>
          <w:sz w:val="20"/>
          <w:szCs w:val="20"/>
        </w:rPr>
        <w:fldChar w:fldCharType="end"/>
      </w:r>
      <w:r w:rsidR="00572BAC">
        <w:rPr>
          <w:rFonts w:ascii="Arial" w:hAnsi="Arial" w:cs="Arial"/>
          <w:color w:val="1A1A1A"/>
          <w:sz w:val="20"/>
          <w:szCs w:val="20"/>
        </w:rPr>
        <w:t xml:space="preserve">. </w:t>
      </w:r>
      <w:r w:rsidR="005C4F39">
        <w:rPr>
          <w:rFonts w:ascii="Arial" w:hAnsi="Arial" w:cs="Arial"/>
          <w:color w:val="1A1A1A"/>
          <w:sz w:val="20"/>
          <w:szCs w:val="20"/>
        </w:rPr>
        <w:t>We will use the cutoff of 95% identity to operationally define sequence-discrete populations for this study</w:t>
      </w:r>
      <w:r w:rsidR="00572BAC">
        <w:rPr>
          <w:rFonts w:ascii="Arial" w:hAnsi="Arial" w:cs="Arial"/>
          <w:color w:val="1A1A1A"/>
          <w:sz w:val="20"/>
          <w:szCs w:val="20"/>
        </w:rPr>
        <w:t>.</w:t>
      </w:r>
      <w:commentRangeEnd w:id="0"/>
      <w:r w:rsidR="00A66E4C">
        <w:rPr>
          <w:rStyle w:val="CommentReference"/>
        </w:rPr>
        <w:commentReference w:id="0"/>
      </w:r>
      <w:r w:rsidR="00572BAC">
        <w:rPr>
          <w:rFonts w:ascii="Arial" w:hAnsi="Arial" w:cs="Arial"/>
          <w:color w:val="1A1A1A"/>
          <w:sz w:val="20"/>
          <w:szCs w:val="20"/>
        </w:rPr>
        <w:t xml:space="preserve"> </w:t>
      </w:r>
      <w:r w:rsidR="000D4EAA" w:rsidRPr="000472C9">
        <w:rPr>
          <w:rFonts w:ascii="Arial" w:hAnsi="Arial" w:cs="Arial"/>
          <w:color w:val="1A1A1A"/>
          <w:sz w:val="20"/>
          <w:szCs w:val="20"/>
        </w:rPr>
        <w:t xml:space="preserve">In lakes, many of the </w:t>
      </w:r>
      <w:r w:rsidR="00DC42F2" w:rsidRPr="000472C9">
        <w:rPr>
          <w:rFonts w:ascii="Arial" w:hAnsi="Arial" w:cs="Arial"/>
          <w:color w:val="1A1A1A"/>
          <w:sz w:val="20"/>
          <w:szCs w:val="20"/>
        </w:rPr>
        <w:t>abundant</w:t>
      </w:r>
      <w:r w:rsidR="000D4EAA" w:rsidRPr="000472C9">
        <w:rPr>
          <w:rFonts w:ascii="Arial" w:hAnsi="Arial" w:cs="Arial"/>
          <w:color w:val="1A1A1A"/>
          <w:sz w:val="20"/>
          <w:szCs w:val="20"/>
        </w:rPr>
        <w:t xml:space="preserve"> microbes have yet to be cultivated and isolated, such as the</w:t>
      </w:r>
      <w:r w:rsidR="005B551F" w:rsidRPr="000472C9">
        <w:rPr>
          <w:rFonts w:ascii="Arial" w:hAnsi="Arial" w:cs="Arial"/>
          <w:color w:val="1A1A1A"/>
          <w:sz w:val="20"/>
          <w:szCs w:val="20"/>
        </w:rPr>
        <w:t xml:space="preserve"> ubiquitous and abundant</w:t>
      </w:r>
      <w:r w:rsidR="000D4EAA" w:rsidRPr="000472C9">
        <w:rPr>
          <w:rFonts w:ascii="Arial" w:hAnsi="Arial" w:cs="Arial"/>
          <w:color w:val="1A1A1A"/>
          <w:sz w:val="20"/>
          <w:szCs w:val="20"/>
        </w:rPr>
        <w:t xml:space="preserve"> acI </w:t>
      </w:r>
      <w:r w:rsidR="005B551F" w:rsidRPr="000472C9">
        <w:rPr>
          <w:rFonts w:ascii="Arial" w:hAnsi="Arial" w:cs="Arial"/>
          <w:color w:val="1A1A1A"/>
          <w:sz w:val="20"/>
          <w:szCs w:val="20"/>
        </w:rPr>
        <w:t>lineage</w:t>
      </w:r>
      <w:r w:rsidR="00B303D3">
        <w:rPr>
          <w:rFonts w:ascii="Arial" w:hAnsi="Arial" w:cs="Arial"/>
          <w:color w:val="1A1A1A"/>
          <w:sz w:val="20"/>
          <w:szCs w:val="20"/>
        </w:rPr>
        <w:t xml:space="preserve"> of a</w:t>
      </w:r>
      <w:r w:rsidR="000D4EAA" w:rsidRPr="000472C9">
        <w:rPr>
          <w:rFonts w:ascii="Arial" w:hAnsi="Arial" w:cs="Arial"/>
          <w:color w:val="1A1A1A"/>
          <w:sz w:val="20"/>
          <w:szCs w:val="20"/>
        </w:rPr>
        <w:t>ctinobacteria</w:t>
      </w:r>
      <w:r w:rsidR="00572BAC">
        <w:rPr>
          <w:rFonts w:ascii="Arial" w:hAnsi="Arial" w:cs="Arial"/>
          <w:color w:val="1A1A1A"/>
          <w:sz w:val="20"/>
          <w:szCs w:val="20"/>
        </w:rPr>
        <w:t xml:space="preserve">. </w:t>
      </w:r>
      <w:r w:rsidR="000D4EAA" w:rsidRPr="000472C9">
        <w:rPr>
          <w:rFonts w:ascii="Arial" w:hAnsi="Arial" w:cs="Arial"/>
          <w:bCs/>
          <w:color w:val="1A1A1A"/>
          <w:sz w:val="20"/>
          <w:szCs w:val="20"/>
        </w:rPr>
        <w:t xml:space="preserve">Using </w:t>
      </w:r>
      <w:r w:rsidR="0051302E">
        <w:rPr>
          <w:rFonts w:ascii="Arial" w:hAnsi="Arial" w:cs="Arial"/>
          <w:bCs/>
          <w:color w:val="1A1A1A"/>
          <w:sz w:val="20"/>
          <w:szCs w:val="20"/>
        </w:rPr>
        <w:t>a metagenomic time series</w:t>
      </w:r>
      <w:r w:rsidR="003B3E29">
        <w:rPr>
          <w:rFonts w:ascii="Arial" w:hAnsi="Arial" w:cs="Arial"/>
          <w:bCs/>
          <w:color w:val="1A1A1A"/>
          <w:sz w:val="20"/>
          <w:szCs w:val="20"/>
        </w:rPr>
        <w:t>,</w:t>
      </w:r>
      <w:r w:rsidR="000D4EAA" w:rsidRPr="000472C9">
        <w:rPr>
          <w:rFonts w:ascii="Arial" w:hAnsi="Arial" w:cs="Arial"/>
          <w:bCs/>
          <w:color w:val="1A1A1A"/>
          <w:sz w:val="20"/>
          <w:szCs w:val="20"/>
        </w:rPr>
        <w:t xml:space="preserve"> which</w:t>
      </w:r>
      <w:r w:rsidR="001978AC">
        <w:rPr>
          <w:rFonts w:ascii="Arial" w:hAnsi="Arial" w:cs="Arial"/>
          <w:bCs/>
          <w:color w:val="1A1A1A"/>
          <w:sz w:val="20"/>
          <w:szCs w:val="20"/>
        </w:rPr>
        <w:t xml:space="preserve"> consists of </w:t>
      </w:r>
      <w:r w:rsidR="00F91E70">
        <w:rPr>
          <w:rFonts w:ascii="Arial" w:hAnsi="Arial" w:cs="Arial"/>
          <w:bCs/>
          <w:color w:val="1A1A1A"/>
          <w:sz w:val="20"/>
          <w:szCs w:val="20"/>
        </w:rPr>
        <w:t xml:space="preserve">DNA </w:t>
      </w:r>
      <w:r w:rsidR="00FA17C8">
        <w:rPr>
          <w:rFonts w:ascii="Arial" w:hAnsi="Arial" w:cs="Arial"/>
          <w:bCs/>
          <w:color w:val="1A1A1A"/>
          <w:sz w:val="20"/>
          <w:szCs w:val="20"/>
        </w:rPr>
        <w:t>sequences which were</w:t>
      </w:r>
      <w:r w:rsidR="001978AC">
        <w:rPr>
          <w:rFonts w:ascii="Arial" w:hAnsi="Arial" w:cs="Arial"/>
          <w:bCs/>
          <w:color w:val="1A1A1A"/>
          <w:sz w:val="20"/>
          <w:szCs w:val="20"/>
        </w:rPr>
        <w:t xml:space="preserve"> extracted</w:t>
      </w:r>
      <w:r w:rsidR="005057F8">
        <w:rPr>
          <w:rFonts w:ascii="Arial" w:hAnsi="Arial" w:cs="Arial"/>
          <w:bCs/>
          <w:color w:val="1A1A1A"/>
          <w:sz w:val="20"/>
          <w:szCs w:val="20"/>
        </w:rPr>
        <w:t xml:space="preserve"> and sequenced</w:t>
      </w:r>
      <w:r w:rsidR="001978AC">
        <w:rPr>
          <w:rFonts w:ascii="Arial" w:hAnsi="Arial" w:cs="Arial"/>
          <w:bCs/>
          <w:color w:val="1A1A1A"/>
          <w:sz w:val="20"/>
          <w:szCs w:val="20"/>
        </w:rPr>
        <w:t xml:space="preserve"> from whole lake water samples and</w:t>
      </w:r>
      <w:r w:rsidR="000D4EAA" w:rsidRPr="000472C9">
        <w:rPr>
          <w:rFonts w:ascii="Arial" w:hAnsi="Arial" w:cs="Arial"/>
          <w:bCs/>
          <w:color w:val="1A1A1A"/>
          <w:sz w:val="20"/>
          <w:szCs w:val="20"/>
        </w:rPr>
        <w:t xml:space="preserve"> spans </w:t>
      </w:r>
      <w:r w:rsidR="00AA55D4" w:rsidRPr="000472C9">
        <w:rPr>
          <w:rFonts w:ascii="Arial" w:hAnsi="Arial" w:cs="Arial"/>
          <w:bCs/>
          <w:color w:val="1A1A1A"/>
          <w:sz w:val="20"/>
          <w:szCs w:val="20"/>
        </w:rPr>
        <w:t xml:space="preserve">multiple years in two lakes (Trout Bog and </w:t>
      </w:r>
      <w:r w:rsidR="00823AD6">
        <w:rPr>
          <w:rFonts w:ascii="Arial" w:hAnsi="Arial" w:cs="Arial"/>
          <w:bCs/>
          <w:color w:val="1A1A1A"/>
          <w:sz w:val="20"/>
          <w:szCs w:val="20"/>
        </w:rPr>
        <w:t xml:space="preserve">Lake </w:t>
      </w:r>
      <w:r w:rsidR="00AA55D4" w:rsidRPr="000472C9">
        <w:rPr>
          <w:rFonts w:ascii="Arial" w:hAnsi="Arial" w:cs="Arial"/>
          <w:bCs/>
          <w:color w:val="1A1A1A"/>
          <w:sz w:val="20"/>
          <w:szCs w:val="20"/>
        </w:rPr>
        <w:t>Mendota)</w:t>
      </w:r>
      <w:r w:rsidR="00823AD6">
        <w:rPr>
          <w:rFonts w:ascii="Arial" w:hAnsi="Arial" w:cs="Arial"/>
          <w:bCs/>
          <w:color w:val="1A1A1A"/>
          <w:sz w:val="20"/>
          <w:szCs w:val="20"/>
        </w:rPr>
        <w:t>, we can use coverage-</w:t>
      </w:r>
      <w:r w:rsidR="000D4EAA" w:rsidRPr="000472C9">
        <w:rPr>
          <w:rFonts w:ascii="Arial" w:hAnsi="Arial" w:cs="Arial"/>
          <w:bCs/>
          <w:color w:val="1A1A1A"/>
          <w:sz w:val="20"/>
          <w:szCs w:val="20"/>
        </w:rPr>
        <w:t xml:space="preserve">based binning </w:t>
      </w:r>
      <w:r w:rsidR="00B132E5" w:rsidRPr="000472C9">
        <w:rPr>
          <w:rFonts w:ascii="Arial" w:hAnsi="Arial" w:cs="Arial"/>
          <w:bCs/>
          <w:color w:val="1A1A1A"/>
          <w:sz w:val="20"/>
          <w:szCs w:val="20"/>
        </w:rPr>
        <w:t>and sequence features</w:t>
      </w:r>
      <w:r w:rsidR="00B33101">
        <w:rPr>
          <w:rFonts w:ascii="Arial" w:hAnsi="Arial" w:cs="Arial"/>
          <w:bCs/>
          <w:color w:val="1A1A1A"/>
          <w:sz w:val="20"/>
          <w:szCs w:val="20"/>
        </w:rPr>
        <w:t xml:space="preserve"> to retrieve reference genomes that </w:t>
      </w:r>
      <w:r w:rsidR="000D4EAA" w:rsidRPr="000472C9">
        <w:rPr>
          <w:rFonts w:ascii="Arial" w:hAnsi="Arial" w:cs="Arial"/>
          <w:bCs/>
          <w:color w:val="1A1A1A"/>
          <w:sz w:val="20"/>
          <w:szCs w:val="20"/>
        </w:rPr>
        <w:t>are directly relev</w:t>
      </w:r>
      <w:r w:rsidR="00D86905">
        <w:rPr>
          <w:rFonts w:ascii="Arial" w:hAnsi="Arial" w:cs="Arial"/>
          <w:bCs/>
          <w:color w:val="1A1A1A"/>
          <w:sz w:val="20"/>
          <w:szCs w:val="20"/>
        </w:rPr>
        <w:t>ant to our data</w:t>
      </w:r>
      <w:r w:rsidR="00B132E5" w:rsidRPr="000472C9">
        <w:rPr>
          <w:rFonts w:ascii="Arial" w:hAnsi="Arial" w:cs="Arial"/>
          <w:bCs/>
          <w:color w:val="1A1A1A"/>
          <w:sz w:val="20"/>
          <w:szCs w:val="20"/>
        </w:rPr>
        <w:t xml:space="preserve">set and not necessarily </w:t>
      </w:r>
      <w:r w:rsidR="00DA21CD" w:rsidRPr="000472C9">
        <w:rPr>
          <w:rFonts w:ascii="Arial" w:hAnsi="Arial" w:cs="Arial"/>
          <w:bCs/>
          <w:color w:val="1A1A1A"/>
          <w:sz w:val="20"/>
          <w:szCs w:val="20"/>
        </w:rPr>
        <w:t xml:space="preserve">from </w:t>
      </w:r>
      <w:r w:rsidR="00B132E5" w:rsidRPr="000472C9">
        <w:rPr>
          <w:rFonts w:ascii="Arial" w:hAnsi="Arial" w:cs="Arial"/>
          <w:bCs/>
          <w:color w:val="1A1A1A"/>
          <w:sz w:val="20"/>
          <w:szCs w:val="20"/>
        </w:rPr>
        <w:t>cultivatable</w:t>
      </w:r>
      <w:r w:rsidR="00DA21CD" w:rsidRPr="000472C9">
        <w:rPr>
          <w:rFonts w:ascii="Arial" w:hAnsi="Arial" w:cs="Arial"/>
          <w:bCs/>
          <w:color w:val="1A1A1A"/>
          <w:sz w:val="20"/>
          <w:szCs w:val="20"/>
        </w:rPr>
        <w:t xml:space="preserve"> lineages</w:t>
      </w:r>
      <w:r w:rsidR="00572BAC">
        <w:rPr>
          <w:rFonts w:ascii="Arial" w:hAnsi="Arial" w:cs="Arial"/>
          <w:bCs/>
          <w:color w:val="1A1A1A"/>
          <w:sz w:val="20"/>
          <w:szCs w:val="20"/>
        </w:rPr>
        <w:t xml:space="preserve">. </w:t>
      </w:r>
      <w:r w:rsidR="000D4EAA" w:rsidRPr="000472C9">
        <w:rPr>
          <w:rFonts w:ascii="Arial" w:hAnsi="Arial" w:cs="Arial"/>
          <w:bCs/>
          <w:color w:val="1A1A1A"/>
          <w:sz w:val="20"/>
          <w:szCs w:val="20"/>
        </w:rPr>
        <w:t>We also have single</w:t>
      </w:r>
      <w:r w:rsidR="00CD46B2" w:rsidRPr="000472C9">
        <w:rPr>
          <w:rFonts w:ascii="Arial" w:hAnsi="Arial" w:cs="Arial"/>
          <w:bCs/>
          <w:color w:val="1A1A1A"/>
          <w:sz w:val="20"/>
          <w:szCs w:val="20"/>
        </w:rPr>
        <w:t xml:space="preserve"> amplified genomes</w:t>
      </w:r>
      <w:r w:rsidR="00F84C99" w:rsidRPr="000472C9">
        <w:rPr>
          <w:rFonts w:ascii="Arial" w:hAnsi="Arial" w:cs="Arial"/>
          <w:bCs/>
          <w:color w:val="1A1A1A"/>
          <w:sz w:val="20"/>
          <w:szCs w:val="20"/>
        </w:rPr>
        <w:t xml:space="preserve"> </w:t>
      </w:r>
      <w:r w:rsidR="00CD46B2" w:rsidRPr="000472C9">
        <w:rPr>
          <w:rFonts w:ascii="Arial" w:hAnsi="Arial" w:cs="Arial"/>
          <w:bCs/>
          <w:color w:val="1A1A1A"/>
          <w:sz w:val="20"/>
          <w:szCs w:val="20"/>
        </w:rPr>
        <w:t>(</w:t>
      </w:r>
      <w:r w:rsidR="00F84C99" w:rsidRPr="000472C9">
        <w:rPr>
          <w:rFonts w:ascii="Arial" w:hAnsi="Arial" w:cs="Arial"/>
          <w:bCs/>
          <w:color w:val="1A1A1A"/>
          <w:sz w:val="20"/>
          <w:szCs w:val="20"/>
        </w:rPr>
        <w:t>SAGs</w:t>
      </w:r>
      <w:r w:rsidR="004D0D5F" w:rsidRPr="000472C9">
        <w:rPr>
          <w:rFonts w:ascii="Arial" w:hAnsi="Arial" w:cs="Arial"/>
          <w:bCs/>
          <w:color w:val="1A1A1A"/>
          <w:sz w:val="20"/>
          <w:szCs w:val="20"/>
        </w:rPr>
        <w:t>),</w:t>
      </w:r>
      <w:r w:rsidR="000D4EAA" w:rsidRPr="000472C9">
        <w:rPr>
          <w:rFonts w:ascii="Arial" w:hAnsi="Arial" w:cs="Arial"/>
          <w:bCs/>
          <w:color w:val="1A1A1A"/>
          <w:sz w:val="20"/>
          <w:szCs w:val="20"/>
        </w:rPr>
        <w:t xml:space="preserve"> represent</w:t>
      </w:r>
      <w:r w:rsidR="004D0D5F" w:rsidRPr="000472C9">
        <w:rPr>
          <w:rFonts w:ascii="Arial" w:hAnsi="Arial" w:cs="Arial"/>
          <w:bCs/>
          <w:color w:val="1A1A1A"/>
          <w:sz w:val="20"/>
          <w:szCs w:val="20"/>
        </w:rPr>
        <w:t>ing</w:t>
      </w:r>
      <w:r w:rsidR="0074376B" w:rsidRPr="000472C9">
        <w:rPr>
          <w:rFonts w:ascii="Arial" w:hAnsi="Arial" w:cs="Arial"/>
          <w:bCs/>
          <w:color w:val="1A1A1A"/>
          <w:sz w:val="20"/>
          <w:szCs w:val="20"/>
        </w:rPr>
        <w:t xml:space="preserve"> a variety of</w:t>
      </w:r>
      <w:r w:rsidR="000D4EAA" w:rsidRPr="000472C9">
        <w:rPr>
          <w:rFonts w:ascii="Arial" w:hAnsi="Arial" w:cs="Arial"/>
          <w:bCs/>
          <w:color w:val="1A1A1A"/>
          <w:sz w:val="20"/>
          <w:szCs w:val="20"/>
        </w:rPr>
        <w:t xml:space="preserve"> major freshwater lineages</w:t>
      </w:r>
      <w:r w:rsidR="00F31B18" w:rsidRPr="000472C9">
        <w:rPr>
          <w:rFonts w:ascii="Arial" w:hAnsi="Arial" w:cs="Arial"/>
          <w:bCs/>
          <w:color w:val="1A1A1A"/>
          <w:sz w:val="20"/>
          <w:szCs w:val="20"/>
        </w:rPr>
        <w:t>, many of which were recovered from Lake Mendota</w:t>
      </w:r>
      <w:r w:rsidR="00572BAC">
        <w:rPr>
          <w:rFonts w:ascii="Arial" w:hAnsi="Arial" w:cs="Arial"/>
          <w:bCs/>
          <w:color w:val="1A1A1A"/>
          <w:sz w:val="20"/>
          <w:szCs w:val="20"/>
        </w:rPr>
        <w:t xml:space="preserve">. </w:t>
      </w:r>
      <w:r w:rsidR="000D4EAA" w:rsidRPr="000472C9">
        <w:rPr>
          <w:rFonts w:ascii="Arial" w:hAnsi="Arial" w:cs="Arial"/>
          <w:bCs/>
          <w:color w:val="1A1A1A"/>
          <w:sz w:val="20"/>
          <w:szCs w:val="20"/>
        </w:rPr>
        <w:t xml:space="preserve">We </w:t>
      </w:r>
      <w:r w:rsidR="002F789A">
        <w:rPr>
          <w:rFonts w:ascii="Arial" w:hAnsi="Arial" w:cs="Arial"/>
          <w:bCs/>
          <w:color w:val="1A1A1A"/>
          <w:sz w:val="20"/>
          <w:szCs w:val="20"/>
        </w:rPr>
        <w:t>will</w:t>
      </w:r>
      <w:r w:rsidR="000D4EAA" w:rsidRPr="000472C9">
        <w:rPr>
          <w:rFonts w:ascii="Arial" w:hAnsi="Arial" w:cs="Arial"/>
          <w:bCs/>
          <w:color w:val="1A1A1A"/>
          <w:sz w:val="20"/>
          <w:szCs w:val="20"/>
        </w:rPr>
        <w:t xml:space="preserve"> map metagenomic reads back onto </w:t>
      </w:r>
      <w:r w:rsidR="0046243F" w:rsidRPr="000472C9">
        <w:rPr>
          <w:rFonts w:ascii="Arial" w:hAnsi="Arial" w:cs="Arial"/>
          <w:bCs/>
          <w:color w:val="1A1A1A"/>
          <w:sz w:val="20"/>
          <w:szCs w:val="20"/>
        </w:rPr>
        <w:t>these genomes from metagenomes (GFMs)</w:t>
      </w:r>
      <w:r w:rsidR="000D4EAA" w:rsidRPr="000472C9">
        <w:rPr>
          <w:rFonts w:ascii="Arial" w:hAnsi="Arial" w:cs="Arial"/>
          <w:bCs/>
          <w:color w:val="1A1A1A"/>
          <w:sz w:val="20"/>
          <w:szCs w:val="20"/>
        </w:rPr>
        <w:t xml:space="preserve"> and</w:t>
      </w:r>
      <w:r w:rsidR="00F42CA5" w:rsidRPr="000472C9">
        <w:rPr>
          <w:rFonts w:ascii="Arial" w:hAnsi="Arial" w:cs="Arial"/>
          <w:bCs/>
          <w:color w:val="1A1A1A"/>
          <w:sz w:val="20"/>
          <w:szCs w:val="20"/>
        </w:rPr>
        <w:t xml:space="preserve"> onto</w:t>
      </w:r>
      <w:r w:rsidR="000D4EAA" w:rsidRPr="000472C9">
        <w:rPr>
          <w:rFonts w:ascii="Arial" w:hAnsi="Arial" w:cs="Arial"/>
          <w:bCs/>
          <w:color w:val="1A1A1A"/>
          <w:sz w:val="20"/>
          <w:szCs w:val="20"/>
        </w:rPr>
        <w:t xml:space="preserve"> the SAGs and</w:t>
      </w:r>
      <w:r w:rsidR="00F42CA5" w:rsidRPr="000472C9">
        <w:rPr>
          <w:rFonts w:ascii="Arial" w:hAnsi="Arial" w:cs="Arial"/>
          <w:bCs/>
          <w:color w:val="1A1A1A"/>
          <w:sz w:val="20"/>
          <w:szCs w:val="20"/>
        </w:rPr>
        <w:t xml:space="preserve"> in order to</w:t>
      </w:r>
      <w:r w:rsidR="000D4EAA" w:rsidRPr="000472C9">
        <w:rPr>
          <w:rFonts w:ascii="Arial" w:hAnsi="Arial" w:cs="Arial"/>
          <w:bCs/>
          <w:color w:val="1A1A1A"/>
          <w:sz w:val="20"/>
          <w:szCs w:val="20"/>
        </w:rPr>
        <w:t xml:space="preserve"> </w:t>
      </w:r>
      <w:r w:rsidR="006F7C74" w:rsidRPr="000472C9">
        <w:rPr>
          <w:rFonts w:ascii="Arial" w:hAnsi="Arial" w:cs="Arial"/>
          <w:bCs/>
          <w:color w:val="1A1A1A"/>
          <w:sz w:val="20"/>
          <w:szCs w:val="20"/>
        </w:rPr>
        <w:t>study</w:t>
      </w:r>
      <w:r w:rsidR="000D4EAA" w:rsidRPr="000472C9">
        <w:rPr>
          <w:rFonts w:ascii="Arial" w:hAnsi="Arial" w:cs="Arial"/>
          <w:bCs/>
          <w:color w:val="1A1A1A"/>
          <w:sz w:val="20"/>
          <w:szCs w:val="20"/>
        </w:rPr>
        <w:t xml:space="preserve"> the population</w:t>
      </w:r>
      <w:r w:rsidR="00F42CA5" w:rsidRPr="000472C9">
        <w:rPr>
          <w:rFonts w:ascii="Arial" w:hAnsi="Arial" w:cs="Arial"/>
          <w:bCs/>
          <w:color w:val="1A1A1A"/>
          <w:sz w:val="20"/>
          <w:szCs w:val="20"/>
        </w:rPr>
        <w:t xml:space="preserve"> structure and</w:t>
      </w:r>
      <w:r w:rsidR="000D4EAA" w:rsidRPr="000472C9">
        <w:rPr>
          <w:rFonts w:ascii="Arial" w:hAnsi="Arial" w:cs="Arial"/>
          <w:bCs/>
          <w:color w:val="1A1A1A"/>
          <w:sz w:val="20"/>
          <w:szCs w:val="20"/>
        </w:rPr>
        <w:t xml:space="preserve"> dynamics over time</w:t>
      </w:r>
      <w:r w:rsidR="00572BAC">
        <w:rPr>
          <w:rFonts w:ascii="Arial" w:hAnsi="Arial" w:cs="Arial"/>
          <w:bCs/>
          <w:color w:val="1A1A1A"/>
          <w:sz w:val="20"/>
          <w:szCs w:val="20"/>
        </w:rPr>
        <w:t xml:space="preserve">. </w:t>
      </w:r>
    </w:p>
    <w:p w14:paraId="404E1867" w14:textId="2FEAF11F" w:rsidR="009E5764" w:rsidRPr="000472C9" w:rsidRDefault="00DE5B2C"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spacing w:line="480" w:lineRule="auto"/>
        <w:rPr>
          <w:rFonts w:ascii="Arial" w:hAnsi="Arial" w:cs="Arial"/>
          <w:color w:val="1A1A1A"/>
          <w:sz w:val="20"/>
          <w:szCs w:val="20"/>
        </w:rPr>
      </w:pPr>
      <w:r>
        <w:rPr>
          <w:rFonts w:ascii="Arial" w:hAnsi="Arial" w:cs="Arial"/>
          <w:color w:val="1A1A1A"/>
          <w:sz w:val="20"/>
          <w:szCs w:val="20"/>
        </w:rPr>
        <w:tab/>
      </w:r>
      <w:r w:rsidR="002D4C60" w:rsidRPr="000472C9">
        <w:rPr>
          <w:rFonts w:ascii="Arial" w:hAnsi="Arial" w:cs="Arial"/>
          <w:color w:val="1A1A1A"/>
          <w:sz w:val="20"/>
          <w:szCs w:val="20"/>
        </w:rPr>
        <w:t>I plan to focus specifically on two cosmopolitan freshwater groups: the LD12 tribe, which is the</w:t>
      </w:r>
      <w:r w:rsidR="000458CE" w:rsidRPr="000472C9">
        <w:rPr>
          <w:rFonts w:ascii="Arial" w:hAnsi="Arial" w:cs="Arial"/>
          <w:color w:val="1A1A1A"/>
          <w:sz w:val="20"/>
          <w:szCs w:val="20"/>
        </w:rPr>
        <w:t xml:space="preserve"> only tribe of</w:t>
      </w:r>
      <w:r w:rsidR="00CC5B66" w:rsidRPr="000472C9">
        <w:rPr>
          <w:rFonts w:ascii="Arial" w:hAnsi="Arial" w:cs="Arial"/>
          <w:color w:val="1A1A1A"/>
          <w:sz w:val="20"/>
          <w:szCs w:val="20"/>
        </w:rPr>
        <w:t xml:space="preserve"> the </w:t>
      </w:r>
      <w:proofErr w:type="spellStart"/>
      <w:r w:rsidR="00CC5B66" w:rsidRPr="000472C9">
        <w:rPr>
          <w:rFonts w:ascii="Arial" w:hAnsi="Arial" w:cs="Arial"/>
          <w:color w:val="1A1A1A"/>
          <w:sz w:val="20"/>
          <w:szCs w:val="20"/>
        </w:rPr>
        <w:t>alfV</w:t>
      </w:r>
      <w:proofErr w:type="spellEnd"/>
      <w:r w:rsidR="00CC5B66" w:rsidRPr="000472C9">
        <w:rPr>
          <w:rFonts w:ascii="Arial" w:hAnsi="Arial" w:cs="Arial"/>
          <w:color w:val="1A1A1A"/>
          <w:sz w:val="20"/>
          <w:szCs w:val="20"/>
        </w:rPr>
        <w:t xml:space="preserve"> lineage</w:t>
      </w:r>
      <w:r w:rsidR="0094788C">
        <w:rPr>
          <w:rFonts w:ascii="Arial" w:hAnsi="Arial" w:cs="Arial"/>
          <w:color w:val="1A1A1A"/>
          <w:sz w:val="20"/>
          <w:szCs w:val="20"/>
        </w:rPr>
        <w:t xml:space="preserve"> that is</w:t>
      </w:r>
      <w:r w:rsidR="000458CE" w:rsidRPr="000472C9">
        <w:rPr>
          <w:rFonts w:ascii="Arial" w:hAnsi="Arial" w:cs="Arial"/>
          <w:color w:val="1A1A1A"/>
          <w:sz w:val="20"/>
          <w:szCs w:val="20"/>
        </w:rPr>
        <w:t xml:space="preserve"> found</w:t>
      </w:r>
      <w:r w:rsidR="002D4C60" w:rsidRPr="000472C9">
        <w:rPr>
          <w:rFonts w:ascii="Arial" w:hAnsi="Arial" w:cs="Arial"/>
          <w:color w:val="1A1A1A"/>
          <w:sz w:val="20"/>
          <w:szCs w:val="20"/>
        </w:rPr>
        <w:t xml:space="preserve"> in lakes, and the acI lineage</w:t>
      </w:r>
      <w:r w:rsidR="00572BAC">
        <w:rPr>
          <w:rFonts w:ascii="Arial" w:hAnsi="Arial" w:cs="Arial"/>
          <w:color w:val="1A1A1A"/>
          <w:sz w:val="20"/>
          <w:szCs w:val="20"/>
        </w:rPr>
        <w:t xml:space="preserve">. </w:t>
      </w:r>
      <w:r w:rsidR="00973C73" w:rsidRPr="000472C9">
        <w:rPr>
          <w:rFonts w:ascii="Arial" w:hAnsi="Arial" w:cs="Arial"/>
          <w:color w:val="1A1A1A"/>
          <w:sz w:val="20"/>
          <w:szCs w:val="20"/>
        </w:rPr>
        <w:t>In our controlled freshwater taxonomy vocabulary, a</w:t>
      </w:r>
      <w:r w:rsidR="003F4E60" w:rsidRPr="000472C9">
        <w:rPr>
          <w:rFonts w:ascii="Arial" w:hAnsi="Arial" w:cs="Arial"/>
          <w:color w:val="1A1A1A"/>
          <w:sz w:val="20"/>
          <w:szCs w:val="20"/>
        </w:rPr>
        <w:t xml:space="preserve"> lineage is defined as a monophyletic group by phylogenetics within a phylum; whereas a tribe is monophyletic by phylogenetics and has </w:t>
      </w:r>
      <w:r w:rsidR="003F4E60" w:rsidRPr="000472C9">
        <w:rPr>
          <w:rFonts w:ascii="Arial" w:eastAsia="ＭＳ ゴシック" w:hAnsi="Arial" w:cs="Arial"/>
          <w:color w:val="000000"/>
          <w:sz w:val="20"/>
          <w:szCs w:val="20"/>
        </w:rPr>
        <w:t>≥</w:t>
      </w:r>
      <w:r w:rsidR="002D4C60" w:rsidRPr="000472C9">
        <w:rPr>
          <w:rFonts w:ascii="Arial" w:hAnsi="Arial" w:cs="Arial"/>
          <w:color w:val="1A1A1A"/>
          <w:sz w:val="20"/>
          <w:szCs w:val="20"/>
        </w:rPr>
        <w:t xml:space="preserve"> </w:t>
      </w:r>
      <w:r w:rsidR="003F4E60" w:rsidRPr="000472C9">
        <w:rPr>
          <w:rFonts w:ascii="Arial" w:hAnsi="Arial" w:cs="Arial"/>
          <w:color w:val="1A1A1A"/>
          <w:sz w:val="20"/>
          <w:szCs w:val="20"/>
        </w:rPr>
        <w:t>97% 16S</w:t>
      </w:r>
      <w:r w:rsidR="007052CB" w:rsidRPr="000472C9">
        <w:rPr>
          <w:rFonts w:ascii="Arial" w:hAnsi="Arial" w:cs="Arial"/>
          <w:color w:val="1A1A1A"/>
          <w:sz w:val="20"/>
          <w:szCs w:val="20"/>
        </w:rPr>
        <w:t xml:space="preserve"> </w:t>
      </w:r>
      <w:proofErr w:type="spellStart"/>
      <w:r w:rsidR="007052CB" w:rsidRPr="000472C9">
        <w:rPr>
          <w:rFonts w:ascii="Arial" w:hAnsi="Arial" w:cs="Arial"/>
          <w:color w:val="1A1A1A"/>
          <w:sz w:val="20"/>
          <w:szCs w:val="20"/>
        </w:rPr>
        <w:t>rRNA</w:t>
      </w:r>
      <w:proofErr w:type="spellEnd"/>
      <w:r w:rsidR="007052CB" w:rsidRPr="000472C9">
        <w:rPr>
          <w:rFonts w:ascii="Arial" w:hAnsi="Arial" w:cs="Arial"/>
          <w:color w:val="1A1A1A"/>
          <w:sz w:val="20"/>
          <w:szCs w:val="20"/>
        </w:rPr>
        <w:t xml:space="preserve"> gene</w:t>
      </w:r>
      <w:r w:rsidR="003F4E60" w:rsidRPr="000472C9">
        <w:rPr>
          <w:rFonts w:ascii="Arial" w:hAnsi="Arial" w:cs="Arial"/>
          <w:color w:val="1A1A1A"/>
          <w:sz w:val="20"/>
          <w:szCs w:val="20"/>
        </w:rPr>
        <w:t xml:space="preserve"> sequence identity </w:t>
      </w:r>
      <w:r w:rsidR="003F4E60" w:rsidRPr="000472C9">
        <w:rPr>
          <w:rFonts w:ascii="Arial" w:hAnsi="Arial" w:cs="Arial"/>
          <w:color w:val="1A1A1A"/>
          <w:sz w:val="20"/>
          <w:szCs w:val="20"/>
        </w:rPr>
        <w:fldChar w:fldCharType="begin" w:fldLock="1"/>
      </w:r>
      <w:r w:rsidR="007B390A">
        <w:rPr>
          <w:rFonts w:ascii="Arial" w:hAnsi="Arial" w:cs="Arial"/>
          <w:color w:val="1A1A1A"/>
          <w:sz w:val="20"/>
          <w:szCs w:val="20"/>
        </w:rPr>
        <w:instrText>ADDIN CSL_CITATION { "citationItems" : [ { "id" : "ITEM-1", "itemData" : { "DOI" : "10.1128/MMBR.00028-10", "ISBN" : "4618471271", "ISSN" : "1098-5557", "PMID" : "21372319", "abstract" : "Freshwater bacteria are at the hub of biogeochemical cycles and control water quality in lakes. Despite this, little is known about the identity and ecology of functionally significant lake bacteria. Molecular studies have identified many abundant lake bacteria, but there is a large variation in the taxonomic or phylogenetic breadths among the methods used for this exploration. Because of this, an inconsistent and overlapping naming structure has developed for freshwater bacteria, creating a significant obstacle to identifying coherent ecological traits among these groups. A discourse that unites the field is sorely needed. Here we present a new freshwater lake phylogeny constructed from all published 16S rRNA gene sequences from lake epilimnia and propose a unifying vocabulary to discuss freshwater taxa. With this new vocabulary in place, we review the current information on the ecology, ecophysiology, and distribution of lake bacteria and highlight newly identified phylotypes. In the second part of our review, we conduct meta-analyses on the compiled data, identifying distribution patterns for bacterial phylotypes among biomes and across environmental gradients in lakes. We conclude by emphasizing the role that this review can play in providing a coherent framework for future studies.", "author" : [ { "dropping-particle" : "", "family" : "Newton", "given" : "Ryan J", "non-dropping-particle" : "", "parse-names" : false, "suffix" : "" }, { "dropping-particle" : "", "family" : "Jones", "given" : "Stuart E", "non-dropping-particle" : "", "parse-names" : false, "suffix" : "" }, { "dropping-particle" : "", "family" : "Eiler", "given" : "Alexander", "non-dropping-particle" : "", "parse-names" : false, "suffix" : "" }, { "dropping-particle" : "", "family" : "McMahon", "given" : "Katherine D", "non-dropping-particle" : "", "parse-names" : false, "suffix" : "" }, { "dropping-particle" : "", "family" : "Bertilsson", "given" : "Stefan", "non-dropping-particle" : "", "parse-names" : false, "suffix" : "" } ], "container-title" : "Microbiology and molecular biology reviews : MMBR", "id" : "ITEM-1", "issue" : "1", "issued" : { "date-parts" : [ [ "2011", "3" ] ] }, "page" : "14-49", "title" : "A guide to the natural history of freshwater lake bacteria.", "type" : "book", "volume" : "75" }, "uris" : [ "http://www.mendeley.com/documents/?uuid=736c944d-5e52-40e9-912f-193aa5db751b" ] } ], "mendeley" : { "previouslyFormattedCitation" : "(Newton &lt;i&gt;et al.&lt;/i&gt;, 2011)" }, "properties" : { "noteIndex" : 0 }, "schema" : "https://github.com/citation-style-language/schema/raw/master/csl-citation.json" }</w:instrText>
      </w:r>
      <w:r w:rsidR="003F4E60" w:rsidRPr="000472C9">
        <w:rPr>
          <w:rFonts w:ascii="Arial" w:hAnsi="Arial" w:cs="Arial"/>
          <w:color w:val="1A1A1A"/>
          <w:sz w:val="20"/>
          <w:szCs w:val="20"/>
        </w:rPr>
        <w:fldChar w:fldCharType="separate"/>
      </w:r>
      <w:r w:rsidR="007B390A" w:rsidRPr="007B390A">
        <w:rPr>
          <w:rFonts w:ascii="Arial" w:hAnsi="Arial" w:cs="Arial"/>
          <w:noProof/>
          <w:color w:val="1A1A1A"/>
          <w:sz w:val="20"/>
          <w:szCs w:val="20"/>
        </w:rPr>
        <w:t xml:space="preserve">(Newton </w:t>
      </w:r>
      <w:r w:rsidR="007B390A" w:rsidRPr="007B390A">
        <w:rPr>
          <w:rFonts w:ascii="Arial" w:hAnsi="Arial" w:cs="Arial"/>
          <w:i/>
          <w:noProof/>
          <w:color w:val="1A1A1A"/>
          <w:sz w:val="20"/>
          <w:szCs w:val="20"/>
        </w:rPr>
        <w:t>et al.</w:t>
      </w:r>
      <w:r w:rsidR="007B390A" w:rsidRPr="007B390A">
        <w:rPr>
          <w:rFonts w:ascii="Arial" w:hAnsi="Arial" w:cs="Arial"/>
          <w:noProof/>
          <w:color w:val="1A1A1A"/>
          <w:sz w:val="20"/>
          <w:szCs w:val="20"/>
        </w:rPr>
        <w:t>, 2011)</w:t>
      </w:r>
      <w:r w:rsidR="003F4E60" w:rsidRPr="000472C9">
        <w:rPr>
          <w:rFonts w:ascii="Arial" w:hAnsi="Arial" w:cs="Arial"/>
          <w:color w:val="1A1A1A"/>
          <w:sz w:val="20"/>
          <w:szCs w:val="20"/>
        </w:rPr>
        <w:fldChar w:fldCharType="end"/>
      </w:r>
      <w:r w:rsidR="00572BAC">
        <w:rPr>
          <w:rFonts w:ascii="Arial" w:hAnsi="Arial" w:cs="Arial"/>
          <w:color w:val="1A1A1A"/>
          <w:sz w:val="20"/>
          <w:szCs w:val="20"/>
        </w:rPr>
        <w:t xml:space="preserve">. </w:t>
      </w:r>
      <w:commentRangeStart w:id="1"/>
      <w:r w:rsidR="00445A40">
        <w:rPr>
          <w:rFonts w:ascii="Arial" w:hAnsi="Arial" w:cs="Arial"/>
          <w:color w:val="1A1A1A"/>
          <w:sz w:val="20"/>
          <w:szCs w:val="20"/>
        </w:rPr>
        <w:t>Thes</w:t>
      </w:r>
      <w:r w:rsidR="00986F16">
        <w:rPr>
          <w:rFonts w:ascii="Arial" w:hAnsi="Arial" w:cs="Arial"/>
          <w:color w:val="1A1A1A"/>
          <w:sz w:val="20"/>
          <w:szCs w:val="20"/>
        </w:rPr>
        <w:t>e two groups were chosen as they are relatively well studied, are both ubiquitous in freshwater systems, and have differing levels of diversity in their lineages</w:t>
      </w:r>
      <w:r w:rsidR="00572BAC">
        <w:rPr>
          <w:rFonts w:ascii="Arial" w:hAnsi="Arial" w:cs="Arial"/>
          <w:color w:val="1A1A1A"/>
          <w:sz w:val="20"/>
          <w:szCs w:val="20"/>
        </w:rPr>
        <w:t xml:space="preserve">. </w:t>
      </w:r>
      <w:commentRangeEnd w:id="1"/>
      <w:r w:rsidR="00A66E4C">
        <w:rPr>
          <w:rStyle w:val="CommentReference"/>
        </w:rPr>
        <w:commentReference w:id="1"/>
      </w:r>
      <w:r w:rsidR="00986F16">
        <w:rPr>
          <w:rFonts w:ascii="Arial" w:hAnsi="Arial" w:cs="Arial"/>
          <w:color w:val="1A1A1A"/>
          <w:sz w:val="20"/>
          <w:szCs w:val="20"/>
        </w:rPr>
        <w:t xml:space="preserve">The </w:t>
      </w:r>
      <w:proofErr w:type="spellStart"/>
      <w:r w:rsidR="00986F16">
        <w:rPr>
          <w:rFonts w:ascii="Arial" w:hAnsi="Arial" w:cs="Arial"/>
          <w:color w:val="1A1A1A"/>
          <w:sz w:val="20"/>
          <w:szCs w:val="20"/>
        </w:rPr>
        <w:t>alfV</w:t>
      </w:r>
      <w:proofErr w:type="spellEnd"/>
      <w:r w:rsidR="00986F16">
        <w:rPr>
          <w:rFonts w:ascii="Arial" w:hAnsi="Arial" w:cs="Arial"/>
          <w:color w:val="1A1A1A"/>
          <w:sz w:val="20"/>
          <w:szCs w:val="20"/>
        </w:rPr>
        <w:t xml:space="preserve"> lineage contains only one tribe, whereas the acI lineage contains 11 tribes</w:t>
      </w:r>
      <w:r w:rsidR="00572BAC">
        <w:rPr>
          <w:rFonts w:ascii="Arial" w:hAnsi="Arial" w:cs="Arial"/>
          <w:color w:val="1A1A1A"/>
          <w:sz w:val="20"/>
          <w:szCs w:val="20"/>
        </w:rPr>
        <w:t xml:space="preserve">. </w:t>
      </w:r>
      <w:r w:rsidR="00B81100">
        <w:rPr>
          <w:rFonts w:ascii="Arial" w:hAnsi="Arial" w:cs="Arial"/>
          <w:color w:val="1A1A1A"/>
          <w:sz w:val="20"/>
          <w:szCs w:val="20"/>
        </w:rPr>
        <w:t>The</w:t>
      </w:r>
      <w:r w:rsidR="007338A7" w:rsidRPr="000472C9">
        <w:rPr>
          <w:rFonts w:ascii="Arial" w:hAnsi="Arial" w:cs="Arial"/>
          <w:color w:val="1A1A1A"/>
          <w:sz w:val="20"/>
          <w:szCs w:val="20"/>
        </w:rPr>
        <w:t xml:space="preserve"> metagenomic time series is unprecedented in its length</w:t>
      </w:r>
      <w:r w:rsidR="00001301" w:rsidRPr="000472C9">
        <w:rPr>
          <w:rFonts w:ascii="Arial" w:hAnsi="Arial" w:cs="Arial"/>
          <w:color w:val="1A1A1A"/>
          <w:sz w:val="20"/>
          <w:szCs w:val="20"/>
        </w:rPr>
        <w:t xml:space="preserve"> and coverage, including a total of </w:t>
      </w:r>
      <w:r w:rsidR="00DF3801" w:rsidRPr="000472C9">
        <w:rPr>
          <w:rFonts w:ascii="Arial" w:hAnsi="Arial" w:cs="Arial"/>
          <w:color w:val="1A1A1A"/>
          <w:sz w:val="20"/>
          <w:szCs w:val="20"/>
        </w:rPr>
        <w:t>192</w:t>
      </w:r>
      <w:r w:rsidR="00001301" w:rsidRPr="000472C9">
        <w:rPr>
          <w:rFonts w:ascii="Arial" w:hAnsi="Arial" w:cs="Arial"/>
          <w:color w:val="1A1A1A"/>
          <w:sz w:val="20"/>
          <w:szCs w:val="20"/>
        </w:rPr>
        <w:t xml:space="preserve"> samples sequenced using Illumina HiSeq technology</w:t>
      </w:r>
      <w:r w:rsidR="00572BAC">
        <w:rPr>
          <w:rFonts w:ascii="Arial" w:hAnsi="Arial" w:cs="Arial"/>
          <w:color w:val="1A1A1A"/>
          <w:sz w:val="20"/>
          <w:szCs w:val="20"/>
        </w:rPr>
        <w:t xml:space="preserve">. </w:t>
      </w:r>
      <w:r w:rsidR="006B1779" w:rsidRPr="000472C9">
        <w:rPr>
          <w:rFonts w:ascii="Arial" w:hAnsi="Arial" w:cs="Arial"/>
          <w:color w:val="1A1A1A"/>
          <w:sz w:val="20"/>
          <w:szCs w:val="20"/>
        </w:rPr>
        <w:t xml:space="preserve">To date, </w:t>
      </w:r>
      <w:r w:rsidR="006E7DFC" w:rsidRPr="000472C9">
        <w:rPr>
          <w:rFonts w:ascii="Arial" w:hAnsi="Arial" w:cs="Arial"/>
          <w:color w:val="1A1A1A"/>
          <w:sz w:val="20"/>
          <w:szCs w:val="20"/>
        </w:rPr>
        <w:t>I</w:t>
      </w:r>
      <w:r w:rsidR="000D4EAA" w:rsidRPr="000472C9">
        <w:rPr>
          <w:rFonts w:ascii="Arial" w:hAnsi="Arial" w:cs="Arial"/>
          <w:color w:val="1A1A1A"/>
          <w:sz w:val="20"/>
          <w:szCs w:val="20"/>
        </w:rPr>
        <w:t xml:space="preserve"> have worked with collaborators at </w:t>
      </w:r>
      <w:r w:rsidR="001C07C7" w:rsidRPr="000472C9">
        <w:rPr>
          <w:rFonts w:ascii="Arial" w:hAnsi="Arial" w:cs="Arial"/>
          <w:color w:val="1A1A1A"/>
          <w:sz w:val="20"/>
          <w:szCs w:val="20"/>
        </w:rPr>
        <w:t xml:space="preserve">the Joint Genome </w:t>
      </w:r>
      <w:r w:rsidR="00016357" w:rsidRPr="000472C9">
        <w:rPr>
          <w:rFonts w:ascii="Arial" w:hAnsi="Arial" w:cs="Arial"/>
          <w:color w:val="1A1A1A"/>
          <w:sz w:val="20"/>
          <w:szCs w:val="20"/>
        </w:rPr>
        <w:t>Institute (</w:t>
      </w:r>
      <w:r w:rsidR="0032093D" w:rsidRPr="000472C9">
        <w:rPr>
          <w:rFonts w:ascii="Arial" w:hAnsi="Arial" w:cs="Arial"/>
          <w:color w:val="1A1A1A"/>
          <w:sz w:val="20"/>
          <w:szCs w:val="20"/>
        </w:rPr>
        <w:t>JGI)</w:t>
      </w:r>
      <w:r w:rsidR="000D4EAA" w:rsidRPr="000472C9">
        <w:rPr>
          <w:rFonts w:ascii="Arial" w:hAnsi="Arial" w:cs="Arial"/>
          <w:color w:val="1A1A1A"/>
          <w:sz w:val="20"/>
          <w:szCs w:val="20"/>
        </w:rPr>
        <w:t xml:space="preserve"> </w:t>
      </w:r>
      <w:r w:rsidR="0032093D" w:rsidRPr="000472C9">
        <w:rPr>
          <w:rFonts w:ascii="Arial" w:hAnsi="Arial" w:cs="Arial"/>
          <w:color w:val="1A1A1A"/>
          <w:sz w:val="20"/>
          <w:szCs w:val="20"/>
        </w:rPr>
        <w:t xml:space="preserve">on </w:t>
      </w:r>
      <w:r w:rsidR="000D4EAA" w:rsidRPr="000472C9">
        <w:rPr>
          <w:rFonts w:ascii="Arial" w:hAnsi="Arial" w:cs="Arial"/>
          <w:color w:val="1A1A1A"/>
          <w:sz w:val="20"/>
          <w:szCs w:val="20"/>
        </w:rPr>
        <w:t>the evolutionary dynamics</w:t>
      </w:r>
      <w:r w:rsidR="002B77E6" w:rsidRPr="000472C9">
        <w:rPr>
          <w:rFonts w:ascii="Arial" w:hAnsi="Arial" w:cs="Arial"/>
          <w:color w:val="1A1A1A"/>
          <w:sz w:val="20"/>
          <w:szCs w:val="20"/>
        </w:rPr>
        <w:t>, specifically single nucleotide polymorphisms (SNPs) and gene gain and loss,</w:t>
      </w:r>
      <w:r w:rsidR="000D4EAA" w:rsidRPr="000472C9">
        <w:rPr>
          <w:rFonts w:ascii="Arial" w:hAnsi="Arial" w:cs="Arial"/>
          <w:color w:val="1A1A1A"/>
          <w:sz w:val="20"/>
          <w:szCs w:val="20"/>
        </w:rPr>
        <w:t xml:space="preserve"> </w:t>
      </w:r>
      <w:r w:rsidR="007912DF" w:rsidRPr="000472C9">
        <w:rPr>
          <w:rFonts w:ascii="Arial" w:hAnsi="Arial" w:cs="Arial"/>
          <w:color w:val="1A1A1A"/>
          <w:sz w:val="20"/>
          <w:szCs w:val="20"/>
        </w:rPr>
        <w:t>in</w:t>
      </w:r>
      <w:r w:rsidR="000D4EAA" w:rsidRPr="000472C9">
        <w:rPr>
          <w:rFonts w:ascii="Arial" w:hAnsi="Arial" w:cs="Arial"/>
          <w:color w:val="1A1A1A"/>
          <w:sz w:val="20"/>
          <w:szCs w:val="20"/>
        </w:rPr>
        <w:t xml:space="preserve"> a smaller set of manually binned genomes, for which there is a </w:t>
      </w:r>
      <w:r w:rsidR="00F16A98" w:rsidRPr="000472C9">
        <w:rPr>
          <w:rFonts w:ascii="Arial" w:hAnsi="Arial" w:cs="Arial"/>
          <w:color w:val="1A1A1A"/>
          <w:sz w:val="20"/>
          <w:szCs w:val="20"/>
        </w:rPr>
        <w:t>manuscript</w:t>
      </w:r>
      <w:r w:rsidR="000D4EAA" w:rsidRPr="000472C9">
        <w:rPr>
          <w:rFonts w:ascii="Arial" w:hAnsi="Arial" w:cs="Arial"/>
          <w:color w:val="1A1A1A"/>
          <w:sz w:val="20"/>
          <w:szCs w:val="20"/>
        </w:rPr>
        <w:t xml:space="preserve"> currently </w:t>
      </w:r>
      <w:r w:rsidR="00F16A98" w:rsidRPr="000472C9">
        <w:rPr>
          <w:rFonts w:ascii="Arial" w:hAnsi="Arial" w:cs="Arial"/>
          <w:color w:val="1A1A1A"/>
          <w:sz w:val="20"/>
          <w:szCs w:val="20"/>
        </w:rPr>
        <w:t>in review</w:t>
      </w:r>
      <w:r w:rsidR="00572BAC">
        <w:rPr>
          <w:rFonts w:ascii="Arial" w:hAnsi="Arial" w:cs="Arial"/>
          <w:color w:val="1A1A1A"/>
          <w:sz w:val="20"/>
          <w:szCs w:val="20"/>
        </w:rPr>
        <w:t xml:space="preserve">. </w:t>
      </w:r>
      <w:r w:rsidR="00F936F6">
        <w:rPr>
          <w:rFonts w:ascii="Arial" w:hAnsi="Arial" w:cs="Arial"/>
          <w:color w:val="1A1A1A"/>
          <w:sz w:val="20"/>
          <w:szCs w:val="20"/>
        </w:rPr>
        <w:t>W</w:t>
      </w:r>
      <w:r w:rsidR="00180ED0">
        <w:rPr>
          <w:rFonts w:ascii="Arial" w:hAnsi="Arial" w:cs="Arial"/>
          <w:color w:val="1A1A1A"/>
          <w:sz w:val="20"/>
          <w:szCs w:val="20"/>
        </w:rPr>
        <w:t>e found evidence for the ecotype model of bacterial evolution, which predicts genome-wide sweeps, homogeneity across SNPs due to relatively low rates of recombination as compared to selection.</w:t>
      </w:r>
    </w:p>
    <w:p w14:paraId="317EB235" w14:textId="77777777" w:rsidR="009E5764" w:rsidRPr="000472C9" w:rsidRDefault="009E5764"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spacing w:line="480" w:lineRule="auto"/>
        <w:rPr>
          <w:rFonts w:ascii="Arial" w:hAnsi="Arial" w:cs="Arial"/>
          <w:color w:val="1A1A1A"/>
          <w:sz w:val="20"/>
          <w:szCs w:val="20"/>
        </w:rPr>
      </w:pPr>
    </w:p>
    <w:p w14:paraId="6487565F" w14:textId="4C0678C1" w:rsidR="009E5764" w:rsidRPr="0039775F" w:rsidRDefault="00D05A2B" w:rsidP="0039775F">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rPr>
          <w:rFonts w:ascii="Arial" w:hAnsi="Arial" w:cs="Arial"/>
          <w:b/>
          <w:bCs/>
          <w:color w:val="1A1A1A"/>
          <w:sz w:val="20"/>
          <w:szCs w:val="20"/>
        </w:rPr>
      </w:pPr>
      <w:r>
        <w:rPr>
          <w:rFonts w:ascii="Arial" w:hAnsi="Arial" w:cs="Arial"/>
          <w:b/>
          <w:bCs/>
          <w:color w:val="1A1A1A"/>
          <w:sz w:val="20"/>
          <w:szCs w:val="20"/>
        </w:rPr>
        <w:t>AIM 1:</w:t>
      </w:r>
      <w:r w:rsidR="001C7DC4" w:rsidRPr="000472C9">
        <w:rPr>
          <w:rFonts w:ascii="Arial" w:hAnsi="Arial" w:cs="Arial"/>
          <w:b/>
          <w:bCs/>
          <w:color w:val="1A1A1A"/>
          <w:sz w:val="20"/>
          <w:szCs w:val="20"/>
        </w:rPr>
        <w:t>To determine the ev</w:t>
      </w:r>
      <w:r w:rsidR="00BF3FE8">
        <w:rPr>
          <w:rFonts w:ascii="Arial" w:hAnsi="Arial" w:cs="Arial"/>
          <w:b/>
          <w:bCs/>
          <w:color w:val="1A1A1A"/>
          <w:sz w:val="20"/>
          <w:szCs w:val="20"/>
        </w:rPr>
        <w:t>olutionary dynamics of sequence-</w:t>
      </w:r>
      <w:r w:rsidR="001C7DC4" w:rsidRPr="000472C9">
        <w:rPr>
          <w:rFonts w:ascii="Arial" w:hAnsi="Arial" w:cs="Arial"/>
          <w:b/>
          <w:bCs/>
          <w:color w:val="1A1A1A"/>
          <w:sz w:val="20"/>
          <w:szCs w:val="20"/>
        </w:rPr>
        <w:t>discrete populations of bacteria in freshwater lakes, we will map reads from</w:t>
      </w:r>
      <w:r w:rsidR="00A920BF">
        <w:rPr>
          <w:rFonts w:ascii="Arial" w:hAnsi="Arial" w:cs="Arial"/>
          <w:b/>
          <w:bCs/>
          <w:color w:val="1A1A1A"/>
          <w:sz w:val="20"/>
          <w:szCs w:val="20"/>
        </w:rPr>
        <w:t xml:space="preserve"> our</w:t>
      </w:r>
      <w:r w:rsidR="001C7DC4" w:rsidRPr="000472C9">
        <w:rPr>
          <w:rFonts w:ascii="Arial" w:hAnsi="Arial" w:cs="Arial"/>
          <w:b/>
          <w:bCs/>
          <w:color w:val="1A1A1A"/>
          <w:sz w:val="20"/>
          <w:szCs w:val="20"/>
        </w:rPr>
        <w:t xml:space="preserve"> metagenomic time series to composite GFMs and SAGs and examine abundance patterns, SNP patterns, gene gain and loss</w:t>
      </w:r>
      <w:r w:rsidR="00A465EA">
        <w:rPr>
          <w:rFonts w:ascii="Arial" w:hAnsi="Arial" w:cs="Arial"/>
          <w:b/>
          <w:bCs/>
          <w:color w:val="1A1A1A"/>
          <w:sz w:val="20"/>
          <w:szCs w:val="20"/>
        </w:rPr>
        <w:t>,</w:t>
      </w:r>
      <w:r w:rsidR="001C7DC4" w:rsidRPr="000472C9">
        <w:rPr>
          <w:rFonts w:ascii="Arial" w:hAnsi="Arial" w:cs="Arial"/>
          <w:b/>
          <w:bCs/>
          <w:color w:val="1A1A1A"/>
          <w:sz w:val="20"/>
          <w:szCs w:val="20"/>
        </w:rPr>
        <w:t xml:space="preserve"> and recombination</w:t>
      </w:r>
      <w:r w:rsidR="007E3D84" w:rsidRPr="000472C9">
        <w:rPr>
          <w:rFonts w:ascii="Arial" w:hAnsi="Arial" w:cs="Arial"/>
          <w:b/>
          <w:bCs/>
          <w:color w:val="1A1A1A"/>
          <w:sz w:val="20"/>
          <w:szCs w:val="20"/>
        </w:rPr>
        <w:t>.</w:t>
      </w:r>
    </w:p>
    <w:p w14:paraId="77B21E49" w14:textId="77777777" w:rsidR="00EF4B50" w:rsidRDefault="00EF4B50"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rPr>
          <w:rFonts w:ascii="Arial" w:hAnsi="Arial" w:cs="Arial"/>
          <w:bCs/>
          <w:i/>
          <w:color w:val="1A1A1A"/>
          <w:sz w:val="20"/>
          <w:szCs w:val="20"/>
        </w:rPr>
      </w:pPr>
    </w:p>
    <w:p w14:paraId="0740C1BF" w14:textId="24D1FC35" w:rsidR="00EF4B50" w:rsidRDefault="00EF4B50"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rPr>
          <w:rFonts w:ascii="Arial" w:hAnsi="Arial" w:cs="Arial"/>
          <w:bCs/>
          <w:i/>
          <w:color w:val="1A1A1A"/>
          <w:sz w:val="20"/>
          <w:szCs w:val="20"/>
        </w:rPr>
      </w:pPr>
      <w:commentRangeStart w:id="2"/>
      <w:r>
        <w:rPr>
          <w:rFonts w:ascii="Arial" w:hAnsi="Arial" w:cs="Arial"/>
          <w:bCs/>
          <w:i/>
          <w:color w:val="1A1A1A"/>
          <w:sz w:val="20"/>
          <w:szCs w:val="20"/>
        </w:rPr>
        <w:t xml:space="preserve">H1.1 </w:t>
      </w:r>
      <w:r w:rsidR="000B7F7F">
        <w:rPr>
          <w:rFonts w:ascii="Arial" w:hAnsi="Arial" w:cs="Arial"/>
          <w:bCs/>
          <w:i/>
          <w:color w:val="1A1A1A"/>
          <w:sz w:val="20"/>
          <w:szCs w:val="20"/>
        </w:rPr>
        <w:t xml:space="preserve">Transient </w:t>
      </w:r>
      <w:r>
        <w:rPr>
          <w:rFonts w:ascii="Arial" w:hAnsi="Arial" w:cs="Arial"/>
          <w:bCs/>
          <w:i/>
          <w:color w:val="1A1A1A"/>
          <w:sz w:val="20"/>
          <w:szCs w:val="20"/>
        </w:rPr>
        <w:t>GFMs</w:t>
      </w:r>
      <w:r w:rsidR="000B7F7F">
        <w:rPr>
          <w:rFonts w:ascii="Arial" w:hAnsi="Arial" w:cs="Arial"/>
          <w:bCs/>
          <w:i/>
          <w:color w:val="1A1A1A"/>
          <w:sz w:val="20"/>
          <w:szCs w:val="20"/>
        </w:rPr>
        <w:t>, those</w:t>
      </w:r>
      <w:r>
        <w:rPr>
          <w:rFonts w:ascii="Arial" w:hAnsi="Arial" w:cs="Arial"/>
          <w:bCs/>
          <w:i/>
          <w:color w:val="1A1A1A"/>
          <w:sz w:val="20"/>
          <w:szCs w:val="20"/>
        </w:rPr>
        <w:t xml:space="preserve"> with large variation in abundance over time</w:t>
      </w:r>
      <w:r w:rsidR="000B7F7F">
        <w:rPr>
          <w:rFonts w:ascii="Arial" w:hAnsi="Arial" w:cs="Arial"/>
          <w:bCs/>
          <w:i/>
          <w:color w:val="1A1A1A"/>
          <w:sz w:val="20"/>
          <w:szCs w:val="20"/>
        </w:rPr>
        <w:t>,</w:t>
      </w:r>
      <w:r>
        <w:rPr>
          <w:rFonts w:ascii="Arial" w:hAnsi="Arial" w:cs="Arial"/>
          <w:bCs/>
          <w:i/>
          <w:color w:val="1A1A1A"/>
          <w:sz w:val="20"/>
          <w:szCs w:val="20"/>
        </w:rPr>
        <w:t xml:space="preserve"> are dependent on a variable lake condition.</w:t>
      </w:r>
      <w:commentRangeEnd w:id="2"/>
      <w:r w:rsidR="00EE6E38">
        <w:rPr>
          <w:rStyle w:val="CommentReference"/>
        </w:rPr>
        <w:commentReference w:id="2"/>
      </w:r>
    </w:p>
    <w:p w14:paraId="26C545DC" w14:textId="77777777" w:rsidR="000B7F7F" w:rsidRDefault="000B7F7F"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rPr>
          <w:rFonts w:ascii="Arial" w:hAnsi="Arial" w:cs="Arial"/>
          <w:bCs/>
          <w:i/>
          <w:color w:val="1A1A1A"/>
          <w:sz w:val="20"/>
          <w:szCs w:val="20"/>
        </w:rPr>
      </w:pPr>
    </w:p>
    <w:p w14:paraId="7B1CCBF3" w14:textId="19FBB645" w:rsidR="004F51CE" w:rsidRPr="000472C9" w:rsidRDefault="004A67FB"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rPr>
          <w:rFonts w:ascii="Arial" w:hAnsi="Arial" w:cs="Arial"/>
          <w:bCs/>
          <w:i/>
          <w:color w:val="1A1A1A"/>
          <w:sz w:val="20"/>
          <w:szCs w:val="20"/>
        </w:rPr>
      </w:pPr>
      <w:r>
        <w:rPr>
          <w:rFonts w:ascii="Arial" w:hAnsi="Arial" w:cs="Arial"/>
          <w:bCs/>
          <w:i/>
          <w:color w:val="1A1A1A"/>
          <w:sz w:val="20"/>
          <w:szCs w:val="20"/>
        </w:rPr>
        <w:lastRenderedPageBreak/>
        <w:t>H1.2</w:t>
      </w:r>
      <w:r w:rsidR="00046EDA" w:rsidRPr="000472C9">
        <w:rPr>
          <w:rFonts w:ascii="Arial" w:hAnsi="Arial" w:cs="Arial"/>
          <w:bCs/>
          <w:i/>
          <w:color w:val="1A1A1A"/>
          <w:sz w:val="20"/>
          <w:szCs w:val="20"/>
        </w:rPr>
        <w:t xml:space="preserve"> </w:t>
      </w:r>
      <w:r w:rsidR="00232A74" w:rsidRPr="000472C9">
        <w:rPr>
          <w:rFonts w:ascii="Arial" w:hAnsi="Arial" w:cs="Arial"/>
          <w:bCs/>
          <w:i/>
          <w:color w:val="1A1A1A"/>
          <w:sz w:val="20"/>
          <w:szCs w:val="20"/>
        </w:rPr>
        <w:t>GFMs from l</w:t>
      </w:r>
      <w:r w:rsidR="00046EDA" w:rsidRPr="000472C9">
        <w:rPr>
          <w:rFonts w:ascii="Arial" w:hAnsi="Arial" w:cs="Arial"/>
          <w:bCs/>
          <w:i/>
          <w:color w:val="1A1A1A"/>
          <w:sz w:val="20"/>
          <w:szCs w:val="20"/>
        </w:rPr>
        <w:t>akes with more stable biog</w:t>
      </w:r>
      <w:r w:rsidR="00FF4C59">
        <w:rPr>
          <w:rFonts w:ascii="Arial" w:hAnsi="Arial" w:cs="Arial"/>
          <w:bCs/>
          <w:i/>
          <w:color w:val="1A1A1A"/>
          <w:sz w:val="20"/>
          <w:szCs w:val="20"/>
        </w:rPr>
        <w:t>eochemical conditions over time</w:t>
      </w:r>
      <w:r w:rsidR="00046EDA" w:rsidRPr="000472C9">
        <w:rPr>
          <w:rFonts w:ascii="Arial" w:hAnsi="Arial" w:cs="Arial"/>
          <w:bCs/>
          <w:i/>
          <w:color w:val="1A1A1A"/>
          <w:sz w:val="20"/>
          <w:szCs w:val="20"/>
        </w:rPr>
        <w:t xml:space="preserve"> have less variation in relative abundance.</w:t>
      </w:r>
    </w:p>
    <w:p w14:paraId="1AC93193" w14:textId="77777777" w:rsidR="004F51CE" w:rsidRPr="000472C9" w:rsidRDefault="004F51CE"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rPr>
          <w:rFonts w:ascii="Arial" w:hAnsi="Arial" w:cs="Arial"/>
          <w:bCs/>
          <w:i/>
          <w:color w:val="1A1A1A"/>
          <w:sz w:val="20"/>
          <w:szCs w:val="20"/>
        </w:rPr>
      </w:pPr>
    </w:p>
    <w:p w14:paraId="69C9AB3D" w14:textId="65EA97EC" w:rsidR="009E5764" w:rsidRPr="000472C9" w:rsidRDefault="004A67FB"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rPr>
          <w:rFonts w:ascii="Arial" w:hAnsi="Arial" w:cs="Arial"/>
          <w:bCs/>
          <w:i/>
          <w:color w:val="1A1A1A"/>
          <w:sz w:val="20"/>
          <w:szCs w:val="20"/>
        </w:rPr>
      </w:pPr>
      <w:r>
        <w:rPr>
          <w:rFonts w:ascii="Arial" w:hAnsi="Arial" w:cs="Arial"/>
          <w:bCs/>
          <w:i/>
          <w:color w:val="1A1A1A"/>
          <w:sz w:val="20"/>
          <w:szCs w:val="20"/>
        </w:rPr>
        <w:t>H1.3</w:t>
      </w:r>
      <w:r w:rsidR="009E5764" w:rsidRPr="000472C9">
        <w:rPr>
          <w:rFonts w:ascii="Arial" w:hAnsi="Arial" w:cs="Arial"/>
          <w:bCs/>
          <w:i/>
          <w:color w:val="1A1A1A"/>
          <w:sz w:val="20"/>
          <w:szCs w:val="20"/>
        </w:rPr>
        <w:t xml:space="preserve">: </w:t>
      </w:r>
      <w:r w:rsidR="00F31B25" w:rsidRPr="000472C9">
        <w:rPr>
          <w:rFonts w:ascii="Arial" w:hAnsi="Arial" w:cs="Arial"/>
          <w:bCs/>
          <w:i/>
          <w:color w:val="1A1A1A"/>
          <w:sz w:val="20"/>
          <w:szCs w:val="20"/>
        </w:rPr>
        <w:t>As predicted due to their</w:t>
      </w:r>
      <w:r w:rsidR="00BD202A">
        <w:rPr>
          <w:rFonts w:ascii="Arial" w:hAnsi="Arial" w:cs="Arial"/>
          <w:bCs/>
          <w:i/>
          <w:color w:val="1A1A1A"/>
          <w:sz w:val="20"/>
          <w:szCs w:val="20"/>
        </w:rPr>
        <w:t xml:space="preserve"> previously determined</w:t>
      </w:r>
      <w:r w:rsidR="00F31B25" w:rsidRPr="000472C9">
        <w:rPr>
          <w:rFonts w:ascii="Arial" w:hAnsi="Arial" w:cs="Arial"/>
          <w:bCs/>
          <w:i/>
          <w:color w:val="1A1A1A"/>
          <w:sz w:val="20"/>
          <w:szCs w:val="20"/>
        </w:rPr>
        <w:t xml:space="preserve"> low diversity</w:t>
      </w:r>
      <w:r w:rsidR="00BD202A">
        <w:rPr>
          <w:rFonts w:ascii="Arial" w:hAnsi="Arial" w:cs="Arial"/>
          <w:bCs/>
          <w:i/>
          <w:color w:val="1A1A1A"/>
          <w:sz w:val="20"/>
          <w:szCs w:val="20"/>
        </w:rPr>
        <w:t xml:space="preserve"> in lakes</w:t>
      </w:r>
      <w:r w:rsidR="00F31B25" w:rsidRPr="000472C9">
        <w:rPr>
          <w:rFonts w:ascii="Arial" w:hAnsi="Arial" w:cs="Arial"/>
          <w:bCs/>
          <w:i/>
          <w:color w:val="1A1A1A"/>
          <w:sz w:val="20"/>
          <w:szCs w:val="20"/>
        </w:rPr>
        <w:t xml:space="preserve"> and</w:t>
      </w:r>
      <w:r w:rsidR="00634085">
        <w:rPr>
          <w:rFonts w:ascii="Arial" w:hAnsi="Arial" w:cs="Arial"/>
          <w:bCs/>
          <w:i/>
          <w:color w:val="1A1A1A"/>
          <w:sz w:val="20"/>
          <w:szCs w:val="20"/>
        </w:rPr>
        <w:t xml:space="preserve"> </w:t>
      </w:r>
      <w:r w:rsidR="00F31B25" w:rsidRPr="000472C9">
        <w:rPr>
          <w:rFonts w:ascii="Arial" w:hAnsi="Arial" w:cs="Arial"/>
          <w:bCs/>
          <w:i/>
          <w:color w:val="1A1A1A"/>
          <w:sz w:val="20"/>
          <w:szCs w:val="20"/>
        </w:rPr>
        <w:t xml:space="preserve">low rates of recombination, the LD12 </w:t>
      </w:r>
      <w:r w:rsidR="002F70A7" w:rsidRPr="000472C9">
        <w:rPr>
          <w:rFonts w:ascii="Arial" w:hAnsi="Arial" w:cs="Arial"/>
          <w:bCs/>
          <w:i/>
          <w:color w:val="1A1A1A"/>
          <w:sz w:val="20"/>
          <w:szCs w:val="20"/>
        </w:rPr>
        <w:t>tribe</w:t>
      </w:r>
      <w:r w:rsidR="00F31B25" w:rsidRPr="000472C9">
        <w:rPr>
          <w:rFonts w:ascii="Arial" w:hAnsi="Arial" w:cs="Arial"/>
          <w:bCs/>
          <w:i/>
          <w:color w:val="1A1A1A"/>
          <w:sz w:val="20"/>
          <w:szCs w:val="20"/>
        </w:rPr>
        <w:t xml:space="preserve"> experiences genome-wide</w:t>
      </w:r>
      <w:r w:rsidR="00C2029C">
        <w:rPr>
          <w:rFonts w:ascii="Arial" w:hAnsi="Arial" w:cs="Arial"/>
          <w:bCs/>
          <w:i/>
          <w:color w:val="1A1A1A"/>
          <w:sz w:val="20"/>
          <w:szCs w:val="20"/>
        </w:rPr>
        <w:t xml:space="preserve"> selective</w:t>
      </w:r>
      <w:r w:rsidR="00F31B25" w:rsidRPr="000472C9">
        <w:rPr>
          <w:rFonts w:ascii="Arial" w:hAnsi="Arial" w:cs="Arial"/>
          <w:bCs/>
          <w:i/>
          <w:color w:val="1A1A1A"/>
          <w:sz w:val="20"/>
          <w:szCs w:val="20"/>
        </w:rPr>
        <w:t xml:space="preserve"> sweeps over time.</w:t>
      </w:r>
    </w:p>
    <w:p w14:paraId="4ED656F9" w14:textId="77777777" w:rsidR="00865489" w:rsidRPr="000472C9" w:rsidRDefault="00865489"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rPr>
          <w:rFonts w:ascii="Arial" w:hAnsi="Arial" w:cs="Arial"/>
          <w:bCs/>
          <w:i/>
          <w:color w:val="1A1A1A"/>
          <w:sz w:val="20"/>
          <w:szCs w:val="20"/>
        </w:rPr>
      </w:pPr>
    </w:p>
    <w:p w14:paraId="785D7721" w14:textId="77777777" w:rsidR="006C7C95" w:rsidRPr="000472C9" w:rsidRDefault="004A67FB" w:rsidP="006C7C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rPr>
          <w:rFonts w:ascii="Arial" w:hAnsi="Arial" w:cs="Arial"/>
          <w:bCs/>
          <w:i/>
          <w:color w:val="1A1A1A"/>
          <w:sz w:val="20"/>
          <w:szCs w:val="20"/>
        </w:rPr>
      </w:pPr>
      <w:r>
        <w:rPr>
          <w:rFonts w:ascii="Arial" w:hAnsi="Arial" w:cs="Arial"/>
          <w:bCs/>
          <w:i/>
          <w:color w:val="1A1A1A"/>
          <w:sz w:val="20"/>
          <w:szCs w:val="20"/>
        </w:rPr>
        <w:t>H1.4</w:t>
      </w:r>
      <w:r w:rsidR="00865489" w:rsidRPr="000472C9">
        <w:rPr>
          <w:rFonts w:ascii="Arial" w:hAnsi="Arial" w:cs="Arial"/>
          <w:bCs/>
          <w:i/>
          <w:color w:val="1A1A1A"/>
          <w:sz w:val="20"/>
          <w:szCs w:val="20"/>
        </w:rPr>
        <w:t>:</w:t>
      </w:r>
      <w:r w:rsidR="00794760">
        <w:rPr>
          <w:rFonts w:ascii="Arial" w:hAnsi="Arial" w:cs="Arial"/>
          <w:bCs/>
          <w:i/>
          <w:color w:val="1A1A1A"/>
          <w:sz w:val="20"/>
          <w:szCs w:val="20"/>
        </w:rPr>
        <w:t xml:space="preserve"> Sin</w:t>
      </w:r>
      <w:r w:rsidR="00A95ADE">
        <w:rPr>
          <w:rFonts w:ascii="Arial" w:hAnsi="Arial" w:cs="Arial"/>
          <w:bCs/>
          <w:i/>
          <w:color w:val="1A1A1A"/>
          <w:sz w:val="20"/>
          <w:szCs w:val="20"/>
        </w:rPr>
        <w:t>c</w:t>
      </w:r>
      <w:r w:rsidR="00794760">
        <w:rPr>
          <w:rFonts w:ascii="Arial" w:hAnsi="Arial" w:cs="Arial"/>
          <w:bCs/>
          <w:i/>
          <w:color w:val="1A1A1A"/>
          <w:sz w:val="20"/>
          <w:szCs w:val="20"/>
        </w:rPr>
        <w:t xml:space="preserve">e the </w:t>
      </w:r>
      <w:r w:rsidR="006C7C95">
        <w:rPr>
          <w:rFonts w:ascii="Arial" w:hAnsi="Arial" w:cs="Arial"/>
          <w:bCs/>
          <w:i/>
          <w:color w:val="1A1A1A"/>
          <w:sz w:val="20"/>
          <w:szCs w:val="20"/>
        </w:rPr>
        <w:t>one variant but SNP diversity at other loci remains.</w:t>
      </w:r>
    </w:p>
    <w:p w14:paraId="34B030F0" w14:textId="77777777" w:rsidR="006C7C95" w:rsidRPr="000472C9" w:rsidRDefault="006C7C95" w:rsidP="006C7C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rPr>
          <w:rFonts w:ascii="Arial" w:hAnsi="Arial" w:cs="Arial"/>
          <w:bCs/>
          <w:i/>
          <w:color w:val="1A1A1A"/>
          <w:sz w:val="20"/>
          <w:szCs w:val="20"/>
        </w:rPr>
      </w:pPr>
    </w:p>
    <w:p w14:paraId="6D33BC5E" w14:textId="312C5A4F" w:rsidR="000D4EAA" w:rsidRDefault="006C7C95" w:rsidP="00CE31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rPr>
          <w:rFonts w:ascii="Arial" w:hAnsi="Arial" w:cs="Arial"/>
          <w:bCs/>
          <w:i/>
          <w:color w:val="1A1A1A"/>
          <w:sz w:val="20"/>
          <w:szCs w:val="20"/>
        </w:rPr>
      </w:pPr>
      <w:r w:rsidRPr="000472C9">
        <w:rPr>
          <w:rFonts w:ascii="Arial" w:hAnsi="Arial" w:cs="Arial"/>
          <w:bCs/>
          <w:i/>
          <w:color w:val="1A1A1A"/>
          <w:sz w:val="20"/>
          <w:szCs w:val="20"/>
        </w:rPr>
        <w:t>H</w:t>
      </w:r>
      <w:r>
        <w:rPr>
          <w:rFonts w:ascii="Arial" w:hAnsi="Arial" w:cs="Arial"/>
          <w:bCs/>
          <w:i/>
          <w:color w:val="1A1A1A"/>
          <w:sz w:val="20"/>
          <w:szCs w:val="20"/>
        </w:rPr>
        <w:t>1.5</w:t>
      </w:r>
      <w:r w:rsidRPr="000472C9">
        <w:rPr>
          <w:rFonts w:ascii="Arial" w:hAnsi="Arial" w:cs="Arial"/>
          <w:bCs/>
          <w:i/>
          <w:color w:val="1A1A1A"/>
          <w:sz w:val="20"/>
          <w:szCs w:val="20"/>
        </w:rPr>
        <w:t>: Each</w:t>
      </w:r>
      <w:r>
        <w:rPr>
          <w:rFonts w:ascii="Arial" w:hAnsi="Arial" w:cs="Arial"/>
          <w:bCs/>
          <w:i/>
          <w:color w:val="1A1A1A"/>
          <w:sz w:val="20"/>
          <w:szCs w:val="20"/>
        </w:rPr>
        <w:t xml:space="preserve"> GFM or SAG</w:t>
      </w:r>
      <w:r w:rsidRPr="000472C9">
        <w:rPr>
          <w:rFonts w:ascii="Arial" w:hAnsi="Arial" w:cs="Arial"/>
          <w:bCs/>
          <w:i/>
          <w:color w:val="1A1A1A"/>
          <w:sz w:val="20"/>
          <w:szCs w:val="20"/>
        </w:rPr>
        <w:t xml:space="preserve"> population undergoes gene-specific or genome-wide</w:t>
      </w:r>
      <w:r>
        <w:rPr>
          <w:rFonts w:ascii="Arial" w:hAnsi="Arial" w:cs="Arial"/>
          <w:bCs/>
          <w:i/>
          <w:color w:val="1A1A1A"/>
          <w:sz w:val="20"/>
          <w:szCs w:val="20"/>
        </w:rPr>
        <w:t xml:space="preserve"> selective</w:t>
      </w:r>
      <w:r w:rsidRPr="000472C9">
        <w:rPr>
          <w:rFonts w:ascii="Arial" w:hAnsi="Arial" w:cs="Arial"/>
          <w:bCs/>
          <w:i/>
          <w:color w:val="1A1A1A"/>
          <w:sz w:val="20"/>
          <w:szCs w:val="20"/>
        </w:rPr>
        <w:t xml:space="preserve"> sweeps when under selective pressure</w:t>
      </w:r>
      <w:r>
        <w:rPr>
          <w:rFonts w:ascii="Arial" w:hAnsi="Arial" w:cs="Arial"/>
          <w:bCs/>
          <w:i/>
          <w:color w:val="1A1A1A"/>
          <w:sz w:val="20"/>
          <w:szCs w:val="20"/>
        </w:rPr>
        <w:t xml:space="preserve"> </w:t>
      </w:r>
      <w:r w:rsidR="00794760">
        <w:rPr>
          <w:rFonts w:ascii="Arial" w:hAnsi="Arial" w:cs="Arial"/>
          <w:bCs/>
          <w:i/>
          <w:color w:val="1A1A1A"/>
          <w:sz w:val="20"/>
          <w:szCs w:val="20"/>
        </w:rPr>
        <w:t xml:space="preserve">acI lineage </w:t>
      </w:r>
      <w:r w:rsidR="00865489" w:rsidRPr="000472C9">
        <w:rPr>
          <w:rFonts w:ascii="Arial" w:hAnsi="Arial" w:cs="Arial"/>
          <w:bCs/>
          <w:i/>
          <w:color w:val="1A1A1A"/>
          <w:sz w:val="20"/>
          <w:szCs w:val="20"/>
        </w:rPr>
        <w:t>has much greater diversity in compar</w:t>
      </w:r>
      <w:r w:rsidR="00814A24" w:rsidRPr="000472C9">
        <w:rPr>
          <w:rFonts w:ascii="Arial" w:hAnsi="Arial" w:cs="Arial"/>
          <w:bCs/>
          <w:i/>
          <w:color w:val="1A1A1A"/>
          <w:sz w:val="20"/>
          <w:szCs w:val="20"/>
        </w:rPr>
        <w:t xml:space="preserve">ison with the LD12 </w:t>
      </w:r>
      <w:r w:rsidR="002F70A7" w:rsidRPr="000472C9">
        <w:rPr>
          <w:rFonts w:ascii="Arial" w:hAnsi="Arial" w:cs="Arial"/>
          <w:bCs/>
          <w:i/>
          <w:color w:val="1A1A1A"/>
          <w:sz w:val="20"/>
          <w:szCs w:val="20"/>
        </w:rPr>
        <w:t>tribe</w:t>
      </w:r>
      <w:r w:rsidR="00814A24" w:rsidRPr="000472C9">
        <w:rPr>
          <w:rFonts w:ascii="Arial" w:hAnsi="Arial" w:cs="Arial"/>
          <w:bCs/>
          <w:i/>
          <w:color w:val="1A1A1A"/>
          <w:sz w:val="20"/>
          <w:szCs w:val="20"/>
        </w:rPr>
        <w:t>,</w:t>
      </w:r>
      <w:r w:rsidR="00866020">
        <w:rPr>
          <w:rFonts w:ascii="Arial" w:hAnsi="Arial" w:cs="Arial"/>
          <w:bCs/>
          <w:i/>
          <w:color w:val="1A1A1A"/>
          <w:sz w:val="20"/>
          <w:szCs w:val="20"/>
        </w:rPr>
        <w:t xml:space="preserve"> acI </w:t>
      </w:r>
      <w:r w:rsidR="00866020" w:rsidRPr="000472C9">
        <w:rPr>
          <w:rFonts w:ascii="Arial" w:hAnsi="Arial" w:cs="Arial"/>
          <w:bCs/>
          <w:i/>
          <w:color w:val="1A1A1A"/>
          <w:sz w:val="20"/>
          <w:szCs w:val="20"/>
        </w:rPr>
        <w:t>has higher rates of recombination</w:t>
      </w:r>
      <w:r w:rsidR="00866020">
        <w:rPr>
          <w:rFonts w:ascii="Arial" w:hAnsi="Arial" w:cs="Arial"/>
          <w:bCs/>
          <w:i/>
          <w:color w:val="1A1A1A"/>
          <w:sz w:val="20"/>
          <w:szCs w:val="20"/>
        </w:rPr>
        <w:t xml:space="preserve"> and</w:t>
      </w:r>
      <w:r w:rsidR="00865489" w:rsidRPr="000472C9">
        <w:rPr>
          <w:rFonts w:ascii="Arial" w:hAnsi="Arial" w:cs="Arial"/>
          <w:bCs/>
          <w:i/>
          <w:color w:val="1A1A1A"/>
          <w:sz w:val="20"/>
          <w:szCs w:val="20"/>
        </w:rPr>
        <w:t xml:space="preserve"> undergo</w:t>
      </w:r>
      <w:r w:rsidR="00702598" w:rsidRPr="000472C9">
        <w:rPr>
          <w:rFonts w:ascii="Arial" w:hAnsi="Arial" w:cs="Arial"/>
          <w:bCs/>
          <w:i/>
          <w:color w:val="1A1A1A"/>
          <w:sz w:val="20"/>
          <w:szCs w:val="20"/>
        </w:rPr>
        <w:t>e</w:t>
      </w:r>
      <w:r w:rsidR="00814A24" w:rsidRPr="000472C9">
        <w:rPr>
          <w:rFonts w:ascii="Arial" w:hAnsi="Arial" w:cs="Arial"/>
          <w:bCs/>
          <w:i/>
          <w:color w:val="1A1A1A"/>
          <w:sz w:val="20"/>
          <w:szCs w:val="20"/>
        </w:rPr>
        <w:t>s</w:t>
      </w:r>
      <w:r w:rsidR="00865489" w:rsidRPr="000472C9">
        <w:rPr>
          <w:rFonts w:ascii="Arial" w:hAnsi="Arial" w:cs="Arial"/>
          <w:bCs/>
          <w:i/>
          <w:color w:val="1A1A1A"/>
          <w:sz w:val="20"/>
          <w:szCs w:val="20"/>
        </w:rPr>
        <w:t xml:space="preserve"> gene-specific</w:t>
      </w:r>
      <w:r w:rsidR="00FA235C">
        <w:rPr>
          <w:rFonts w:ascii="Arial" w:hAnsi="Arial" w:cs="Arial"/>
          <w:bCs/>
          <w:i/>
          <w:color w:val="1A1A1A"/>
          <w:sz w:val="20"/>
          <w:szCs w:val="20"/>
        </w:rPr>
        <w:t xml:space="preserve"> selective</w:t>
      </w:r>
      <w:r w:rsidR="00865489" w:rsidRPr="000472C9">
        <w:rPr>
          <w:rFonts w:ascii="Arial" w:hAnsi="Arial" w:cs="Arial"/>
          <w:bCs/>
          <w:i/>
          <w:color w:val="1A1A1A"/>
          <w:sz w:val="20"/>
          <w:szCs w:val="20"/>
        </w:rPr>
        <w:t xml:space="preserve"> sweeps over time</w:t>
      </w:r>
      <w:r w:rsidR="00866020">
        <w:rPr>
          <w:rFonts w:ascii="Arial" w:hAnsi="Arial" w:cs="Arial"/>
          <w:bCs/>
          <w:i/>
          <w:color w:val="1A1A1A"/>
          <w:sz w:val="20"/>
          <w:szCs w:val="20"/>
        </w:rPr>
        <w:t>, where all the SNPs in a gene will go to</w:t>
      </w:r>
      <w:r w:rsidR="00522F16" w:rsidRPr="000472C9">
        <w:rPr>
          <w:rFonts w:ascii="Arial" w:hAnsi="Arial" w:cs="Arial"/>
          <w:bCs/>
          <w:i/>
          <w:color w:val="1A1A1A"/>
          <w:sz w:val="20"/>
          <w:szCs w:val="20"/>
        </w:rPr>
        <w:t>, depend</w:t>
      </w:r>
      <w:r w:rsidR="00865489" w:rsidRPr="000472C9">
        <w:rPr>
          <w:rFonts w:ascii="Arial" w:hAnsi="Arial" w:cs="Arial"/>
          <w:bCs/>
          <w:i/>
          <w:color w:val="1A1A1A"/>
          <w:sz w:val="20"/>
          <w:szCs w:val="20"/>
        </w:rPr>
        <w:t>ing on their rates of recombination.</w:t>
      </w:r>
    </w:p>
    <w:p w14:paraId="0D915355" w14:textId="77777777" w:rsidR="00CE317D" w:rsidRPr="00CE317D" w:rsidRDefault="00CE317D" w:rsidP="00CE31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rPr>
          <w:rFonts w:ascii="Arial" w:hAnsi="Arial" w:cs="Arial"/>
          <w:bCs/>
          <w:i/>
          <w:color w:val="1A1A1A"/>
          <w:sz w:val="20"/>
          <w:szCs w:val="20"/>
        </w:rPr>
      </w:pPr>
    </w:p>
    <w:p w14:paraId="2B66969D" w14:textId="77777777" w:rsidR="000D4EAA" w:rsidRPr="000472C9" w:rsidRDefault="000D4EAA"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
          <w:color w:val="1A1A1A"/>
          <w:sz w:val="20"/>
          <w:szCs w:val="20"/>
        </w:rPr>
      </w:pPr>
      <w:r w:rsidRPr="000472C9">
        <w:rPr>
          <w:rFonts w:ascii="Arial" w:hAnsi="Arial" w:cs="Arial"/>
          <w:b/>
          <w:color w:val="1A1A1A"/>
          <w:sz w:val="20"/>
          <w:szCs w:val="20"/>
        </w:rPr>
        <w:t>AIM 2:</w:t>
      </w:r>
    </w:p>
    <w:p w14:paraId="458951EB" w14:textId="360E7D9D" w:rsidR="00343CC0" w:rsidRDefault="00BB0ED2"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color w:val="1A1A1A"/>
          <w:sz w:val="20"/>
          <w:szCs w:val="20"/>
        </w:rPr>
      </w:pPr>
      <w:r>
        <w:rPr>
          <w:rFonts w:ascii="Arial" w:hAnsi="Arial" w:cs="Arial"/>
          <w:color w:val="1A1A1A"/>
          <w:sz w:val="20"/>
          <w:szCs w:val="20"/>
        </w:rPr>
        <w:tab/>
      </w:r>
      <w:r w:rsidR="000D4EAA" w:rsidRPr="000472C9">
        <w:rPr>
          <w:rFonts w:ascii="Arial" w:hAnsi="Arial" w:cs="Arial"/>
          <w:color w:val="1A1A1A"/>
          <w:sz w:val="20"/>
          <w:szCs w:val="20"/>
        </w:rPr>
        <w:t>There is little known about the functions freshwater bacteria are performing in the environment</w:t>
      </w:r>
      <w:r w:rsidR="00572BAC">
        <w:rPr>
          <w:rFonts w:ascii="Arial" w:hAnsi="Arial" w:cs="Arial"/>
          <w:color w:val="1A1A1A"/>
          <w:sz w:val="20"/>
          <w:szCs w:val="20"/>
        </w:rPr>
        <w:t xml:space="preserve">. </w:t>
      </w:r>
      <w:r w:rsidR="00193513" w:rsidRPr="000472C9">
        <w:rPr>
          <w:rFonts w:ascii="Arial" w:hAnsi="Arial" w:cs="Arial"/>
          <w:color w:val="1A1A1A"/>
          <w:sz w:val="20"/>
          <w:szCs w:val="20"/>
        </w:rPr>
        <w:t xml:space="preserve">For </w:t>
      </w:r>
      <w:r w:rsidR="00CE16F1" w:rsidRPr="000472C9">
        <w:rPr>
          <w:rFonts w:ascii="Arial" w:hAnsi="Arial" w:cs="Arial"/>
          <w:color w:val="1A1A1A"/>
          <w:sz w:val="20"/>
          <w:szCs w:val="20"/>
        </w:rPr>
        <w:t>e</w:t>
      </w:r>
      <w:r w:rsidR="00193513" w:rsidRPr="000472C9">
        <w:rPr>
          <w:rFonts w:ascii="Arial" w:hAnsi="Arial" w:cs="Arial"/>
          <w:color w:val="1A1A1A"/>
          <w:sz w:val="20"/>
          <w:szCs w:val="20"/>
        </w:rPr>
        <w:t>xample, w</w:t>
      </w:r>
      <w:r w:rsidR="000D4EAA" w:rsidRPr="000472C9">
        <w:rPr>
          <w:rFonts w:ascii="Arial" w:hAnsi="Arial" w:cs="Arial"/>
          <w:color w:val="1A1A1A"/>
          <w:sz w:val="20"/>
          <w:szCs w:val="20"/>
        </w:rPr>
        <w:t>ithou</w:t>
      </w:r>
      <w:r w:rsidR="00F16747" w:rsidRPr="000472C9">
        <w:rPr>
          <w:rFonts w:ascii="Arial" w:hAnsi="Arial" w:cs="Arial"/>
          <w:color w:val="1A1A1A"/>
          <w:sz w:val="20"/>
          <w:szCs w:val="20"/>
        </w:rPr>
        <w:t xml:space="preserve">t cultivation, experiments </w:t>
      </w:r>
      <w:r w:rsidR="00A6423F" w:rsidRPr="000472C9">
        <w:rPr>
          <w:rFonts w:ascii="Arial" w:hAnsi="Arial" w:cs="Arial"/>
          <w:color w:val="1A1A1A"/>
          <w:sz w:val="20"/>
          <w:szCs w:val="20"/>
        </w:rPr>
        <w:t>cannot</w:t>
      </w:r>
      <w:r w:rsidR="000D4EAA" w:rsidRPr="000472C9">
        <w:rPr>
          <w:rFonts w:ascii="Arial" w:hAnsi="Arial" w:cs="Arial"/>
          <w:color w:val="1A1A1A"/>
          <w:sz w:val="20"/>
          <w:szCs w:val="20"/>
        </w:rPr>
        <w:t xml:space="preserve"> be performed to directly </w:t>
      </w:r>
      <w:r w:rsidR="00DE0DE9" w:rsidRPr="000472C9">
        <w:rPr>
          <w:rFonts w:ascii="Arial" w:hAnsi="Arial" w:cs="Arial"/>
          <w:color w:val="1A1A1A"/>
          <w:sz w:val="20"/>
          <w:szCs w:val="20"/>
        </w:rPr>
        <w:t>evaluate</w:t>
      </w:r>
      <w:r w:rsidR="000D4EAA" w:rsidRPr="000472C9">
        <w:rPr>
          <w:rFonts w:ascii="Arial" w:hAnsi="Arial" w:cs="Arial"/>
          <w:color w:val="1A1A1A"/>
          <w:sz w:val="20"/>
          <w:szCs w:val="20"/>
        </w:rPr>
        <w:t xml:space="preserve"> </w:t>
      </w:r>
      <w:r w:rsidR="0050105E" w:rsidRPr="000472C9">
        <w:rPr>
          <w:rFonts w:ascii="Arial" w:hAnsi="Arial" w:cs="Arial"/>
          <w:color w:val="1A1A1A"/>
          <w:sz w:val="20"/>
          <w:szCs w:val="20"/>
        </w:rPr>
        <w:t>substrate uptake</w:t>
      </w:r>
      <w:r w:rsidR="00572BAC">
        <w:rPr>
          <w:rFonts w:ascii="Arial" w:hAnsi="Arial" w:cs="Arial"/>
          <w:color w:val="1A1A1A"/>
          <w:sz w:val="20"/>
          <w:szCs w:val="20"/>
        </w:rPr>
        <w:t xml:space="preserve">. </w:t>
      </w:r>
      <w:proofErr w:type="spellStart"/>
      <w:r w:rsidR="00296012" w:rsidRPr="000472C9">
        <w:rPr>
          <w:rFonts w:ascii="Arial" w:hAnsi="Arial" w:cs="Arial"/>
          <w:color w:val="1A1A1A"/>
          <w:sz w:val="20"/>
          <w:szCs w:val="20"/>
        </w:rPr>
        <w:t>Microautoradiography</w:t>
      </w:r>
      <w:proofErr w:type="spellEnd"/>
      <w:r w:rsidR="00296012" w:rsidRPr="000472C9">
        <w:rPr>
          <w:rFonts w:ascii="Arial" w:hAnsi="Arial" w:cs="Arial"/>
          <w:color w:val="1A1A1A"/>
          <w:sz w:val="20"/>
          <w:szCs w:val="20"/>
        </w:rPr>
        <w:t xml:space="preserve"> and fluorescence </w:t>
      </w:r>
      <w:r w:rsidR="00296012" w:rsidRPr="000472C9">
        <w:rPr>
          <w:rFonts w:ascii="Arial" w:hAnsi="Arial" w:cs="Arial"/>
          <w:i/>
          <w:color w:val="1A1A1A"/>
          <w:sz w:val="20"/>
          <w:szCs w:val="20"/>
        </w:rPr>
        <w:t xml:space="preserve">in situ </w:t>
      </w:r>
      <w:r w:rsidR="00296012" w:rsidRPr="000472C9">
        <w:rPr>
          <w:rFonts w:ascii="Arial" w:hAnsi="Arial" w:cs="Arial"/>
          <w:color w:val="1A1A1A"/>
          <w:sz w:val="20"/>
          <w:szCs w:val="20"/>
        </w:rPr>
        <w:t>hybridization (</w:t>
      </w:r>
      <w:r w:rsidR="000D4EAA" w:rsidRPr="000472C9">
        <w:rPr>
          <w:rFonts w:ascii="Arial" w:hAnsi="Arial" w:cs="Arial"/>
          <w:color w:val="1A1A1A"/>
          <w:sz w:val="20"/>
          <w:szCs w:val="20"/>
        </w:rPr>
        <w:t>MAR-FISH</w:t>
      </w:r>
      <w:r w:rsidR="00296012" w:rsidRPr="000472C9">
        <w:rPr>
          <w:rFonts w:ascii="Arial" w:hAnsi="Arial" w:cs="Arial"/>
          <w:color w:val="1A1A1A"/>
          <w:sz w:val="20"/>
          <w:szCs w:val="20"/>
        </w:rPr>
        <w:t>)</w:t>
      </w:r>
      <w:r w:rsidR="000D4EAA" w:rsidRPr="000472C9">
        <w:rPr>
          <w:rFonts w:ascii="Arial" w:hAnsi="Arial" w:cs="Arial"/>
          <w:color w:val="1A1A1A"/>
          <w:sz w:val="20"/>
          <w:szCs w:val="20"/>
        </w:rPr>
        <w:t xml:space="preserve"> can be used to observe which cells are taking up a </w:t>
      </w:r>
      <w:proofErr w:type="gramStart"/>
      <w:r w:rsidR="000D4EAA" w:rsidRPr="000472C9">
        <w:rPr>
          <w:rFonts w:ascii="Arial" w:hAnsi="Arial" w:cs="Arial"/>
          <w:color w:val="1A1A1A"/>
          <w:sz w:val="20"/>
          <w:szCs w:val="20"/>
        </w:rPr>
        <w:t>radio-labeled</w:t>
      </w:r>
      <w:proofErr w:type="gramEnd"/>
      <w:r w:rsidR="000D4EAA" w:rsidRPr="000472C9">
        <w:rPr>
          <w:rFonts w:ascii="Arial" w:hAnsi="Arial" w:cs="Arial"/>
          <w:color w:val="1A1A1A"/>
          <w:sz w:val="20"/>
          <w:szCs w:val="20"/>
        </w:rPr>
        <w:t xml:space="preserve"> substrate</w:t>
      </w:r>
      <w:r w:rsidR="00E469C6" w:rsidRPr="000472C9">
        <w:rPr>
          <w:rFonts w:ascii="Arial" w:hAnsi="Arial" w:cs="Arial"/>
          <w:color w:val="1A1A1A"/>
          <w:sz w:val="20"/>
          <w:szCs w:val="20"/>
        </w:rPr>
        <w:t xml:space="preserve"> but it is a laborious and expensive experimental method</w:t>
      </w:r>
      <w:r w:rsidR="00572BAC">
        <w:rPr>
          <w:rFonts w:ascii="Arial" w:hAnsi="Arial" w:cs="Arial"/>
          <w:color w:val="1A1A1A"/>
          <w:sz w:val="20"/>
          <w:szCs w:val="20"/>
        </w:rPr>
        <w:t xml:space="preserve">. </w:t>
      </w:r>
      <w:r w:rsidR="00F83C66">
        <w:rPr>
          <w:rFonts w:ascii="Arial" w:hAnsi="Arial" w:cs="Arial"/>
          <w:bCs/>
          <w:color w:val="1A1A1A"/>
          <w:sz w:val="20"/>
          <w:szCs w:val="20"/>
        </w:rPr>
        <w:t>T</w:t>
      </w:r>
      <w:r w:rsidR="00EC1651">
        <w:rPr>
          <w:rFonts w:ascii="Arial" w:hAnsi="Arial" w:cs="Arial"/>
          <w:bCs/>
          <w:color w:val="1A1A1A"/>
          <w:sz w:val="20"/>
          <w:szCs w:val="20"/>
        </w:rPr>
        <w:t>o</w:t>
      </w:r>
      <w:r w:rsidR="00AD29DA" w:rsidRPr="000472C9">
        <w:rPr>
          <w:rFonts w:ascii="Arial" w:hAnsi="Arial" w:cs="Arial"/>
          <w:bCs/>
          <w:color w:val="1A1A1A"/>
          <w:sz w:val="20"/>
          <w:szCs w:val="20"/>
        </w:rPr>
        <w:t xml:space="preserve"> reduce the number of substrate</w:t>
      </w:r>
      <w:r w:rsidR="0030247E" w:rsidRPr="000472C9">
        <w:rPr>
          <w:rFonts w:ascii="Arial" w:hAnsi="Arial" w:cs="Arial"/>
          <w:bCs/>
          <w:color w:val="1A1A1A"/>
          <w:sz w:val="20"/>
          <w:szCs w:val="20"/>
        </w:rPr>
        <w:t>s</w:t>
      </w:r>
      <w:r w:rsidR="00AD29DA" w:rsidRPr="000472C9">
        <w:rPr>
          <w:rFonts w:ascii="Arial" w:hAnsi="Arial" w:cs="Arial"/>
          <w:bCs/>
          <w:color w:val="1A1A1A"/>
          <w:sz w:val="20"/>
          <w:szCs w:val="20"/>
        </w:rPr>
        <w:t xml:space="preserve"> to test and</w:t>
      </w:r>
      <w:r w:rsidR="0030247E" w:rsidRPr="000472C9">
        <w:rPr>
          <w:rFonts w:ascii="Arial" w:hAnsi="Arial" w:cs="Arial"/>
          <w:bCs/>
          <w:color w:val="1A1A1A"/>
          <w:sz w:val="20"/>
          <w:szCs w:val="20"/>
        </w:rPr>
        <w:t xml:space="preserve"> to</w:t>
      </w:r>
      <w:r w:rsidR="00AD29DA" w:rsidRPr="000472C9">
        <w:rPr>
          <w:rFonts w:ascii="Arial" w:hAnsi="Arial" w:cs="Arial"/>
          <w:bCs/>
          <w:color w:val="1A1A1A"/>
          <w:sz w:val="20"/>
          <w:szCs w:val="20"/>
        </w:rPr>
        <w:t xml:space="preserve"> focus on key candidate lineages there must be some information known about metabolic potentials</w:t>
      </w:r>
      <w:r w:rsidR="00572BAC">
        <w:rPr>
          <w:rFonts w:ascii="Arial" w:hAnsi="Arial" w:cs="Arial"/>
          <w:bCs/>
          <w:color w:val="1A1A1A"/>
          <w:sz w:val="20"/>
          <w:szCs w:val="20"/>
        </w:rPr>
        <w:t xml:space="preserve">. </w:t>
      </w:r>
      <w:r w:rsidR="00290C6E" w:rsidRPr="000472C9">
        <w:rPr>
          <w:rFonts w:ascii="Arial" w:hAnsi="Arial" w:cs="Arial"/>
          <w:bCs/>
          <w:color w:val="1A1A1A"/>
          <w:sz w:val="20"/>
          <w:szCs w:val="20"/>
        </w:rPr>
        <w:t>Gene and pathway annotations/predictions in</w:t>
      </w:r>
      <w:r w:rsidR="000D4EAA" w:rsidRPr="000472C9">
        <w:rPr>
          <w:rFonts w:ascii="Arial" w:hAnsi="Arial" w:cs="Arial"/>
          <w:color w:val="1A1A1A"/>
          <w:sz w:val="20"/>
          <w:szCs w:val="20"/>
        </w:rPr>
        <w:t xml:space="preserve"> the GFMs and SAGs </w:t>
      </w:r>
      <w:r w:rsidR="00290C6E" w:rsidRPr="000472C9">
        <w:rPr>
          <w:rFonts w:ascii="Arial" w:hAnsi="Arial" w:cs="Arial"/>
          <w:color w:val="1A1A1A"/>
          <w:sz w:val="20"/>
          <w:szCs w:val="20"/>
        </w:rPr>
        <w:t>will provide clues for such</w:t>
      </w:r>
      <w:r w:rsidR="000D4EAA" w:rsidRPr="000472C9">
        <w:rPr>
          <w:rFonts w:ascii="Arial" w:hAnsi="Arial" w:cs="Arial"/>
          <w:color w:val="1A1A1A"/>
          <w:sz w:val="20"/>
          <w:szCs w:val="20"/>
        </w:rPr>
        <w:t xml:space="preserve"> functional potential</w:t>
      </w:r>
      <w:r w:rsidR="00290C6E" w:rsidRPr="000472C9">
        <w:rPr>
          <w:rFonts w:ascii="Arial" w:hAnsi="Arial" w:cs="Arial"/>
          <w:color w:val="1A1A1A"/>
          <w:sz w:val="20"/>
          <w:szCs w:val="20"/>
        </w:rPr>
        <w:t>s</w:t>
      </w:r>
      <w:r w:rsidR="000D4EAA" w:rsidRPr="000472C9">
        <w:rPr>
          <w:rFonts w:ascii="Arial" w:hAnsi="Arial" w:cs="Arial"/>
          <w:color w:val="1A1A1A"/>
          <w:sz w:val="20"/>
          <w:szCs w:val="20"/>
        </w:rPr>
        <w:t xml:space="preserve"> </w:t>
      </w:r>
      <w:r w:rsidR="00290C6E" w:rsidRPr="000472C9">
        <w:rPr>
          <w:rFonts w:ascii="Arial" w:hAnsi="Arial" w:cs="Arial"/>
          <w:color w:val="1A1A1A"/>
          <w:sz w:val="20"/>
          <w:szCs w:val="20"/>
        </w:rPr>
        <w:t>in specific key lineages</w:t>
      </w:r>
      <w:r w:rsidR="00572BAC">
        <w:rPr>
          <w:rFonts w:ascii="Arial" w:hAnsi="Arial" w:cs="Arial"/>
          <w:color w:val="1A1A1A"/>
          <w:sz w:val="20"/>
          <w:szCs w:val="20"/>
        </w:rPr>
        <w:t xml:space="preserve">. </w:t>
      </w:r>
      <w:r w:rsidR="0084387C" w:rsidRPr="000472C9">
        <w:rPr>
          <w:rFonts w:ascii="Arial" w:hAnsi="Arial" w:cs="Arial"/>
          <w:bCs/>
          <w:color w:val="1A1A1A"/>
          <w:sz w:val="20"/>
          <w:szCs w:val="20"/>
        </w:rPr>
        <w:t>Our lab has been involved in looking at</w:t>
      </w:r>
      <w:r w:rsidR="000D4EAA" w:rsidRPr="000472C9">
        <w:rPr>
          <w:rFonts w:ascii="Arial" w:hAnsi="Arial" w:cs="Arial"/>
          <w:bCs/>
          <w:color w:val="1A1A1A"/>
          <w:sz w:val="20"/>
          <w:szCs w:val="20"/>
        </w:rPr>
        <w:t xml:space="preserve"> functional capabilities</w:t>
      </w:r>
      <w:r w:rsidR="00B303D3">
        <w:rPr>
          <w:rFonts w:ascii="Arial" w:hAnsi="Arial" w:cs="Arial"/>
          <w:bCs/>
          <w:color w:val="1A1A1A"/>
          <w:sz w:val="20"/>
          <w:szCs w:val="20"/>
        </w:rPr>
        <w:t xml:space="preserve"> of the acI-a</w:t>
      </w:r>
      <w:r w:rsidR="0084387C" w:rsidRPr="000472C9">
        <w:rPr>
          <w:rFonts w:ascii="Arial" w:hAnsi="Arial" w:cs="Arial"/>
          <w:bCs/>
          <w:color w:val="1A1A1A"/>
          <w:sz w:val="20"/>
          <w:szCs w:val="20"/>
        </w:rPr>
        <w:t>ctinobacteria lineage</w:t>
      </w:r>
      <w:r w:rsidR="000D4EAA" w:rsidRPr="000472C9">
        <w:rPr>
          <w:rFonts w:ascii="Arial" w:hAnsi="Arial" w:cs="Arial"/>
          <w:bCs/>
          <w:color w:val="1A1A1A"/>
          <w:sz w:val="20"/>
          <w:szCs w:val="20"/>
        </w:rPr>
        <w:t xml:space="preserve"> using SAGs</w:t>
      </w:r>
      <w:r w:rsidR="004619A8">
        <w:rPr>
          <w:rFonts w:ascii="Arial" w:hAnsi="Arial" w:cs="Arial"/>
          <w:bCs/>
          <w:color w:val="1A1A1A"/>
          <w:sz w:val="20"/>
          <w:szCs w:val="20"/>
        </w:rPr>
        <w:t xml:space="preserve"> </w:t>
      </w:r>
      <w:r w:rsidR="002B207B" w:rsidRPr="000472C9">
        <w:rPr>
          <w:rFonts w:ascii="Arial" w:hAnsi="Arial" w:cs="Arial"/>
          <w:color w:val="1A1A1A"/>
          <w:sz w:val="20"/>
          <w:szCs w:val="20"/>
        </w:rPr>
        <w:fldChar w:fldCharType="begin" w:fldLock="1"/>
      </w:r>
      <w:r w:rsidR="007B390A">
        <w:rPr>
          <w:rFonts w:ascii="Arial" w:hAnsi="Arial" w:cs="Arial"/>
          <w:color w:val="1A1A1A"/>
          <w:sz w:val="20"/>
          <w:szCs w:val="20"/>
        </w:rPr>
        <w:instrText>ADDIN CSL_CITATION { "citationItems" : [ { "id" : "ITEM-1", "itemData" : { "DOI" : "10.1038/ismej.2012.86", "ISSN" : "1751-7370", "PMID" : "22810059", "abstract" : "Actinobacteria within the acI lineage are often numerically dominating in freshwater ecosystems, where they can account for &gt;50% of total bacteria in the surface water. However, they remain uncultured to date. We thus set out to use single-cell genomics to gain insights into their genetic make-up, with the aim of learning about their physiology and ecological niche. A representative from the highly abundant acI-B1 group was selected for shotgun genomic sequencing. We obtained a draft genomic sequence in 75 larger contigs (sum=1.16\u2009Mb), with an unusually low genomic G+C mol% (\u223c42%). Actinobacteria core gene analysis suggests an almost complete genome recovery. We found that the acI-B1 cell had a small genome, with a rather low percentage of genes having no predicted functions (\u223c15%) as compared with other cultured and genome-sequenced microbial species. Our metabolic reconstruction hints at a facultative aerobe microorganism with many transporters and enzymes for pentoses utilization (for example, xylose). We also found an actinorhodopsin gene that may contribute to energy conservation under unfavorable conditions. This project reveals the metabolic potential of a member of the global abundant freshwater Actinobacteria.", "author" : [ { "dropping-particle" : "", "family" : "Garcia", "given" : "Sarahi L", "non-dropping-particle" : "", "parse-names" : false, "suffix" : "" }, { "dropping-particle" : "", "family" : "McMahon", "given" : "Katherine D", "non-dropping-particle" : "", "parse-names" : false, "suffix" : "" }, { "dropping-particle" : "", "family" : "Martinez-Garcia", "given" : "Manuel", "non-dropping-particle" : "", "parse-names" : false, "suffix" : "" }, { "dropping-particle" : "", "family" : "Srivastava", "given" : "Abhishek", "non-dropping-particle" : "", "parse-names" : false, "suffix" : "" }, { "dropping-particle" : "", "family" : "Sczyrba", "given" : "Alexander", "non-dropping-particle" : "", "parse-names" : false, "suffix" : "" }, { "dropping-particle" : "", "family" : "Stepanauskas", "given" : "Ramunas", "non-dropping-particle" : "", "parse-names" : false, "suffix" : "" }, { "dropping-particle" : "", "family" : "Grossart", "given" : "Hans-Peter", "non-dropping-particle" : "", "parse-names" : false, "suffix" : "" }, { "dropping-particle" : "", "family" : "Woyke", "given" : "Tanja", "non-dropping-particle" : "", "parse-names" : false, "suffix" : "" }, { "dropping-particle" : "", "family" : "Warnecke", "given" : "Falk", "non-dropping-particle" : "", "parse-names" : false, "suffix" : "" } ], "container-title" : "The ISME journal", "id" : "ITEM-1", "issue" : "1", "issued" : { "date-parts" : [ [ "2013", "1" ] ] }, "page" : "137-47", "publisher" : "Nature Publishing Group", "title" : "Metabolic potential of a single cell belonging to one of the most abundant lineages in freshwater bacterioplankton.", "type" : "article-journal", "volume" : "7" }, "uris" : [ "http://www.mendeley.com/documents/?uuid=c1b3b950-17e6-451c-9d43-713d5aa12df3" ] }, { "id" : "ITEM-2", "itemData" : { "author" : [ { "dropping-particle" : "", "family" : "Ghylin", "given" : "Trevor W", "non-dropping-particle" : "", "parse-names" : false, "suffix" : "" }, { "dropping-particle" : "", "family" : "Garcia", "given" : "Sarahi L", "non-dropping-particle" : "", "parse-names" : false, "suffix" : "" }, { "dropping-particle" : "", "family" : "Moya", "given" : "Francisco", "non-dropping-particle" : "", "parse-names" : false, "suffix" : "" }, { "dropping-particle" : "", "family" : "Oyserman", "given" : "Ben O", "non-dropping-particle" : "", "parse-names" : false, "suffix" : "" }, { "dropping-particle" : "", "family" : "Schwientek", "given" : "Patrick", "non-dropping-particle" : "", "parse-names" : false, "suffix" : "" }, { "dropping-particle" : "", "family" : "Forest", "given" : "Katrina T.", "non-dropping-particle" : "", "parse-names" : false, "suffix" : "" }, { "dropping-particle" : "", "family" : "Mutschler", "given" : "James", "non-dropping-particle" : "", "parse-names" : false, "suffix" : "" }, { "dropping-particle" : "", "family" : "Jeffrey", "given" : "Dwulit-Smith", "non-dropping-particle" : "", "parse-names" : false, "suffix" : "" }, { "dropping-particle" : "", "family" : "Chan", "given" : "Leong-Keat", "non-dropping-particle" : "", "parse-names" : false, "suffix" : "" }, { "dropping-particle" : "", "family" : "Martinez-Garcia", "given" : "Manuel", "non-dropping-particle" : "", "parse-names" : false, "suffix" : "" }, { "dropping-particle" : "", "family" : "Sczyrba", "given" : "Alexander", "non-dropping-particle" : "", "parse-names" : false, "suffix" : "" }, { "dropping-particle" : "", "family" : "Stepanauskas", "given" : "Ramunas", "non-dropping-particle" : "", "parse-names" : false, "suffix" : "" }, { "dropping-particle" : "", "family" : "Grossart", "given" : "Hans-Peter", "non-dropping-particle" : "", "parse-names" : false, "suffix" : "" }, { "dropping-particle" : "", "family" : "Woyke", "given" : "Tanja", "non-dropping-particle" : "", "parse-names" : false, "suffix" : "" }, { "dropping-particle" : "", "family" : "Warnecke", "given" : "Falk", "non-dropping-particle" : "", "parse-names" : false, "suffix" : "" }, { "dropping-particle" : "", "family" : "Malmstrom", "given" : "Rex", "non-dropping-particle" : "", "parse-names" : false, "suffix" : "" }, { "dropping-particle" : "", "family" : "Bertilsson", "given" : "Stefan", "non-dropping-particle" : "", "parse-names" : false, "suffix" : "" }, { "dropping-particle" : "", "family" : "McMahon", "given" : "Katherine D", "non-dropping-particle" : "", "parse-names" : false, "suffix" : "" } ], "id" : "ITEM-2", "issued" : { "date-parts" : [ [ "0" ] ] }, "title" : "Comparative single-cell genomics reveals potential ecological niches for the freshwater acI Actinobacteria lineage", "type" : "report" }, "uris" : [ "http://www.mendeley.com/documents/?uuid=d2615cc8-f005-4cdf-a8de-3292a5ff2a00" ] } ], "mendeley" : { "manualFormatting" : "(Garcia et al., 2013; Ghylin et al., in review)", "previouslyFormattedCitation" : "(Garcia &lt;i&gt;et al.&lt;/i&gt;, 2013; Ghylin &lt;i&gt;et al.&lt;/i&gt;)" }, "properties" : { "noteIndex" : 0 }, "schema" : "https://github.com/citation-style-language/schema/raw/master/csl-citation.json" }</w:instrText>
      </w:r>
      <w:r w:rsidR="002B207B" w:rsidRPr="000472C9">
        <w:rPr>
          <w:rFonts w:ascii="Arial" w:hAnsi="Arial" w:cs="Arial"/>
          <w:color w:val="1A1A1A"/>
          <w:sz w:val="20"/>
          <w:szCs w:val="20"/>
        </w:rPr>
        <w:fldChar w:fldCharType="separate"/>
      </w:r>
      <w:r w:rsidR="002D7786" w:rsidRPr="002D7786">
        <w:rPr>
          <w:rFonts w:ascii="Arial" w:hAnsi="Arial" w:cs="Arial"/>
          <w:noProof/>
          <w:color w:val="1A1A1A"/>
          <w:sz w:val="20"/>
          <w:szCs w:val="20"/>
        </w:rPr>
        <w:t xml:space="preserve">(Garcia </w:t>
      </w:r>
      <w:r w:rsidR="002D7786" w:rsidRPr="002D7786">
        <w:rPr>
          <w:rFonts w:ascii="Arial" w:hAnsi="Arial" w:cs="Arial"/>
          <w:i/>
          <w:noProof/>
          <w:color w:val="1A1A1A"/>
          <w:sz w:val="20"/>
          <w:szCs w:val="20"/>
        </w:rPr>
        <w:t>et al.</w:t>
      </w:r>
      <w:r w:rsidR="002D7786" w:rsidRPr="002D7786">
        <w:rPr>
          <w:rFonts w:ascii="Arial" w:hAnsi="Arial" w:cs="Arial"/>
          <w:noProof/>
          <w:color w:val="1A1A1A"/>
          <w:sz w:val="20"/>
          <w:szCs w:val="20"/>
        </w:rPr>
        <w:t xml:space="preserve">, 2013; Ghylin </w:t>
      </w:r>
      <w:r w:rsidR="002D7786" w:rsidRPr="002D7786">
        <w:rPr>
          <w:rFonts w:ascii="Arial" w:hAnsi="Arial" w:cs="Arial"/>
          <w:i/>
          <w:noProof/>
          <w:color w:val="1A1A1A"/>
          <w:sz w:val="20"/>
          <w:szCs w:val="20"/>
        </w:rPr>
        <w:t>et al.</w:t>
      </w:r>
      <w:r w:rsidR="0064403F">
        <w:rPr>
          <w:rFonts w:ascii="Arial" w:hAnsi="Arial" w:cs="Arial"/>
          <w:i/>
          <w:noProof/>
          <w:color w:val="1A1A1A"/>
          <w:sz w:val="20"/>
          <w:szCs w:val="20"/>
        </w:rPr>
        <w:t>, in review</w:t>
      </w:r>
      <w:r w:rsidR="002D7786" w:rsidRPr="002D7786">
        <w:rPr>
          <w:rFonts w:ascii="Arial" w:hAnsi="Arial" w:cs="Arial"/>
          <w:noProof/>
          <w:color w:val="1A1A1A"/>
          <w:sz w:val="20"/>
          <w:szCs w:val="20"/>
        </w:rPr>
        <w:t>)</w:t>
      </w:r>
      <w:r w:rsidR="002B207B" w:rsidRPr="000472C9">
        <w:rPr>
          <w:rFonts w:ascii="Arial" w:hAnsi="Arial" w:cs="Arial"/>
          <w:color w:val="1A1A1A"/>
          <w:sz w:val="20"/>
          <w:szCs w:val="20"/>
        </w:rPr>
        <w:fldChar w:fldCharType="end"/>
      </w:r>
      <w:r w:rsidR="00572BAC">
        <w:rPr>
          <w:rFonts w:ascii="Arial" w:hAnsi="Arial" w:cs="Arial"/>
          <w:bCs/>
          <w:color w:val="1A1A1A"/>
          <w:sz w:val="20"/>
          <w:szCs w:val="20"/>
        </w:rPr>
        <w:t>.</w:t>
      </w:r>
      <w:r w:rsidR="004E051C">
        <w:rPr>
          <w:rFonts w:ascii="Arial" w:hAnsi="Arial" w:cs="Arial"/>
          <w:bCs/>
          <w:color w:val="1A1A1A"/>
          <w:sz w:val="20"/>
          <w:szCs w:val="20"/>
        </w:rPr>
        <w:t xml:space="preserve">  </w:t>
      </w:r>
      <w:commentRangeStart w:id="3"/>
      <w:r w:rsidR="004E051C">
        <w:rPr>
          <w:rFonts w:ascii="Arial" w:hAnsi="Arial" w:cs="Arial"/>
          <w:bCs/>
          <w:color w:val="1A1A1A"/>
          <w:sz w:val="20"/>
          <w:szCs w:val="20"/>
        </w:rPr>
        <w:t xml:space="preserve">In specific we will look for the potential to uptake and utilize </w:t>
      </w:r>
      <w:r w:rsidR="00CE6C6B">
        <w:rPr>
          <w:rFonts w:ascii="Arial" w:hAnsi="Arial" w:cs="Arial"/>
          <w:bCs/>
          <w:color w:val="1A1A1A"/>
          <w:sz w:val="20"/>
          <w:szCs w:val="20"/>
        </w:rPr>
        <w:t>polyamines (expected</w:t>
      </w:r>
      <w:r w:rsidR="004E051C">
        <w:rPr>
          <w:rFonts w:ascii="Arial" w:hAnsi="Arial" w:cs="Arial"/>
          <w:bCs/>
          <w:color w:val="1A1A1A"/>
          <w:sz w:val="20"/>
          <w:szCs w:val="20"/>
        </w:rPr>
        <w:t xml:space="preserve"> in the acI lineage</w:t>
      </w:r>
      <w:r w:rsidR="00CE6C6B">
        <w:rPr>
          <w:rFonts w:ascii="Arial" w:hAnsi="Arial" w:cs="Arial"/>
          <w:bCs/>
          <w:color w:val="1A1A1A"/>
          <w:sz w:val="20"/>
          <w:szCs w:val="20"/>
        </w:rPr>
        <w:t>)</w:t>
      </w:r>
      <w:r w:rsidR="004E051C">
        <w:rPr>
          <w:rFonts w:ascii="Arial" w:hAnsi="Arial" w:cs="Arial"/>
          <w:bCs/>
          <w:color w:val="1A1A1A"/>
          <w:sz w:val="20"/>
          <w:szCs w:val="20"/>
        </w:rPr>
        <w:t>, dicarboxylic acids</w:t>
      </w:r>
      <w:r w:rsidR="00CE6C6B">
        <w:rPr>
          <w:rFonts w:ascii="Arial" w:hAnsi="Arial" w:cs="Arial"/>
          <w:bCs/>
          <w:color w:val="1A1A1A"/>
          <w:sz w:val="20"/>
          <w:szCs w:val="20"/>
        </w:rPr>
        <w:t xml:space="preserve"> (expected in</w:t>
      </w:r>
      <w:r w:rsidR="004E051C">
        <w:rPr>
          <w:rFonts w:ascii="Arial" w:hAnsi="Arial" w:cs="Arial"/>
          <w:bCs/>
          <w:color w:val="1A1A1A"/>
          <w:sz w:val="20"/>
          <w:szCs w:val="20"/>
        </w:rPr>
        <w:t xml:space="preserve"> in the LD12 tribe</w:t>
      </w:r>
      <w:r w:rsidR="00CE6C6B">
        <w:rPr>
          <w:rFonts w:ascii="Arial" w:hAnsi="Arial" w:cs="Arial"/>
          <w:bCs/>
          <w:color w:val="1A1A1A"/>
          <w:sz w:val="20"/>
          <w:szCs w:val="20"/>
        </w:rPr>
        <w:t>)</w:t>
      </w:r>
      <w:r w:rsidR="004E051C">
        <w:rPr>
          <w:rFonts w:ascii="Arial" w:hAnsi="Arial" w:cs="Arial"/>
          <w:bCs/>
          <w:color w:val="1A1A1A"/>
          <w:sz w:val="20"/>
          <w:szCs w:val="20"/>
        </w:rPr>
        <w:t>, and acetate in all genomes</w:t>
      </w:r>
      <w:r w:rsidR="004314B6">
        <w:rPr>
          <w:rFonts w:ascii="Arial" w:hAnsi="Arial" w:cs="Arial"/>
          <w:bCs/>
          <w:color w:val="1A1A1A"/>
          <w:sz w:val="20"/>
          <w:szCs w:val="20"/>
        </w:rPr>
        <w:t xml:space="preserve"> </w:t>
      </w:r>
      <w:r w:rsidR="009516D0">
        <w:rPr>
          <w:rFonts w:ascii="Arial" w:hAnsi="Arial" w:cs="Arial"/>
          <w:bCs/>
          <w:color w:val="1A1A1A"/>
          <w:sz w:val="20"/>
          <w:szCs w:val="20"/>
        </w:rPr>
        <w:t>(expected to be important in the dystrophic Trout Bog</w:t>
      </w:r>
      <w:r w:rsidR="00E85AFC">
        <w:rPr>
          <w:rFonts w:ascii="Arial" w:hAnsi="Arial" w:cs="Arial"/>
          <w:bCs/>
          <w:color w:val="1A1A1A"/>
          <w:sz w:val="20"/>
          <w:szCs w:val="20"/>
        </w:rPr>
        <w:t>)</w:t>
      </w:r>
      <w:commentRangeEnd w:id="3"/>
      <w:r w:rsidR="004314B6">
        <w:rPr>
          <w:rStyle w:val="CommentReference"/>
        </w:rPr>
        <w:commentReference w:id="3"/>
      </w:r>
      <w:r w:rsidR="004E051C">
        <w:rPr>
          <w:rFonts w:ascii="Arial" w:hAnsi="Arial" w:cs="Arial"/>
          <w:bCs/>
          <w:color w:val="1A1A1A"/>
          <w:sz w:val="20"/>
          <w:szCs w:val="20"/>
        </w:rPr>
        <w:t>.</w:t>
      </w:r>
      <w:r w:rsidR="00572BAC">
        <w:rPr>
          <w:rFonts w:ascii="Arial" w:hAnsi="Arial" w:cs="Arial"/>
          <w:bCs/>
          <w:color w:val="1A1A1A"/>
          <w:sz w:val="20"/>
          <w:szCs w:val="20"/>
        </w:rPr>
        <w:t xml:space="preserve"> </w:t>
      </w:r>
      <w:r w:rsidR="000D4EAA" w:rsidRPr="000472C9">
        <w:rPr>
          <w:rFonts w:ascii="Arial" w:hAnsi="Arial" w:cs="Arial"/>
          <w:color w:val="1A1A1A"/>
          <w:sz w:val="20"/>
          <w:szCs w:val="20"/>
        </w:rPr>
        <w:t xml:space="preserve">Learning more about the metabolic functions </w:t>
      </w:r>
      <w:r w:rsidR="002A0C43" w:rsidRPr="000472C9">
        <w:rPr>
          <w:rFonts w:ascii="Arial" w:hAnsi="Arial" w:cs="Arial"/>
          <w:color w:val="1A1A1A"/>
          <w:sz w:val="20"/>
          <w:szCs w:val="20"/>
        </w:rPr>
        <w:t xml:space="preserve">that specific groups of </w:t>
      </w:r>
      <w:r w:rsidR="000D4EAA" w:rsidRPr="000472C9">
        <w:rPr>
          <w:rFonts w:ascii="Arial" w:hAnsi="Arial" w:cs="Arial"/>
          <w:color w:val="1A1A1A"/>
          <w:sz w:val="20"/>
          <w:szCs w:val="20"/>
        </w:rPr>
        <w:t xml:space="preserve">microbes are performing </w:t>
      </w:r>
      <w:r w:rsidR="002B3FED">
        <w:rPr>
          <w:rFonts w:ascii="Arial" w:hAnsi="Arial" w:cs="Arial"/>
          <w:color w:val="1A1A1A"/>
          <w:sz w:val="20"/>
          <w:szCs w:val="20"/>
        </w:rPr>
        <w:t>will</w:t>
      </w:r>
      <w:r w:rsidR="000D4EAA" w:rsidRPr="000472C9">
        <w:rPr>
          <w:rFonts w:ascii="Arial" w:hAnsi="Arial" w:cs="Arial"/>
          <w:color w:val="1A1A1A"/>
          <w:sz w:val="20"/>
          <w:szCs w:val="20"/>
        </w:rPr>
        <w:t xml:space="preserve"> help us to better understand </w:t>
      </w:r>
      <w:r w:rsidR="002A0C43" w:rsidRPr="000472C9">
        <w:rPr>
          <w:rFonts w:ascii="Arial" w:hAnsi="Arial" w:cs="Arial"/>
          <w:color w:val="1A1A1A"/>
          <w:sz w:val="20"/>
          <w:szCs w:val="20"/>
        </w:rPr>
        <w:t>biogeochemical</w:t>
      </w:r>
      <w:r w:rsidR="000D4EAA" w:rsidRPr="000472C9">
        <w:rPr>
          <w:rFonts w:ascii="Arial" w:hAnsi="Arial" w:cs="Arial"/>
          <w:color w:val="1A1A1A"/>
          <w:sz w:val="20"/>
          <w:szCs w:val="20"/>
        </w:rPr>
        <w:t xml:space="preserve"> cycling </w:t>
      </w:r>
      <w:r w:rsidR="00182941" w:rsidRPr="000472C9">
        <w:rPr>
          <w:rFonts w:ascii="Arial" w:hAnsi="Arial" w:cs="Arial"/>
          <w:color w:val="1A1A1A"/>
          <w:sz w:val="20"/>
          <w:szCs w:val="20"/>
        </w:rPr>
        <w:t>in the environment</w:t>
      </w:r>
      <w:r w:rsidR="00572BAC">
        <w:rPr>
          <w:rFonts w:ascii="Arial" w:hAnsi="Arial" w:cs="Arial"/>
          <w:color w:val="1A1A1A"/>
          <w:sz w:val="20"/>
          <w:szCs w:val="20"/>
        </w:rPr>
        <w:t xml:space="preserve">. </w:t>
      </w:r>
    </w:p>
    <w:p w14:paraId="0D2A74BB" w14:textId="783DC19B" w:rsidR="004F4440" w:rsidRPr="007F771B" w:rsidRDefault="004F4440" w:rsidP="004F44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i/>
          <w:color w:val="1A1A1A"/>
          <w:sz w:val="20"/>
          <w:szCs w:val="20"/>
        </w:rPr>
      </w:pPr>
      <w:commentRangeStart w:id="4"/>
      <w:r w:rsidRPr="007F771B">
        <w:rPr>
          <w:rFonts w:ascii="Arial" w:hAnsi="Arial" w:cs="Arial"/>
          <w:i/>
          <w:color w:val="1A1A1A"/>
          <w:sz w:val="20"/>
          <w:szCs w:val="20"/>
        </w:rPr>
        <w:t>H2.1: Similarly to acI SAGs, the acI GFMs will have the genes and pathways to uptake and use putrescine.</w:t>
      </w:r>
    </w:p>
    <w:p w14:paraId="1F7D7997" w14:textId="77777777" w:rsidR="006C7C95" w:rsidRPr="007F771B" w:rsidRDefault="006C7C95" w:rsidP="004F44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i/>
          <w:color w:val="1A1A1A"/>
          <w:sz w:val="20"/>
          <w:szCs w:val="20"/>
        </w:rPr>
      </w:pPr>
    </w:p>
    <w:p w14:paraId="6F679AF8" w14:textId="7FFB7D17" w:rsidR="00B558F5" w:rsidRPr="007F771B" w:rsidRDefault="00B558F5" w:rsidP="004F44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i/>
          <w:color w:val="1A1A1A"/>
          <w:sz w:val="20"/>
          <w:szCs w:val="20"/>
        </w:rPr>
      </w:pPr>
      <w:r w:rsidRPr="007F771B">
        <w:rPr>
          <w:rFonts w:ascii="Arial" w:hAnsi="Arial" w:cs="Arial"/>
          <w:i/>
          <w:color w:val="1A1A1A"/>
          <w:sz w:val="20"/>
          <w:szCs w:val="20"/>
        </w:rPr>
        <w:t>H2.2:</w:t>
      </w:r>
      <w:r w:rsidR="00994663" w:rsidRPr="007F771B">
        <w:rPr>
          <w:rFonts w:ascii="Arial" w:hAnsi="Arial" w:cs="Arial"/>
          <w:i/>
          <w:color w:val="1A1A1A"/>
          <w:sz w:val="20"/>
          <w:szCs w:val="20"/>
        </w:rPr>
        <w:t xml:space="preserve"> </w:t>
      </w:r>
      <w:r w:rsidR="003A7E43" w:rsidRPr="007F771B">
        <w:rPr>
          <w:rFonts w:ascii="Arial" w:hAnsi="Arial" w:cs="Arial"/>
          <w:i/>
          <w:color w:val="1A1A1A"/>
          <w:sz w:val="20"/>
          <w:szCs w:val="20"/>
        </w:rPr>
        <w:t xml:space="preserve">As was found in LD12 SAGs and in marine SAR11 genomes, </w:t>
      </w:r>
      <w:r w:rsidR="00994663" w:rsidRPr="007F771B">
        <w:rPr>
          <w:rFonts w:ascii="Arial" w:hAnsi="Arial" w:cs="Arial"/>
          <w:i/>
          <w:color w:val="1A1A1A"/>
          <w:sz w:val="20"/>
          <w:szCs w:val="20"/>
        </w:rPr>
        <w:t>GFMs from the LD12 tribe have the gene required for uptake of dicarboxylic acids.</w:t>
      </w:r>
    </w:p>
    <w:p w14:paraId="2BAE4B6E" w14:textId="77777777" w:rsidR="006C7C95" w:rsidRPr="007F771B" w:rsidRDefault="006C7C95" w:rsidP="004F44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i/>
          <w:color w:val="1A1A1A"/>
          <w:sz w:val="20"/>
          <w:szCs w:val="20"/>
        </w:rPr>
      </w:pPr>
    </w:p>
    <w:p w14:paraId="092FB274" w14:textId="0E5F01FD" w:rsidR="00343CC0" w:rsidRDefault="009F1789" w:rsidP="005711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1A1A1A"/>
          <w:sz w:val="20"/>
          <w:szCs w:val="20"/>
        </w:rPr>
      </w:pPr>
      <w:r w:rsidRPr="007F771B">
        <w:rPr>
          <w:rFonts w:ascii="Arial" w:hAnsi="Arial" w:cs="Arial"/>
          <w:i/>
          <w:color w:val="1A1A1A"/>
          <w:sz w:val="20"/>
          <w:szCs w:val="20"/>
        </w:rPr>
        <w:t>H2.3:</w:t>
      </w:r>
      <w:r w:rsidR="001C21A9" w:rsidRPr="007F771B">
        <w:rPr>
          <w:rFonts w:ascii="Arial" w:hAnsi="Arial" w:cs="Arial"/>
          <w:i/>
          <w:color w:val="1A1A1A"/>
          <w:sz w:val="20"/>
          <w:szCs w:val="20"/>
        </w:rPr>
        <w:t xml:space="preserve"> </w:t>
      </w:r>
      <w:r w:rsidR="0026236B" w:rsidRPr="007F771B">
        <w:rPr>
          <w:rFonts w:ascii="Arial" w:hAnsi="Arial" w:cs="Arial"/>
          <w:i/>
          <w:color w:val="1A1A1A"/>
          <w:sz w:val="20"/>
          <w:szCs w:val="20"/>
        </w:rPr>
        <w:t xml:space="preserve">Since acetate assimilation was found to be higher in oxic and humic lake conditions </w:t>
      </w:r>
      <w:r w:rsidR="0026236B">
        <w:rPr>
          <w:rFonts w:ascii="Arial" w:hAnsi="Arial" w:cs="Arial"/>
          <w:color w:val="1A1A1A"/>
          <w:sz w:val="20"/>
          <w:szCs w:val="20"/>
        </w:rPr>
        <w:fldChar w:fldCharType="begin" w:fldLock="1"/>
      </w:r>
      <w:r w:rsidR="007B390A">
        <w:rPr>
          <w:rFonts w:ascii="Arial" w:hAnsi="Arial" w:cs="Arial"/>
          <w:color w:val="1A1A1A"/>
          <w:sz w:val="20"/>
          <w:szCs w:val="20"/>
        </w:rPr>
        <w:instrText>ADDIN CSL_CITATION { "citationItems" : [ { "id" : "ITEM-1", "itemData" : { "DOI" : "10.1111/j.1462-2920.2009.01910.x", "ISSN" : "1462-2920", "PMID" : "19320716", "abstract" : "Bacterial incorporation of glucose, leucine, acetate and 4-hydroxybenzoic acid (HBA) was investigated in an artificially divided humic lake (Grosse Fuchskuhle, Germany). Two basins with contrasting influx of allochthonous organic carbon were sampled during late summer stratification (oxic and anoxic layers) and after autumn mixing. High total and cell-specific incorporation rates were observed for glucose and HBA in stratified and mixed waters respectively, but only a small fraction of bacteria visibly incorporated HBA. The oxic layer of the more humic-rich basin featured a significantly lower fraction of glucose incorporating cells and substantially higher proportions of acetate assimilating bacteria. Niche differentiation was observed in two betaproteobacterial populations: cells affiliated with the Polynucleobacter C subcluster efficiently incorporated acetate but little glucose, whereas the opposite was found for members of the R-BT065 clade. By contrast, leucine incorporation was variable in both taxa. Considering the high concentrations and rapid photochemical generation of organic acids in humic waters our results may help to explain the success of the Polynucleobacter C lineage in such habitats. Specific substrate or habitat preferences were also present in three subgroups of the actinobacterial acI lineage: The numerically dominant clade in oxic waters (acI-840-1) was absent in the anoxic zone and did not incorporate acetate. A second group (acI-840-2) was found both in the epi- and hypolimnion, whereas the third one (acI-840-3) only occurred in anoxic waters. Altogether our results suggest a constitutive preference for some substrates versus an adaptive utilization of others in the studied microbial groups.", "author" : [ { "dropping-particle" : "", "family" : "Buck", "given" : "Ulrike", "non-dropping-particle" : "", "parse-names" : false, "suffix" : "" }, { "dropping-particle" : "", "family" : "Grossart", "given" : "Hans-Peter", "non-dropping-particle" : "", "parse-names" : false, "suffix" : "" }, { "dropping-particle" : "", "family" : "Amann", "given" : "Rudolf", "non-dropping-particle" : "", "parse-names" : false, "suffix" : "" }, { "dropping-particle" : "", "family" : "Pernthaler", "given" : "Jakob", "non-dropping-particle" : "", "parse-names" : false, "suffix" : "" } ], "container-title" : "Environmental microbiology", "id" : "ITEM-1", "issue" : "7", "issued" : { "date-parts" : [ [ "2009", "7" ] ] }, "page" : "1854-65", "title" : "Substrate incorporation patterns of bacterioplankton populations in stratified and mixed waters of a humic lake.", "type" : "article-journal", "volume" : "11" }, "uris" : [ "http://www.mendeley.com/documents/?uuid=a965e1fd-cd2a-4158-b20f-d983cd986c5f" ] } ], "mendeley" : { "previouslyFormattedCitation" : "(Buck &lt;i&gt;et al.&lt;/i&gt;, 2009)" }, "properties" : { "noteIndex" : 0 }, "schema" : "https://github.com/citation-style-language/schema/raw/master/csl-citation.json" }</w:instrText>
      </w:r>
      <w:r w:rsidR="0026236B">
        <w:rPr>
          <w:rFonts w:ascii="Arial" w:hAnsi="Arial" w:cs="Arial"/>
          <w:color w:val="1A1A1A"/>
          <w:sz w:val="20"/>
          <w:szCs w:val="20"/>
        </w:rPr>
        <w:fldChar w:fldCharType="separate"/>
      </w:r>
      <w:r w:rsidR="007B390A" w:rsidRPr="007B390A">
        <w:rPr>
          <w:rFonts w:ascii="Arial" w:hAnsi="Arial" w:cs="Arial"/>
          <w:noProof/>
          <w:color w:val="1A1A1A"/>
          <w:sz w:val="20"/>
          <w:szCs w:val="20"/>
        </w:rPr>
        <w:t xml:space="preserve">(Buck </w:t>
      </w:r>
      <w:r w:rsidR="007B390A" w:rsidRPr="007B390A">
        <w:rPr>
          <w:rFonts w:ascii="Arial" w:hAnsi="Arial" w:cs="Arial"/>
          <w:i/>
          <w:noProof/>
          <w:color w:val="1A1A1A"/>
          <w:sz w:val="20"/>
          <w:szCs w:val="20"/>
        </w:rPr>
        <w:t>et al.</w:t>
      </w:r>
      <w:r w:rsidR="007B390A" w:rsidRPr="007B390A">
        <w:rPr>
          <w:rFonts w:ascii="Arial" w:hAnsi="Arial" w:cs="Arial"/>
          <w:noProof/>
          <w:color w:val="1A1A1A"/>
          <w:sz w:val="20"/>
          <w:szCs w:val="20"/>
        </w:rPr>
        <w:t>, 2009)</w:t>
      </w:r>
      <w:r w:rsidR="0026236B">
        <w:rPr>
          <w:rFonts w:ascii="Arial" w:hAnsi="Arial" w:cs="Arial"/>
          <w:color w:val="1A1A1A"/>
          <w:sz w:val="20"/>
          <w:szCs w:val="20"/>
        </w:rPr>
        <w:fldChar w:fldCharType="end"/>
      </w:r>
      <w:r w:rsidR="0026236B">
        <w:rPr>
          <w:rFonts w:ascii="Arial" w:hAnsi="Arial" w:cs="Arial"/>
          <w:color w:val="1A1A1A"/>
          <w:sz w:val="20"/>
          <w:szCs w:val="20"/>
        </w:rPr>
        <w:t xml:space="preserve"> </w:t>
      </w:r>
      <w:r w:rsidR="0026236B" w:rsidRPr="007F771B">
        <w:rPr>
          <w:rFonts w:ascii="Arial" w:hAnsi="Arial" w:cs="Arial"/>
          <w:i/>
          <w:color w:val="1A1A1A"/>
          <w:sz w:val="20"/>
          <w:szCs w:val="20"/>
        </w:rPr>
        <w:t xml:space="preserve">and Trout Bog is a dystrophic (humic) lake, there will be higher proportion GFMs with an acetate uptake pathway predicted than in Lake Mendota.  </w:t>
      </w:r>
      <w:r w:rsidR="004B6C76" w:rsidRPr="007F771B">
        <w:rPr>
          <w:rFonts w:ascii="Arial" w:hAnsi="Arial" w:cs="Arial"/>
          <w:i/>
          <w:color w:val="1A1A1A"/>
          <w:sz w:val="20"/>
          <w:szCs w:val="20"/>
        </w:rPr>
        <w:t>This should be especially true of the Trout Bog epilimnion GFM</w:t>
      </w:r>
      <w:r w:rsidR="003C1F51" w:rsidRPr="007F771B">
        <w:rPr>
          <w:rFonts w:ascii="Arial" w:hAnsi="Arial" w:cs="Arial"/>
          <w:i/>
          <w:color w:val="1A1A1A"/>
          <w:sz w:val="20"/>
          <w:szCs w:val="20"/>
        </w:rPr>
        <w:t>, since the epilimnion</w:t>
      </w:r>
      <w:r w:rsidR="0026236B" w:rsidRPr="007F771B">
        <w:rPr>
          <w:rFonts w:ascii="Arial" w:hAnsi="Arial" w:cs="Arial"/>
          <w:i/>
          <w:color w:val="1A1A1A"/>
          <w:sz w:val="20"/>
          <w:szCs w:val="20"/>
        </w:rPr>
        <w:t xml:space="preserve"> is oxic compared with they hypolimnion.</w:t>
      </w:r>
      <w:r w:rsidR="0026236B">
        <w:rPr>
          <w:rFonts w:ascii="Arial" w:hAnsi="Arial" w:cs="Arial"/>
          <w:color w:val="1A1A1A"/>
          <w:sz w:val="20"/>
          <w:szCs w:val="20"/>
        </w:rPr>
        <w:t xml:space="preserve">  </w:t>
      </w:r>
    </w:p>
    <w:p w14:paraId="0C920B15" w14:textId="77777777" w:rsidR="00571160" w:rsidRPr="000472C9" w:rsidRDefault="00571160" w:rsidP="005711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1A1A1A"/>
          <w:sz w:val="20"/>
          <w:szCs w:val="20"/>
        </w:rPr>
      </w:pPr>
    </w:p>
    <w:p w14:paraId="19ACE146" w14:textId="0B4FA8D2" w:rsidR="000D4EAA" w:rsidRPr="000472C9" w:rsidRDefault="002B7613" w:rsidP="00802583">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color w:val="1A1A1A"/>
          <w:sz w:val="20"/>
          <w:szCs w:val="20"/>
        </w:rPr>
      </w:pPr>
      <w:r>
        <w:rPr>
          <w:rFonts w:ascii="Arial" w:hAnsi="Arial" w:cs="Arial"/>
          <w:b/>
          <w:bCs/>
          <w:color w:val="1A1A1A"/>
          <w:sz w:val="20"/>
          <w:szCs w:val="20"/>
        </w:rPr>
        <w:t>AIM 2:</w:t>
      </w:r>
      <w:r w:rsidR="0033120C">
        <w:rPr>
          <w:rFonts w:ascii="Arial" w:hAnsi="Arial" w:cs="Arial"/>
          <w:b/>
          <w:bCs/>
          <w:color w:val="1A1A1A"/>
          <w:sz w:val="20"/>
          <w:szCs w:val="20"/>
        </w:rPr>
        <w:t xml:space="preserve"> </w:t>
      </w:r>
      <w:r w:rsidR="000D4EAA" w:rsidRPr="000472C9">
        <w:rPr>
          <w:rFonts w:ascii="Arial" w:hAnsi="Arial" w:cs="Arial"/>
          <w:b/>
          <w:bCs/>
          <w:color w:val="1A1A1A"/>
          <w:sz w:val="20"/>
          <w:szCs w:val="20"/>
        </w:rPr>
        <w:t xml:space="preserve">To </w:t>
      </w:r>
      <w:r w:rsidR="00EF1368">
        <w:rPr>
          <w:rFonts w:ascii="Arial" w:hAnsi="Arial" w:cs="Arial"/>
          <w:b/>
          <w:bCs/>
          <w:color w:val="1A1A1A"/>
          <w:sz w:val="20"/>
          <w:szCs w:val="20"/>
        </w:rPr>
        <w:t>hypothesize</w:t>
      </w:r>
      <w:r w:rsidR="002A0C43" w:rsidRPr="000472C9">
        <w:rPr>
          <w:rFonts w:ascii="Arial" w:hAnsi="Arial" w:cs="Arial"/>
          <w:b/>
          <w:bCs/>
          <w:color w:val="1A1A1A"/>
          <w:sz w:val="20"/>
          <w:szCs w:val="20"/>
        </w:rPr>
        <w:t xml:space="preserve"> about</w:t>
      </w:r>
      <w:r w:rsidR="000D4EAA" w:rsidRPr="000472C9">
        <w:rPr>
          <w:rFonts w:ascii="Arial" w:hAnsi="Arial" w:cs="Arial"/>
          <w:b/>
          <w:bCs/>
          <w:color w:val="1A1A1A"/>
          <w:sz w:val="20"/>
          <w:szCs w:val="20"/>
        </w:rPr>
        <w:t xml:space="preserve"> which bacterial groups are performing specific metabolic functions in the community, we will characterize the functional potential of </w:t>
      </w:r>
      <w:r w:rsidR="000567D4" w:rsidRPr="000472C9">
        <w:rPr>
          <w:rFonts w:ascii="Arial" w:hAnsi="Arial" w:cs="Arial"/>
          <w:b/>
          <w:bCs/>
          <w:color w:val="1A1A1A"/>
          <w:sz w:val="20"/>
          <w:szCs w:val="20"/>
        </w:rPr>
        <w:t>bacteria</w:t>
      </w:r>
      <w:r w:rsidR="000D4EAA" w:rsidRPr="000472C9">
        <w:rPr>
          <w:rFonts w:ascii="Arial" w:hAnsi="Arial" w:cs="Arial"/>
          <w:b/>
          <w:bCs/>
          <w:color w:val="1A1A1A"/>
          <w:sz w:val="20"/>
          <w:szCs w:val="20"/>
        </w:rPr>
        <w:t xml:space="preserve"> using GFMs and SAGs</w:t>
      </w:r>
      <w:r w:rsidR="007A6B65">
        <w:rPr>
          <w:rFonts w:ascii="Arial" w:hAnsi="Arial" w:cs="Arial"/>
          <w:b/>
          <w:bCs/>
          <w:color w:val="1A1A1A"/>
          <w:sz w:val="20"/>
          <w:szCs w:val="20"/>
        </w:rPr>
        <w:t xml:space="preserve"> with regards to uptake of putrescine, dicarboxylic acids, and acetate.</w:t>
      </w:r>
    </w:p>
    <w:commentRangeEnd w:id="4"/>
    <w:p w14:paraId="184B04E9" w14:textId="77777777" w:rsidR="000D4EAA" w:rsidRPr="000472C9" w:rsidRDefault="00303B2E"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color w:val="1A1A1A"/>
          <w:sz w:val="20"/>
          <w:szCs w:val="20"/>
        </w:rPr>
      </w:pPr>
      <w:r>
        <w:rPr>
          <w:rStyle w:val="CommentReference"/>
        </w:rPr>
        <w:commentReference w:id="4"/>
      </w:r>
    </w:p>
    <w:p w14:paraId="443D4F61" w14:textId="77777777" w:rsidR="000D4EAA" w:rsidRPr="000472C9" w:rsidRDefault="000D4EAA"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
          <w:color w:val="1A1A1A"/>
          <w:sz w:val="20"/>
          <w:szCs w:val="20"/>
        </w:rPr>
      </w:pPr>
      <w:r w:rsidRPr="000472C9">
        <w:rPr>
          <w:rFonts w:ascii="Arial" w:hAnsi="Arial" w:cs="Arial"/>
          <w:b/>
          <w:color w:val="1A1A1A"/>
          <w:sz w:val="20"/>
          <w:szCs w:val="20"/>
        </w:rPr>
        <w:t>AIM 3:</w:t>
      </w:r>
    </w:p>
    <w:p w14:paraId="7D78536B" w14:textId="57EC42A1" w:rsidR="00DF0B26" w:rsidRPr="000472C9" w:rsidRDefault="000D4EAA"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color w:val="1A1A1A"/>
          <w:sz w:val="20"/>
          <w:szCs w:val="20"/>
        </w:rPr>
      </w:pPr>
      <w:r w:rsidRPr="000472C9">
        <w:rPr>
          <w:rFonts w:ascii="Arial" w:hAnsi="Arial" w:cs="Arial"/>
          <w:color w:val="1A1A1A"/>
          <w:sz w:val="20"/>
          <w:szCs w:val="20"/>
        </w:rPr>
        <w:t xml:space="preserve">Genome streamlining has been observed in freshwater and marine settings but little is understood about </w:t>
      </w:r>
      <w:r w:rsidR="00D1500B">
        <w:rPr>
          <w:rFonts w:ascii="Arial" w:hAnsi="Arial" w:cs="Arial"/>
          <w:color w:val="1A1A1A"/>
          <w:sz w:val="20"/>
          <w:szCs w:val="20"/>
        </w:rPr>
        <w:t xml:space="preserve">how common this is </w:t>
      </w:r>
      <w:r w:rsidRPr="000472C9">
        <w:rPr>
          <w:rFonts w:ascii="Arial" w:hAnsi="Arial" w:cs="Arial"/>
          <w:color w:val="1A1A1A"/>
          <w:sz w:val="20"/>
          <w:szCs w:val="20"/>
        </w:rPr>
        <w:t>in aquatic environments</w:t>
      </w:r>
      <w:r w:rsidR="00572BAC">
        <w:rPr>
          <w:rFonts w:ascii="Arial" w:hAnsi="Arial" w:cs="Arial"/>
          <w:color w:val="1A1A1A"/>
          <w:sz w:val="20"/>
          <w:szCs w:val="20"/>
        </w:rPr>
        <w:t xml:space="preserve">. </w:t>
      </w:r>
      <w:r w:rsidRPr="000472C9">
        <w:rPr>
          <w:rFonts w:ascii="Arial" w:hAnsi="Arial" w:cs="Arial"/>
          <w:color w:val="1A1A1A"/>
          <w:sz w:val="20"/>
          <w:szCs w:val="20"/>
        </w:rPr>
        <w:t xml:space="preserve">As previously mentioned, freshwater </w:t>
      </w:r>
      <w:r w:rsidR="00EB4E14" w:rsidRPr="000472C9">
        <w:rPr>
          <w:rFonts w:ascii="Arial" w:hAnsi="Arial" w:cs="Arial"/>
          <w:color w:val="1A1A1A"/>
          <w:sz w:val="20"/>
          <w:szCs w:val="20"/>
        </w:rPr>
        <w:t>systems have very few reference genomes</w:t>
      </w:r>
      <w:r w:rsidRPr="000472C9">
        <w:rPr>
          <w:rFonts w:ascii="Arial" w:hAnsi="Arial" w:cs="Arial"/>
          <w:color w:val="1A1A1A"/>
          <w:sz w:val="20"/>
          <w:szCs w:val="20"/>
        </w:rPr>
        <w:t xml:space="preserve"> and many of those previously studied were </w:t>
      </w:r>
      <w:r w:rsidR="005F6ADD">
        <w:rPr>
          <w:rFonts w:ascii="Arial" w:hAnsi="Arial" w:cs="Arial"/>
          <w:color w:val="1A1A1A"/>
          <w:sz w:val="20"/>
          <w:szCs w:val="20"/>
        </w:rPr>
        <w:t>cultivated</w:t>
      </w:r>
      <w:r w:rsidR="00572BAC">
        <w:rPr>
          <w:rFonts w:ascii="Arial" w:hAnsi="Arial" w:cs="Arial"/>
          <w:color w:val="1A1A1A"/>
          <w:sz w:val="20"/>
          <w:szCs w:val="20"/>
        </w:rPr>
        <w:t xml:space="preserve">. </w:t>
      </w:r>
      <w:r w:rsidR="00B652A5" w:rsidRPr="000472C9">
        <w:rPr>
          <w:rFonts w:ascii="Arial" w:hAnsi="Arial" w:cs="Arial"/>
          <w:color w:val="1A1A1A"/>
          <w:sz w:val="20"/>
          <w:szCs w:val="20"/>
        </w:rPr>
        <w:t xml:space="preserve">It has also been suggested that previous difficulty in culturing these bacteria </w:t>
      </w:r>
      <w:r w:rsidR="00EB4E14" w:rsidRPr="000472C9">
        <w:rPr>
          <w:rFonts w:ascii="Arial" w:hAnsi="Arial" w:cs="Arial"/>
          <w:color w:val="1A1A1A"/>
          <w:sz w:val="20"/>
          <w:szCs w:val="20"/>
        </w:rPr>
        <w:t>may</w:t>
      </w:r>
      <w:r w:rsidR="00B652A5" w:rsidRPr="000472C9">
        <w:rPr>
          <w:rFonts w:ascii="Arial" w:hAnsi="Arial" w:cs="Arial"/>
          <w:color w:val="1A1A1A"/>
          <w:sz w:val="20"/>
          <w:szCs w:val="20"/>
        </w:rPr>
        <w:t xml:space="preserve"> be due to their streamlined nature</w:t>
      </w:r>
      <w:r w:rsidR="009243A9">
        <w:rPr>
          <w:rFonts w:ascii="Arial" w:hAnsi="Arial" w:cs="Arial"/>
          <w:color w:val="1A1A1A"/>
          <w:sz w:val="20"/>
          <w:szCs w:val="20"/>
        </w:rPr>
        <w:t xml:space="preserve"> </w:t>
      </w:r>
      <w:r w:rsidR="00B652A5" w:rsidRPr="000472C9">
        <w:rPr>
          <w:rFonts w:ascii="Arial" w:hAnsi="Arial" w:cs="Arial"/>
          <w:color w:val="1A1A1A"/>
          <w:sz w:val="20"/>
          <w:szCs w:val="20"/>
        </w:rPr>
        <w:fldChar w:fldCharType="begin" w:fldLock="1"/>
      </w:r>
      <w:r w:rsidR="007B390A">
        <w:rPr>
          <w:rFonts w:ascii="Arial" w:hAnsi="Arial" w:cs="Arial"/>
          <w:color w:val="1A1A1A"/>
          <w:sz w:val="20"/>
          <w:szCs w:val="20"/>
        </w:rPr>
        <w:instrText>ADDIN CSL_CITATION { "citationItems" : [ { "id" : "ITEM-1", "itemData" : { "DOI" : "10.1126/science.1114057", "ISSN" : "1095-9203", "PMID" : "16109880", "abstract" : "The SAR11 clade consists of very small, heterotrophic marine alpha-proteobacteria that are found throughout the oceans, where they account for about 25% of all microbial cells. Pelagibacter ubique, the first cultured member of this clade, has the smallest genome and encodes the smallest number of predicted open reading frames known for a free-living microorganism. In contrast to parasitic bacteria and archaea with small genomes, P. ubique has complete biosynthetic pathways for all 20 amino acids and all but a few cofactors. P. ubique has no pseudogenes, introns, transposons, extrachromosomal elements, or inteins; few paralogs; and the shortest intergenic spacers yet observed for any cell.", "author" : [ { "dropping-particle" : "", "family" : "Giovannoni", "given" : "Stephen J", "non-dropping-particle" : "", "parse-names" : false, "suffix" : "" }, { "dropping-particle" : "", "family" : "Tripp", "given" : "H James", "non-dropping-particle" : "", "parse-names" : false, "suffix" : "" }, { "dropping-particle" : "", "family" : "Givan", "given" : "Scott", "non-dropping-particle" : "", "parse-names" : false, "suffix" : "" }, { "dropping-particle" : "", "family" : "Podar", "given" : "Mircea", "non-dropping-particle" : "", "parse-names" : false, "suffix" : "" }, { "dropping-particle" : "", "family" : "Vergin", "given" : "Kevin L", "non-dropping-particle" : "", "parse-names" : false, "suffix" : "" }, { "dropping-particle" : "", "family" : "Baptista", "given" : "Damon", "non-dropping-particle" : "", "parse-names" : false, "suffix" : "" }, { "dropping-particle" : "", "family" : "Bibbs", "given" : "Lisa", "non-dropping-particle" : "", "parse-names" : false, "suffix" : "" }, { "dropping-particle" : "", "family" : "Eads", "given" : "Jonathan", "non-dropping-particle" : "", "parse-names" : false, "suffix" : "" }, { "dropping-particle" : "", "family" : "Richardson", "given" : "Toby H", "non-dropping-particle" : "", "parse-names" : false, "suffix" : "" }, { "dropping-particle" : "", "family" : "Noordewier", "given" : "Michiel", "non-dropping-particle" : "", "parse-names" : false, "suffix" : "" }, { "dropping-particle" : "", "family" : "Rapp\u00e9", "given" : "Michael S", "non-dropping-particle" : "", "parse-names" : false, "suffix" : "" }, { "dropping-particle" : "", "family" : "Short", "given" : "Jay M", "non-dropping-particle" : "", "parse-names" : false, "suffix" : "" }, { "dropping-particle" : "", "family" : "Carrington", "given" : "James C", "non-dropping-particle" : "", "parse-names" : false, "suffix" : "" }, { "dropping-particle" : "", "family" : "Mathur", "given" : "Eric J", "non-dropping-particle" : "", "parse-names" : false, "suffix" : "" } ], "container-title" : "Science (New York, N.Y.)", "id" : "ITEM-1", "issue" : "5738", "issued" : { "date-parts" : [ [ "2005", "8", "19" ] ] }, "page" : "1242-5", "title" : "Genome streamlining in a cosmopolitan oceanic bacterium.", "type" : "article-journal", "volume" : "309" }, "uris" : [ "http://www.mendeley.com/documents/?uuid=5bb34efe-e469-478f-b09f-129a4e9728e5" ] } ], "mendeley" : { "previouslyFormattedCitation" : "(Giovannoni &lt;i&gt;et al.&lt;/i&gt;, 2005)" }, "properties" : { "noteIndex" : 0 }, "schema" : "https://github.com/citation-style-language/schema/raw/master/csl-citation.json" }</w:instrText>
      </w:r>
      <w:r w:rsidR="00B652A5" w:rsidRPr="000472C9">
        <w:rPr>
          <w:rFonts w:ascii="Arial" w:hAnsi="Arial" w:cs="Arial"/>
          <w:color w:val="1A1A1A"/>
          <w:sz w:val="20"/>
          <w:szCs w:val="20"/>
        </w:rPr>
        <w:fldChar w:fldCharType="separate"/>
      </w:r>
      <w:r w:rsidR="007B390A" w:rsidRPr="007B390A">
        <w:rPr>
          <w:rFonts w:ascii="Arial" w:hAnsi="Arial" w:cs="Arial"/>
          <w:noProof/>
          <w:color w:val="1A1A1A"/>
          <w:sz w:val="20"/>
          <w:szCs w:val="20"/>
        </w:rPr>
        <w:t xml:space="preserve">(Giovannoni </w:t>
      </w:r>
      <w:r w:rsidR="007B390A" w:rsidRPr="007B390A">
        <w:rPr>
          <w:rFonts w:ascii="Arial" w:hAnsi="Arial" w:cs="Arial"/>
          <w:i/>
          <w:noProof/>
          <w:color w:val="1A1A1A"/>
          <w:sz w:val="20"/>
          <w:szCs w:val="20"/>
        </w:rPr>
        <w:t>et al.</w:t>
      </w:r>
      <w:r w:rsidR="007B390A" w:rsidRPr="007B390A">
        <w:rPr>
          <w:rFonts w:ascii="Arial" w:hAnsi="Arial" w:cs="Arial"/>
          <w:noProof/>
          <w:color w:val="1A1A1A"/>
          <w:sz w:val="20"/>
          <w:szCs w:val="20"/>
        </w:rPr>
        <w:t>, 2005)</w:t>
      </w:r>
      <w:r w:rsidR="00B652A5" w:rsidRPr="000472C9">
        <w:rPr>
          <w:rFonts w:ascii="Arial" w:hAnsi="Arial" w:cs="Arial"/>
          <w:color w:val="1A1A1A"/>
          <w:sz w:val="20"/>
          <w:szCs w:val="20"/>
        </w:rPr>
        <w:fldChar w:fldCharType="end"/>
      </w:r>
      <w:r w:rsidR="00572BAC">
        <w:rPr>
          <w:rFonts w:ascii="Arial" w:hAnsi="Arial" w:cs="Arial"/>
          <w:color w:val="1A1A1A"/>
          <w:sz w:val="20"/>
          <w:szCs w:val="20"/>
        </w:rPr>
        <w:t xml:space="preserve">. </w:t>
      </w:r>
      <w:r w:rsidR="00A00CF1" w:rsidRPr="000472C9">
        <w:rPr>
          <w:rFonts w:ascii="Arial" w:hAnsi="Arial" w:cs="Arial"/>
          <w:color w:val="1A1A1A"/>
          <w:sz w:val="20"/>
          <w:szCs w:val="20"/>
        </w:rPr>
        <w:t>Furthermore</w:t>
      </w:r>
      <w:r w:rsidR="00BF1F43" w:rsidRPr="000472C9">
        <w:rPr>
          <w:rFonts w:ascii="Arial" w:hAnsi="Arial" w:cs="Arial"/>
          <w:color w:val="1A1A1A"/>
          <w:sz w:val="20"/>
          <w:szCs w:val="20"/>
        </w:rPr>
        <w:t>, t</w:t>
      </w:r>
      <w:r w:rsidR="00EB4E14" w:rsidRPr="000472C9">
        <w:rPr>
          <w:rFonts w:ascii="Arial" w:hAnsi="Arial" w:cs="Arial"/>
          <w:color w:val="1A1A1A"/>
          <w:sz w:val="20"/>
          <w:szCs w:val="20"/>
        </w:rPr>
        <w:t>he</w:t>
      </w:r>
      <w:r w:rsidRPr="000472C9">
        <w:rPr>
          <w:rFonts w:ascii="Arial" w:hAnsi="Arial" w:cs="Arial"/>
          <w:color w:val="1A1A1A"/>
          <w:sz w:val="20"/>
          <w:szCs w:val="20"/>
        </w:rPr>
        <w:t xml:space="preserve"> genomes</w:t>
      </w:r>
      <w:r w:rsidR="00EB4E14" w:rsidRPr="000472C9">
        <w:rPr>
          <w:rFonts w:ascii="Arial" w:hAnsi="Arial" w:cs="Arial"/>
          <w:color w:val="1A1A1A"/>
          <w:sz w:val="20"/>
          <w:szCs w:val="20"/>
        </w:rPr>
        <w:t xml:space="preserve"> from </w:t>
      </w:r>
      <w:r w:rsidR="00AA7061">
        <w:rPr>
          <w:rFonts w:ascii="Arial" w:hAnsi="Arial" w:cs="Arial"/>
          <w:color w:val="1A1A1A"/>
          <w:sz w:val="20"/>
          <w:szCs w:val="20"/>
        </w:rPr>
        <w:t>cultivated</w:t>
      </w:r>
      <w:r w:rsidR="00EB4E14" w:rsidRPr="000472C9">
        <w:rPr>
          <w:rFonts w:ascii="Arial" w:hAnsi="Arial" w:cs="Arial"/>
          <w:color w:val="1A1A1A"/>
          <w:sz w:val="20"/>
          <w:szCs w:val="20"/>
        </w:rPr>
        <w:t xml:space="preserve"> bacteria</w:t>
      </w:r>
      <w:r w:rsidRPr="000472C9">
        <w:rPr>
          <w:rFonts w:ascii="Arial" w:hAnsi="Arial" w:cs="Arial"/>
          <w:color w:val="1A1A1A"/>
          <w:sz w:val="20"/>
          <w:szCs w:val="20"/>
        </w:rPr>
        <w:t xml:space="preserve"> may not be representative of those </w:t>
      </w:r>
      <w:r w:rsidR="00DD0E27" w:rsidRPr="000472C9">
        <w:rPr>
          <w:rFonts w:ascii="Arial" w:hAnsi="Arial" w:cs="Arial"/>
          <w:color w:val="1A1A1A"/>
          <w:sz w:val="20"/>
          <w:szCs w:val="20"/>
        </w:rPr>
        <w:t>microbes that</w:t>
      </w:r>
      <w:r w:rsidRPr="000472C9">
        <w:rPr>
          <w:rFonts w:ascii="Arial" w:hAnsi="Arial" w:cs="Arial"/>
          <w:color w:val="1A1A1A"/>
          <w:sz w:val="20"/>
          <w:szCs w:val="20"/>
        </w:rPr>
        <w:t xml:space="preserve"> are most</w:t>
      </w:r>
      <w:r w:rsidR="00244D34">
        <w:rPr>
          <w:rFonts w:ascii="Arial" w:hAnsi="Arial" w:cs="Arial"/>
          <w:color w:val="1A1A1A"/>
          <w:sz w:val="20"/>
          <w:szCs w:val="20"/>
        </w:rPr>
        <w:t xml:space="preserve"> common or</w:t>
      </w:r>
      <w:r w:rsidRPr="000472C9">
        <w:rPr>
          <w:rFonts w:ascii="Arial" w:hAnsi="Arial" w:cs="Arial"/>
          <w:color w:val="1A1A1A"/>
          <w:sz w:val="20"/>
          <w:szCs w:val="20"/>
        </w:rPr>
        <w:t xml:space="preserve"> abundant</w:t>
      </w:r>
      <w:r w:rsidR="00572BAC">
        <w:rPr>
          <w:rFonts w:ascii="Arial" w:hAnsi="Arial" w:cs="Arial"/>
          <w:color w:val="1A1A1A"/>
          <w:sz w:val="20"/>
          <w:szCs w:val="20"/>
        </w:rPr>
        <w:t xml:space="preserve">. </w:t>
      </w:r>
      <w:r w:rsidRPr="000472C9">
        <w:rPr>
          <w:rFonts w:ascii="Arial" w:hAnsi="Arial" w:cs="Arial"/>
          <w:bCs/>
          <w:color w:val="1A1A1A"/>
          <w:sz w:val="20"/>
          <w:szCs w:val="20"/>
        </w:rPr>
        <w:t xml:space="preserve">To learn </w:t>
      </w:r>
      <w:r w:rsidR="00B652A5" w:rsidRPr="000472C9">
        <w:rPr>
          <w:rFonts w:ascii="Arial" w:hAnsi="Arial" w:cs="Arial"/>
          <w:bCs/>
          <w:color w:val="1A1A1A"/>
          <w:sz w:val="20"/>
          <w:szCs w:val="20"/>
        </w:rPr>
        <w:t>if</w:t>
      </w:r>
      <w:r w:rsidRPr="000472C9">
        <w:rPr>
          <w:rFonts w:ascii="Arial" w:hAnsi="Arial" w:cs="Arial"/>
          <w:bCs/>
          <w:color w:val="1A1A1A"/>
          <w:sz w:val="20"/>
          <w:szCs w:val="20"/>
        </w:rPr>
        <w:t xml:space="preserve"> streamlined genomes are common</w:t>
      </w:r>
      <w:r w:rsidR="000D2641">
        <w:rPr>
          <w:rFonts w:ascii="Arial" w:hAnsi="Arial" w:cs="Arial"/>
          <w:bCs/>
          <w:color w:val="1A1A1A"/>
          <w:sz w:val="20"/>
          <w:szCs w:val="20"/>
        </w:rPr>
        <w:t xml:space="preserve"> and abundant</w:t>
      </w:r>
      <w:r w:rsidRPr="000472C9">
        <w:rPr>
          <w:rFonts w:ascii="Arial" w:hAnsi="Arial" w:cs="Arial"/>
          <w:bCs/>
          <w:color w:val="1A1A1A"/>
          <w:sz w:val="20"/>
          <w:szCs w:val="20"/>
        </w:rPr>
        <w:t xml:space="preserve"> among freshwater microbes, we need to </w:t>
      </w:r>
      <w:r w:rsidR="009034DE" w:rsidRPr="000472C9">
        <w:rPr>
          <w:rFonts w:ascii="Arial" w:hAnsi="Arial" w:cs="Arial"/>
          <w:bCs/>
          <w:color w:val="1A1A1A"/>
          <w:sz w:val="20"/>
          <w:szCs w:val="20"/>
        </w:rPr>
        <w:t>analyze</w:t>
      </w:r>
      <w:r w:rsidR="00580E37" w:rsidRPr="000472C9">
        <w:rPr>
          <w:rFonts w:ascii="Arial" w:hAnsi="Arial" w:cs="Arial"/>
          <w:bCs/>
          <w:color w:val="1A1A1A"/>
          <w:sz w:val="20"/>
          <w:szCs w:val="20"/>
        </w:rPr>
        <w:t xml:space="preserve"> the genomes from uncu</w:t>
      </w:r>
      <w:r w:rsidR="0004590E" w:rsidRPr="000472C9">
        <w:rPr>
          <w:rFonts w:ascii="Arial" w:hAnsi="Arial" w:cs="Arial"/>
          <w:bCs/>
          <w:color w:val="1A1A1A"/>
          <w:sz w:val="20"/>
          <w:szCs w:val="20"/>
        </w:rPr>
        <w:t>l</w:t>
      </w:r>
      <w:r w:rsidR="00580E37" w:rsidRPr="000472C9">
        <w:rPr>
          <w:rFonts w:ascii="Arial" w:hAnsi="Arial" w:cs="Arial"/>
          <w:bCs/>
          <w:color w:val="1A1A1A"/>
          <w:sz w:val="20"/>
          <w:szCs w:val="20"/>
        </w:rPr>
        <w:t>tivated</w:t>
      </w:r>
      <w:r w:rsidRPr="000472C9">
        <w:rPr>
          <w:rFonts w:ascii="Arial" w:hAnsi="Arial" w:cs="Arial"/>
          <w:bCs/>
          <w:color w:val="1A1A1A"/>
          <w:sz w:val="20"/>
          <w:szCs w:val="20"/>
        </w:rPr>
        <w:t xml:space="preserve"> organisms</w:t>
      </w:r>
      <w:r w:rsidR="00572BAC">
        <w:rPr>
          <w:rFonts w:ascii="Arial" w:hAnsi="Arial" w:cs="Arial"/>
          <w:bCs/>
          <w:color w:val="1A1A1A"/>
          <w:sz w:val="20"/>
          <w:szCs w:val="20"/>
        </w:rPr>
        <w:t xml:space="preserve">. </w:t>
      </w:r>
      <w:r w:rsidRPr="000472C9">
        <w:rPr>
          <w:rFonts w:ascii="Arial" w:hAnsi="Arial" w:cs="Arial"/>
          <w:color w:val="1A1A1A"/>
          <w:sz w:val="20"/>
          <w:szCs w:val="20"/>
        </w:rPr>
        <w:t xml:space="preserve">We propose to </w:t>
      </w:r>
      <w:r w:rsidR="00742077" w:rsidRPr="000472C9">
        <w:rPr>
          <w:rFonts w:ascii="Arial" w:hAnsi="Arial" w:cs="Arial"/>
          <w:color w:val="1A1A1A"/>
          <w:sz w:val="20"/>
          <w:szCs w:val="20"/>
        </w:rPr>
        <w:t>characterize</w:t>
      </w:r>
      <w:r w:rsidRPr="000472C9">
        <w:rPr>
          <w:rFonts w:ascii="Arial" w:hAnsi="Arial" w:cs="Arial"/>
          <w:color w:val="1A1A1A"/>
          <w:sz w:val="20"/>
          <w:szCs w:val="20"/>
        </w:rPr>
        <w:t xml:space="preserve"> the genome features of </w:t>
      </w:r>
      <w:r w:rsidR="00B652A5" w:rsidRPr="000472C9">
        <w:rPr>
          <w:rFonts w:ascii="Arial" w:hAnsi="Arial" w:cs="Arial"/>
          <w:color w:val="1A1A1A"/>
          <w:sz w:val="20"/>
          <w:szCs w:val="20"/>
        </w:rPr>
        <w:t xml:space="preserve">the same GFMs and SAGs from </w:t>
      </w:r>
      <w:r w:rsidR="00E96E11" w:rsidRPr="000472C9">
        <w:rPr>
          <w:rFonts w:ascii="Arial" w:hAnsi="Arial" w:cs="Arial"/>
          <w:color w:val="1A1A1A"/>
          <w:sz w:val="20"/>
          <w:szCs w:val="20"/>
        </w:rPr>
        <w:t>A</w:t>
      </w:r>
      <w:r w:rsidR="00B652A5" w:rsidRPr="000472C9">
        <w:rPr>
          <w:rFonts w:ascii="Arial" w:hAnsi="Arial" w:cs="Arial"/>
          <w:color w:val="1A1A1A"/>
          <w:sz w:val="20"/>
          <w:szCs w:val="20"/>
        </w:rPr>
        <w:t xml:space="preserve">ims </w:t>
      </w:r>
      <w:r w:rsidR="00E96E11" w:rsidRPr="000472C9">
        <w:rPr>
          <w:rFonts w:ascii="Arial" w:hAnsi="Arial" w:cs="Arial"/>
          <w:color w:val="1A1A1A"/>
          <w:sz w:val="20"/>
          <w:szCs w:val="20"/>
        </w:rPr>
        <w:t>1</w:t>
      </w:r>
      <w:r w:rsidR="00B652A5" w:rsidRPr="000472C9">
        <w:rPr>
          <w:rFonts w:ascii="Arial" w:hAnsi="Arial" w:cs="Arial"/>
          <w:color w:val="1A1A1A"/>
          <w:sz w:val="20"/>
          <w:szCs w:val="20"/>
        </w:rPr>
        <w:t xml:space="preserve"> and </w:t>
      </w:r>
      <w:r w:rsidR="00E96E11" w:rsidRPr="000472C9">
        <w:rPr>
          <w:rFonts w:ascii="Arial" w:hAnsi="Arial" w:cs="Arial"/>
          <w:color w:val="1A1A1A"/>
          <w:sz w:val="20"/>
          <w:szCs w:val="20"/>
        </w:rPr>
        <w:t xml:space="preserve">2 </w:t>
      </w:r>
      <w:r w:rsidRPr="000472C9">
        <w:rPr>
          <w:rFonts w:ascii="Arial" w:hAnsi="Arial" w:cs="Arial"/>
          <w:color w:val="1A1A1A"/>
          <w:sz w:val="20"/>
          <w:szCs w:val="20"/>
        </w:rPr>
        <w:t xml:space="preserve">to find </w:t>
      </w:r>
      <w:r w:rsidR="00AF5EA9" w:rsidRPr="000472C9">
        <w:rPr>
          <w:rFonts w:ascii="Arial" w:hAnsi="Arial" w:cs="Arial"/>
          <w:color w:val="1A1A1A"/>
          <w:sz w:val="20"/>
          <w:szCs w:val="20"/>
        </w:rPr>
        <w:t>evidence and possible mechanisms</w:t>
      </w:r>
      <w:r w:rsidRPr="000472C9">
        <w:rPr>
          <w:rFonts w:ascii="Arial" w:hAnsi="Arial" w:cs="Arial"/>
          <w:color w:val="1A1A1A"/>
          <w:sz w:val="20"/>
          <w:szCs w:val="20"/>
        </w:rPr>
        <w:t xml:space="preserve"> of genome streamlining</w:t>
      </w:r>
      <w:r w:rsidR="007B390A">
        <w:rPr>
          <w:rFonts w:ascii="Arial" w:hAnsi="Arial" w:cs="Arial"/>
          <w:color w:val="1A1A1A"/>
          <w:sz w:val="20"/>
          <w:szCs w:val="20"/>
        </w:rPr>
        <w:t>.</w:t>
      </w:r>
      <w:r w:rsidR="007B390A" w:rsidRPr="007B390A">
        <w:rPr>
          <w:rFonts w:ascii="Arial" w:hAnsi="Arial" w:cs="Arial"/>
          <w:color w:val="1A1A1A"/>
          <w:sz w:val="20"/>
          <w:szCs w:val="20"/>
        </w:rPr>
        <w:t xml:space="preserve"> </w:t>
      </w:r>
      <w:commentRangeStart w:id="5"/>
      <w:r w:rsidR="007B390A">
        <w:rPr>
          <w:rFonts w:ascii="Arial" w:hAnsi="Arial" w:cs="Arial"/>
          <w:color w:val="1A1A1A"/>
          <w:sz w:val="20"/>
          <w:szCs w:val="20"/>
        </w:rPr>
        <w:t>Previous studies have show</w:t>
      </w:r>
      <w:r w:rsidR="009C519A">
        <w:rPr>
          <w:rFonts w:ascii="Arial" w:hAnsi="Arial" w:cs="Arial"/>
          <w:color w:val="1A1A1A"/>
          <w:sz w:val="20"/>
          <w:szCs w:val="20"/>
        </w:rPr>
        <w:t>n that</w:t>
      </w:r>
      <w:r w:rsidR="00135481">
        <w:rPr>
          <w:rFonts w:ascii="Arial" w:hAnsi="Arial" w:cs="Arial"/>
          <w:color w:val="1A1A1A"/>
          <w:sz w:val="20"/>
          <w:szCs w:val="20"/>
        </w:rPr>
        <w:t xml:space="preserve"> oligotrophic microbes generally</w:t>
      </w:r>
      <w:r w:rsidR="007B390A">
        <w:rPr>
          <w:rFonts w:ascii="Arial" w:hAnsi="Arial" w:cs="Arial"/>
          <w:color w:val="1A1A1A"/>
          <w:sz w:val="20"/>
          <w:szCs w:val="20"/>
        </w:rPr>
        <w:t xml:space="preserve"> have smaller genomes </w:t>
      </w:r>
      <w:r w:rsidR="007B390A">
        <w:rPr>
          <w:rFonts w:ascii="Arial" w:hAnsi="Arial" w:cs="Arial"/>
          <w:color w:val="1A1A1A"/>
          <w:sz w:val="20"/>
          <w:szCs w:val="20"/>
        </w:rPr>
        <w:fldChar w:fldCharType="begin" w:fldLock="1"/>
      </w:r>
      <w:r w:rsidR="007B390A">
        <w:rPr>
          <w:rFonts w:ascii="Arial" w:hAnsi="Arial" w:cs="Arial"/>
          <w:color w:val="1A1A1A"/>
          <w:sz w:val="20"/>
          <w:szCs w:val="20"/>
        </w:rPr>
        <w:instrText>ADDIN CSL_CITATION { "citationItems" : [ { "id" : "ITEM-1", "itemData" : { "DOI" : "10.1073/pnas.0903507106", "ISSN" : "1091-6490", "PMID" : "19805210", "abstract" : "Many marine bacteria have evolved to grow optimally at either high (copiotrophic) or low (oligotrophic) nutrient concentrations, enabling different species to colonize distinct trophic habitats in the oceans. Here, we compare the genome sequences of two bacteria, Photobacterium angustum S14 and Sphingopyxis alaskensis RB2256, that serve as useful model organisms for copiotrophic and oligotrophic modes of life and specifically relate the genomic features to trophic strategy for these organisms and define their molecular mechanisms of adaptation. We developed a model for predicting trophic lifestyle from genome sequence data and tested &gt;400,000 proteins representing &gt;500 million nucleotides of sequence data from 126 genome sequences with metagenome data of whole environmental samples. When applied to available oceanic metagenome data (e.g., the Global Ocean Survey data) the model demonstrated that oligotrophs, and not the more readily isolatable copiotrophs, dominate the ocean's free-living microbial populations. Using our model, it is now possible to define the types of bacteria that specific ocean niches are capable of sustaining.", "author" : [ { "dropping-particle" : "", "family" : "Lauro", "given" : "Federico M", "non-dropping-particle" : "", "parse-names" : false, "suffix" : "" }, { "dropping-particle" : "", "family" : "McDougald", "given" : "Diane", "non-dropping-particle" : "", "parse-names" : false, "suffix" : "" }, { "dropping-particle" : "", "family" : "Thomas", "given" : "Torsten", "non-dropping-particle" : "", "parse-names" : false, "suffix" : "" }, { "dropping-particle" : "", "family" : "Williams", "given" : "Timothy J", "non-dropping-particle" : "", "parse-names" : false, "suffix" : "" }, { "dropping-particle" : "", "family" : "Egan", "given" : "Suhelen", "non-dropping-particle" : "", "parse-names" : false, "suffix" : "" }, { "dropping-particle" : "", "family" : "Rice", "given" : "Scott", "non-dropping-particle" : "", "parse-names" : false, "suffix" : "" }, { "dropping-particle" : "", "family" : "DeMaere", "given" : "Matthew Z", "non-dropping-particle" : "", "parse-names" : false, "suffix" : "" }, { "dropping-particle" : "", "family" : "Ting", "given" : "Lily", "non-dropping-particle" : "", "parse-names" : false, "suffix" : "" }, { "dropping-particle" : "", "family" : "Ertan", "given" : "Haluk", "non-dropping-particle" : "", "parse-names" : false, "suffix" : "" }, { "dropping-particle" : "", "family" : "Johnson", "given" : "Justin", "non-dropping-particle" : "", "parse-names" : false, "suffix" : "" }, { "dropping-particle" : "", "family" : "Ferriera", "given" : "Steven", "non-dropping-particle" : "", "parse-names" : false, "suffix" : "" }, { "dropping-particle" : "", "family" : "Lapidus", "given" : "Alla", "non-dropping-particle" : "", "parse-names" : false, "suffix" : "" }, { "dropping-particle" : "", "family" : "Anderson", "given" : "Iain", "non-dropping-particle" : "", "parse-names" : false, "suffix" : "" }, { "dropping-particle" : "", "family" : "Kyrpides", "given" : "Nikos", "non-dropping-particle" : "", "parse-names" : false, "suffix" : "" }, { "dropping-particle" : "", "family" : "Munk", "given" : "a Christine", "non-dropping-particle" : "", "parse-names" : false, "suffix" : "" }, { "dropping-particle" : "", "family" : "Detter", "given" : "Chris", "non-dropping-particle" : "", "parse-names" : false, "suffix" : "" }, { "dropping-particle" : "", "family" : "Han", "given" : "Cliff S", "non-dropping-particle" : "", "parse-names" : false, "suffix" : "" }, { "dropping-particle" : "V", "family" : "Brown", "given" : "Mark", "non-dropping-particle" : "", "parse-names" : false, "suffix" : "" }, { "dropping-particle" : "", "family" : "Robb", "given" : "Frank T", "non-dropping-particle" : "", "parse-names" : false, "suffix" : "" }, { "dropping-particle" : "", "family" : "Kjelleberg", "given" : "Staffan", "non-dropping-particle" : "", "parse-names" : false, "suffix" : "" }, { "dropping-particle" : "", "family" : "Cavicchioli", "given" : "Ricardo", "non-dropping-particle" : "", "parse-names" : false, "suffix" : "" } ], "container-title" : "Proceedings of the National Academy of Sciences of the United States of America", "id" : "ITEM-1", "issue" : "37", "issued" : { "date-parts" : [ [ "2009", "9", "15" ] ] }, "page" : "15527-33", "title" : "The genomic basis of trophic strategy in marine bacteria.", "type" : "article-journal", "volume" : "106" }, "uris" : [ "http://www.mendeley.com/documents/?uuid=322250a7-c5f2-450b-902e-e891c8082272" ] }, { "id" : "ITEM-2", "itemData" : { "DOI" : "10.1111/1462-2920.12199", "ISSN" : "1462-2920", "PMID" : "23889754", "abstract" : "While micro-organisms actively mediate and participate in freshwater ecosystem services, we know little about freshwater microbial genetic diversity. Genome sequences are available for many bacteria from the human microbiome and the ocean (over 800 and 200, respectively), but only two freshwater genomes are currently available: the streamlined genomes of Polynucleobacter necessarius ssp. asymbioticus and the Actinobacterium AcI-B1. Here, we sequenced and analysed draft genomes of eight phylogentically diverse freshwater bacteria exhibiting a range of lifestyle characteristics. Comparative genomics of these bacteria reveals putative freshwater bacterial lifestyles based on differences in predicted growth rate, capability to respond to environmental stimuli and diversity of useable carbon substrates. Our conceptual model based on these genomic characteristics provides a foundation on which further ecophysiological and genomic studies can be built. In addition, these genomes greatly expand the diversity of existing genomic context for future studies on the ecology and genetics of freshwater bacteria.", "author" : [ { "dropping-particle" : "", "family" : "Livermore", "given" : "Joshua a", "non-dropping-particle" : "", "parse-names" : false, "suffix" : "" }, { "dropping-particle" : "", "family" : "Emrich", "given" : "Scott J", "non-dropping-particle" : "", "parse-names" : false, "suffix" : "" }, { "dropping-particle" : "", "family" : "Tan", "given" : "John", "non-dropping-particle" : "", "parse-names" : false, "suffix" : "" }, { "dropping-particle" : "", "family" : "Jones", "given" : "Stuart E", "non-dropping-particle" : "", "parse-names" : false, "suffix" : "" } ], "container-title" : "Environmental microbiology", "id" : "ITEM-2", "issued" : { "date-parts" : [ [ "2013", "6", "26" ] ] }, "title" : "Freshwater bacterial lifestyles inferred from comparative genomics.", "type" : "article-journal" }, "uris" : [ "http://www.mendeley.com/documents/?uuid=7f05ced5-4f95-4bda-83f5-c6f5a739a76a" ] } ], "mendeley" : { "previouslyFormattedCitation" : "(Lauro &lt;i&gt;et al.&lt;/i&gt;, 2009; Livermore &lt;i&gt;et al.&lt;/i&gt;, 2013)" }, "properties" : { "noteIndex" : 0 }, "schema" : "https://github.com/citation-style-language/schema/raw/master/csl-citation.json" }</w:instrText>
      </w:r>
      <w:r w:rsidR="007B390A">
        <w:rPr>
          <w:rFonts w:ascii="Arial" w:hAnsi="Arial" w:cs="Arial"/>
          <w:color w:val="1A1A1A"/>
          <w:sz w:val="20"/>
          <w:szCs w:val="20"/>
        </w:rPr>
        <w:fldChar w:fldCharType="separate"/>
      </w:r>
      <w:r w:rsidR="007B390A" w:rsidRPr="007B390A">
        <w:rPr>
          <w:rFonts w:ascii="Arial" w:hAnsi="Arial" w:cs="Arial"/>
          <w:noProof/>
          <w:color w:val="1A1A1A"/>
          <w:sz w:val="20"/>
          <w:szCs w:val="20"/>
        </w:rPr>
        <w:t xml:space="preserve">(Lauro </w:t>
      </w:r>
      <w:r w:rsidR="007B390A" w:rsidRPr="007B390A">
        <w:rPr>
          <w:rFonts w:ascii="Arial" w:hAnsi="Arial" w:cs="Arial"/>
          <w:i/>
          <w:noProof/>
          <w:color w:val="1A1A1A"/>
          <w:sz w:val="20"/>
          <w:szCs w:val="20"/>
        </w:rPr>
        <w:t>et al.</w:t>
      </w:r>
      <w:r w:rsidR="007B390A" w:rsidRPr="007B390A">
        <w:rPr>
          <w:rFonts w:ascii="Arial" w:hAnsi="Arial" w:cs="Arial"/>
          <w:noProof/>
          <w:color w:val="1A1A1A"/>
          <w:sz w:val="20"/>
          <w:szCs w:val="20"/>
        </w:rPr>
        <w:t xml:space="preserve">, 2009; Livermore </w:t>
      </w:r>
      <w:r w:rsidR="007B390A" w:rsidRPr="007B390A">
        <w:rPr>
          <w:rFonts w:ascii="Arial" w:hAnsi="Arial" w:cs="Arial"/>
          <w:i/>
          <w:noProof/>
          <w:color w:val="1A1A1A"/>
          <w:sz w:val="20"/>
          <w:szCs w:val="20"/>
        </w:rPr>
        <w:t>et al.</w:t>
      </w:r>
      <w:r w:rsidR="007B390A" w:rsidRPr="007B390A">
        <w:rPr>
          <w:rFonts w:ascii="Arial" w:hAnsi="Arial" w:cs="Arial"/>
          <w:noProof/>
          <w:color w:val="1A1A1A"/>
          <w:sz w:val="20"/>
          <w:szCs w:val="20"/>
        </w:rPr>
        <w:t>, 2013)</w:t>
      </w:r>
      <w:r w:rsidR="007B390A">
        <w:rPr>
          <w:rFonts w:ascii="Arial" w:hAnsi="Arial" w:cs="Arial"/>
          <w:color w:val="1A1A1A"/>
          <w:sz w:val="20"/>
          <w:szCs w:val="20"/>
        </w:rPr>
        <w:fldChar w:fldCharType="end"/>
      </w:r>
      <w:r w:rsidR="007B390A">
        <w:rPr>
          <w:rFonts w:ascii="Arial" w:hAnsi="Arial" w:cs="Arial"/>
          <w:color w:val="1A1A1A"/>
          <w:sz w:val="20"/>
          <w:szCs w:val="20"/>
        </w:rPr>
        <w:t xml:space="preserve">. </w:t>
      </w:r>
      <w:r w:rsidRPr="000472C9">
        <w:rPr>
          <w:rFonts w:ascii="Arial" w:hAnsi="Arial" w:cs="Arial"/>
          <w:color w:val="1A1A1A"/>
          <w:sz w:val="20"/>
          <w:szCs w:val="20"/>
        </w:rPr>
        <w:t xml:space="preserve">This substantial data set provides the opportunity to compare the </w:t>
      </w:r>
      <w:r w:rsidR="0004590E" w:rsidRPr="000472C9">
        <w:rPr>
          <w:rFonts w:ascii="Arial" w:hAnsi="Arial" w:cs="Arial"/>
          <w:color w:val="1A1A1A"/>
          <w:sz w:val="20"/>
          <w:szCs w:val="20"/>
        </w:rPr>
        <w:t>whole</w:t>
      </w:r>
      <w:r w:rsidRPr="000472C9">
        <w:rPr>
          <w:rFonts w:ascii="Arial" w:hAnsi="Arial" w:cs="Arial"/>
          <w:color w:val="1A1A1A"/>
          <w:sz w:val="20"/>
          <w:szCs w:val="20"/>
        </w:rPr>
        <w:t xml:space="preserve"> genomes, many</w:t>
      </w:r>
      <w:r w:rsidR="00450FE0">
        <w:rPr>
          <w:rFonts w:ascii="Arial" w:hAnsi="Arial" w:cs="Arial"/>
          <w:color w:val="1A1A1A"/>
          <w:sz w:val="20"/>
          <w:szCs w:val="20"/>
        </w:rPr>
        <w:t xml:space="preserve"> of</w:t>
      </w:r>
      <w:r w:rsidRPr="000472C9">
        <w:rPr>
          <w:rFonts w:ascii="Arial" w:hAnsi="Arial" w:cs="Arial"/>
          <w:color w:val="1A1A1A"/>
          <w:sz w:val="20"/>
          <w:szCs w:val="20"/>
        </w:rPr>
        <w:t xml:space="preserve"> which may be streamlined. We can also observe if streamlined genomes are </w:t>
      </w:r>
      <w:r w:rsidR="00B652A5" w:rsidRPr="000472C9">
        <w:rPr>
          <w:rFonts w:ascii="Arial" w:hAnsi="Arial" w:cs="Arial"/>
          <w:color w:val="1A1A1A"/>
          <w:sz w:val="20"/>
          <w:szCs w:val="20"/>
        </w:rPr>
        <w:t>more</w:t>
      </w:r>
      <w:r w:rsidR="0004590E" w:rsidRPr="000472C9">
        <w:rPr>
          <w:rFonts w:ascii="Arial" w:hAnsi="Arial" w:cs="Arial"/>
          <w:color w:val="1A1A1A"/>
          <w:sz w:val="20"/>
          <w:szCs w:val="20"/>
        </w:rPr>
        <w:t xml:space="preserve"> common among</w:t>
      </w:r>
      <w:r w:rsidR="00B652A5" w:rsidRPr="000472C9">
        <w:rPr>
          <w:rFonts w:ascii="Arial" w:hAnsi="Arial" w:cs="Arial"/>
          <w:color w:val="1A1A1A"/>
          <w:sz w:val="20"/>
          <w:szCs w:val="20"/>
        </w:rPr>
        <w:t xml:space="preserve"> abundant</w:t>
      </w:r>
      <w:r w:rsidR="0004590E" w:rsidRPr="000472C9">
        <w:rPr>
          <w:rFonts w:ascii="Arial" w:hAnsi="Arial" w:cs="Arial"/>
          <w:color w:val="1A1A1A"/>
          <w:sz w:val="20"/>
          <w:szCs w:val="20"/>
        </w:rPr>
        <w:t xml:space="preserve"> bacteria</w:t>
      </w:r>
      <w:r w:rsidR="00B652A5" w:rsidRPr="000472C9">
        <w:rPr>
          <w:rFonts w:ascii="Arial" w:hAnsi="Arial" w:cs="Arial"/>
          <w:color w:val="1A1A1A"/>
          <w:sz w:val="20"/>
          <w:szCs w:val="20"/>
        </w:rPr>
        <w:t xml:space="preserve"> </w:t>
      </w:r>
      <w:r w:rsidR="0004590E" w:rsidRPr="000472C9">
        <w:rPr>
          <w:rFonts w:ascii="Arial" w:hAnsi="Arial" w:cs="Arial"/>
          <w:color w:val="1A1A1A"/>
          <w:sz w:val="20"/>
          <w:szCs w:val="20"/>
        </w:rPr>
        <w:t>in the</w:t>
      </w:r>
      <w:r w:rsidR="00B652A5" w:rsidRPr="000472C9">
        <w:rPr>
          <w:rFonts w:ascii="Arial" w:hAnsi="Arial" w:cs="Arial"/>
          <w:color w:val="1A1A1A"/>
          <w:sz w:val="20"/>
          <w:szCs w:val="20"/>
        </w:rPr>
        <w:t xml:space="preserve"> lake, and discover</w:t>
      </w:r>
      <w:r w:rsidRPr="000472C9">
        <w:rPr>
          <w:rFonts w:ascii="Arial" w:hAnsi="Arial" w:cs="Arial"/>
          <w:color w:val="1A1A1A"/>
          <w:sz w:val="20"/>
          <w:szCs w:val="20"/>
        </w:rPr>
        <w:t xml:space="preserve"> features </w:t>
      </w:r>
      <w:r w:rsidR="00B652A5" w:rsidRPr="000472C9">
        <w:rPr>
          <w:rFonts w:ascii="Arial" w:hAnsi="Arial" w:cs="Arial"/>
          <w:color w:val="1A1A1A"/>
          <w:sz w:val="20"/>
          <w:szCs w:val="20"/>
        </w:rPr>
        <w:t xml:space="preserve">that </w:t>
      </w:r>
      <w:r w:rsidRPr="000472C9">
        <w:rPr>
          <w:rFonts w:ascii="Arial" w:hAnsi="Arial" w:cs="Arial"/>
          <w:color w:val="1A1A1A"/>
          <w:sz w:val="20"/>
          <w:szCs w:val="20"/>
        </w:rPr>
        <w:t xml:space="preserve">are different between streamlined and non-streamlined </w:t>
      </w:r>
      <w:r w:rsidR="0004590E" w:rsidRPr="000472C9">
        <w:rPr>
          <w:rFonts w:ascii="Arial" w:hAnsi="Arial" w:cs="Arial"/>
          <w:color w:val="1A1A1A"/>
          <w:sz w:val="20"/>
          <w:szCs w:val="20"/>
        </w:rPr>
        <w:t>genomes</w:t>
      </w:r>
      <w:r w:rsidRPr="000472C9">
        <w:rPr>
          <w:rFonts w:ascii="Arial" w:hAnsi="Arial" w:cs="Arial"/>
          <w:color w:val="1A1A1A"/>
          <w:sz w:val="20"/>
          <w:szCs w:val="20"/>
        </w:rPr>
        <w:t xml:space="preserve"> </w:t>
      </w:r>
      <w:r w:rsidR="0004590E" w:rsidRPr="000472C9">
        <w:rPr>
          <w:rFonts w:ascii="Arial" w:hAnsi="Arial" w:cs="Arial"/>
          <w:color w:val="1A1A1A"/>
          <w:sz w:val="20"/>
          <w:szCs w:val="20"/>
        </w:rPr>
        <w:t>from</w:t>
      </w:r>
      <w:r w:rsidRPr="000472C9">
        <w:rPr>
          <w:rFonts w:ascii="Arial" w:hAnsi="Arial" w:cs="Arial"/>
          <w:color w:val="1A1A1A"/>
          <w:sz w:val="20"/>
          <w:szCs w:val="20"/>
        </w:rPr>
        <w:t xml:space="preserve"> the same lake</w:t>
      </w:r>
      <w:r w:rsidR="00572BAC">
        <w:rPr>
          <w:rFonts w:ascii="Arial" w:hAnsi="Arial" w:cs="Arial"/>
          <w:color w:val="1A1A1A"/>
          <w:sz w:val="20"/>
          <w:szCs w:val="20"/>
        </w:rPr>
        <w:t>.</w:t>
      </w:r>
      <w:commentRangeEnd w:id="5"/>
      <w:r w:rsidR="00D966FE">
        <w:rPr>
          <w:rStyle w:val="CommentReference"/>
        </w:rPr>
        <w:commentReference w:id="5"/>
      </w:r>
      <w:r w:rsidR="00572BAC">
        <w:rPr>
          <w:rFonts w:ascii="Arial" w:hAnsi="Arial" w:cs="Arial"/>
          <w:color w:val="1A1A1A"/>
          <w:sz w:val="20"/>
          <w:szCs w:val="20"/>
        </w:rPr>
        <w:t xml:space="preserve"> </w:t>
      </w:r>
      <w:r w:rsidRPr="000472C9">
        <w:rPr>
          <w:rFonts w:ascii="Arial" w:hAnsi="Arial" w:cs="Arial"/>
          <w:color w:val="1A1A1A"/>
          <w:sz w:val="20"/>
          <w:szCs w:val="20"/>
        </w:rPr>
        <w:t>Analysis of genome streamlining</w:t>
      </w:r>
      <w:r w:rsidR="0053261F">
        <w:rPr>
          <w:rFonts w:ascii="Arial" w:hAnsi="Arial" w:cs="Arial"/>
          <w:color w:val="1A1A1A"/>
          <w:sz w:val="20"/>
          <w:szCs w:val="20"/>
        </w:rPr>
        <w:t xml:space="preserve"> will</w:t>
      </w:r>
      <w:r w:rsidRPr="000472C9">
        <w:rPr>
          <w:rFonts w:ascii="Arial" w:hAnsi="Arial" w:cs="Arial"/>
          <w:color w:val="1A1A1A"/>
          <w:sz w:val="20"/>
          <w:szCs w:val="20"/>
        </w:rPr>
        <w:t xml:space="preserve"> </w:t>
      </w:r>
      <w:r w:rsidR="0032299A">
        <w:rPr>
          <w:rFonts w:ascii="Arial" w:hAnsi="Arial" w:cs="Arial"/>
          <w:color w:val="1A1A1A"/>
          <w:sz w:val="20"/>
          <w:szCs w:val="20"/>
        </w:rPr>
        <w:t xml:space="preserve">help us to </w:t>
      </w:r>
      <w:r w:rsidR="0081739E">
        <w:rPr>
          <w:rFonts w:ascii="Arial" w:hAnsi="Arial" w:cs="Arial"/>
          <w:color w:val="1A1A1A"/>
          <w:sz w:val="20"/>
          <w:szCs w:val="20"/>
        </w:rPr>
        <w:t>learn</w:t>
      </w:r>
      <w:r w:rsidRPr="000472C9">
        <w:rPr>
          <w:rFonts w:ascii="Arial" w:hAnsi="Arial" w:cs="Arial"/>
          <w:color w:val="1A1A1A"/>
          <w:sz w:val="20"/>
          <w:szCs w:val="20"/>
        </w:rPr>
        <w:t xml:space="preserve"> how </w:t>
      </w:r>
      <w:r w:rsidR="00CF73F8" w:rsidRPr="000472C9">
        <w:rPr>
          <w:rFonts w:ascii="Arial" w:hAnsi="Arial" w:cs="Arial"/>
          <w:color w:val="1A1A1A"/>
          <w:sz w:val="20"/>
          <w:szCs w:val="20"/>
        </w:rPr>
        <w:t xml:space="preserve">important </w:t>
      </w:r>
      <w:r w:rsidR="00261EA9" w:rsidRPr="000472C9">
        <w:rPr>
          <w:rFonts w:ascii="Arial" w:hAnsi="Arial" w:cs="Arial"/>
          <w:color w:val="1A1A1A"/>
          <w:sz w:val="20"/>
          <w:szCs w:val="20"/>
        </w:rPr>
        <w:t xml:space="preserve">genome </w:t>
      </w:r>
      <w:r w:rsidR="00C90676" w:rsidRPr="000472C9">
        <w:rPr>
          <w:rFonts w:ascii="Arial" w:hAnsi="Arial" w:cs="Arial"/>
          <w:color w:val="1A1A1A"/>
          <w:sz w:val="20"/>
          <w:szCs w:val="20"/>
        </w:rPr>
        <w:t>reduction</w:t>
      </w:r>
      <w:r w:rsidR="00CF73F8" w:rsidRPr="000472C9">
        <w:rPr>
          <w:rFonts w:ascii="Arial" w:hAnsi="Arial" w:cs="Arial"/>
          <w:color w:val="1A1A1A"/>
          <w:sz w:val="20"/>
          <w:szCs w:val="20"/>
        </w:rPr>
        <w:t xml:space="preserve"> is </w:t>
      </w:r>
      <w:r w:rsidR="000C1CCE">
        <w:rPr>
          <w:rFonts w:ascii="Arial" w:hAnsi="Arial" w:cs="Arial"/>
          <w:color w:val="1A1A1A"/>
          <w:sz w:val="20"/>
          <w:szCs w:val="20"/>
        </w:rPr>
        <w:t>for common and abundant</w:t>
      </w:r>
      <w:r w:rsidR="00B00D92">
        <w:rPr>
          <w:rFonts w:ascii="Arial" w:hAnsi="Arial" w:cs="Arial"/>
          <w:color w:val="1A1A1A"/>
          <w:sz w:val="20"/>
          <w:szCs w:val="20"/>
        </w:rPr>
        <w:t xml:space="preserve"> populations</w:t>
      </w:r>
      <w:r w:rsidR="00CF73F8" w:rsidRPr="000472C9">
        <w:rPr>
          <w:rFonts w:ascii="Arial" w:hAnsi="Arial" w:cs="Arial"/>
          <w:color w:val="1A1A1A"/>
          <w:sz w:val="20"/>
          <w:szCs w:val="20"/>
        </w:rPr>
        <w:t xml:space="preserve"> in aquatic environments</w:t>
      </w:r>
      <w:r w:rsidR="00572BAC">
        <w:rPr>
          <w:rFonts w:ascii="Arial" w:hAnsi="Arial" w:cs="Arial"/>
          <w:color w:val="1A1A1A"/>
          <w:sz w:val="20"/>
          <w:szCs w:val="20"/>
        </w:rPr>
        <w:t>.</w:t>
      </w:r>
      <w:r w:rsidR="007B390A">
        <w:rPr>
          <w:rFonts w:ascii="Arial" w:hAnsi="Arial" w:cs="Arial"/>
          <w:color w:val="1A1A1A"/>
          <w:sz w:val="20"/>
          <w:szCs w:val="20"/>
        </w:rPr>
        <w:t xml:space="preserve"> </w:t>
      </w:r>
      <w:r w:rsidR="00B652A5" w:rsidRPr="000472C9">
        <w:rPr>
          <w:rFonts w:ascii="Arial" w:hAnsi="Arial" w:cs="Arial"/>
          <w:color w:val="1A1A1A"/>
          <w:sz w:val="20"/>
          <w:szCs w:val="20"/>
        </w:rPr>
        <w:t xml:space="preserve">This work will </w:t>
      </w:r>
      <w:r w:rsidR="003D451A">
        <w:rPr>
          <w:rFonts w:ascii="Arial" w:hAnsi="Arial" w:cs="Arial"/>
          <w:color w:val="1A1A1A"/>
          <w:sz w:val="20"/>
          <w:szCs w:val="20"/>
        </w:rPr>
        <w:t xml:space="preserve">improve our </w:t>
      </w:r>
      <w:r w:rsidR="00E10117">
        <w:rPr>
          <w:rFonts w:ascii="Arial" w:hAnsi="Arial" w:cs="Arial"/>
          <w:color w:val="1A1A1A"/>
          <w:sz w:val="20"/>
          <w:szCs w:val="20"/>
        </w:rPr>
        <w:t>understanding</w:t>
      </w:r>
      <w:r w:rsidR="00B652A5" w:rsidRPr="000472C9">
        <w:rPr>
          <w:rFonts w:ascii="Arial" w:hAnsi="Arial" w:cs="Arial"/>
          <w:color w:val="1A1A1A"/>
          <w:sz w:val="20"/>
          <w:szCs w:val="20"/>
        </w:rPr>
        <w:t xml:space="preserve"> of genomic streamlining as a</w:t>
      </w:r>
      <w:r w:rsidR="00443726">
        <w:rPr>
          <w:rFonts w:ascii="Arial" w:hAnsi="Arial" w:cs="Arial"/>
          <w:color w:val="1A1A1A"/>
          <w:sz w:val="20"/>
          <w:szCs w:val="20"/>
        </w:rPr>
        <w:t>n evolutionary</w:t>
      </w:r>
      <w:r w:rsidR="00F9749A" w:rsidRPr="000472C9">
        <w:rPr>
          <w:rFonts w:ascii="Arial" w:hAnsi="Arial" w:cs="Arial"/>
          <w:color w:val="1A1A1A"/>
          <w:sz w:val="20"/>
          <w:szCs w:val="20"/>
        </w:rPr>
        <w:t xml:space="preserve"> </w:t>
      </w:r>
      <w:r w:rsidR="00443726">
        <w:rPr>
          <w:rFonts w:ascii="Arial" w:hAnsi="Arial" w:cs="Arial"/>
          <w:color w:val="1A1A1A"/>
          <w:sz w:val="20"/>
          <w:szCs w:val="20"/>
        </w:rPr>
        <w:t>feature</w:t>
      </w:r>
      <w:r w:rsidR="00F9749A" w:rsidRPr="000472C9">
        <w:rPr>
          <w:rFonts w:ascii="Arial" w:hAnsi="Arial" w:cs="Arial"/>
          <w:color w:val="1A1A1A"/>
          <w:sz w:val="20"/>
          <w:szCs w:val="20"/>
        </w:rPr>
        <w:t xml:space="preserve"> and how it functions in a community setting</w:t>
      </w:r>
      <w:r w:rsidRPr="000472C9">
        <w:rPr>
          <w:rFonts w:ascii="Arial" w:hAnsi="Arial" w:cs="Arial"/>
          <w:color w:val="1A1A1A"/>
          <w:sz w:val="20"/>
          <w:szCs w:val="20"/>
        </w:rPr>
        <w:t>.</w:t>
      </w:r>
    </w:p>
    <w:p w14:paraId="7F1B2762" w14:textId="221ADBFF" w:rsidR="000D4EAA" w:rsidRPr="000472C9" w:rsidRDefault="005332FE" w:rsidP="00802583">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color w:val="1A1A1A"/>
          <w:sz w:val="20"/>
          <w:szCs w:val="20"/>
        </w:rPr>
      </w:pPr>
      <w:commentRangeStart w:id="6"/>
      <w:r>
        <w:rPr>
          <w:rFonts w:ascii="Arial" w:hAnsi="Arial" w:cs="Arial"/>
          <w:b/>
          <w:color w:val="1A1A1A"/>
          <w:sz w:val="20"/>
          <w:szCs w:val="20"/>
        </w:rPr>
        <w:t xml:space="preserve">AIM 3: </w:t>
      </w:r>
      <w:r w:rsidR="000D4EAA" w:rsidRPr="000472C9">
        <w:rPr>
          <w:rFonts w:ascii="Arial" w:hAnsi="Arial" w:cs="Arial"/>
          <w:b/>
          <w:color w:val="1A1A1A"/>
          <w:sz w:val="20"/>
          <w:szCs w:val="20"/>
        </w:rPr>
        <w:t>To</w:t>
      </w:r>
      <w:r w:rsidR="00F9749A" w:rsidRPr="000472C9">
        <w:rPr>
          <w:rFonts w:ascii="Arial" w:hAnsi="Arial" w:cs="Arial"/>
          <w:b/>
          <w:color w:val="1A1A1A"/>
          <w:sz w:val="20"/>
          <w:szCs w:val="20"/>
        </w:rPr>
        <w:t xml:space="preserve"> </w:t>
      </w:r>
      <w:r w:rsidR="00CE638F" w:rsidRPr="000472C9">
        <w:rPr>
          <w:rFonts w:ascii="Arial" w:hAnsi="Arial" w:cs="Arial"/>
          <w:b/>
          <w:color w:val="1A1A1A"/>
          <w:sz w:val="20"/>
          <w:szCs w:val="20"/>
        </w:rPr>
        <w:t xml:space="preserve">determine if genome streamlining is a general </w:t>
      </w:r>
      <w:r w:rsidR="005248AD" w:rsidRPr="000472C9">
        <w:rPr>
          <w:rFonts w:ascii="Arial" w:hAnsi="Arial" w:cs="Arial"/>
          <w:b/>
          <w:color w:val="1A1A1A"/>
          <w:sz w:val="20"/>
          <w:szCs w:val="20"/>
        </w:rPr>
        <w:t>characteristic</w:t>
      </w:r>
      <w:r w:rsidR="00CE638F" w:rsidRPr="000472C9">
        <w:rPr>
          <w:rFonts w:ascii="Arial" w:hAnsi="Arial" w:cs="Arial"/>
          <w:b/>
          <w:color w:val="1A1A1A"/>
          <w:sz w:val="20"/>
          <w:szCs w:val="20"/>
        </w:rPr>
        <w:t xml:space="preserve"> of abundant freshwater bacteria</w:t>
      </w:r>
      <w:r w:rsidR="00CB4CBD">
        <w:rPr>
          <w:rFonts w:ascii="Arial" w:hAnsi="Arial" w:cs="Arial"/>
          <w:b/>
          <w:color w:val="1A1A1A"/>
          <w:sz w:val="20"/>
          <w:szCs w:val="20"/>
        </w:rPr>
        <w:t>,</w:t>
      </w:r>
      <w:r w:rsidR="00CE638F" w:rsidRPr="000472C9">
        <w:rPr>
          <w:rFonts w:ascii="Arial" w:hAnsi="Arial" w:cs="Arial"/>
          <w:b/>
          <w:color w:val="1A1A1A"/>
          <w:sz w:val="20"/>
          <w:szCs w:val="20"/>
        </w:rPr>
        <w:t xml:space="preserve"> </w:t>
      </w:r>
      <w:r w:rsidR="00204EC0">
        <w:rPr>
          <w:rFonts w:ascii="Arial" w:hAnsi="Arial" w:cs="Arial"/>
          <w:b/>
          <w:color w:val="1A1A1A"/>
          <w:sz w:val="20"/>
          <w:szCs w:val="20"/>
        </w:rPr>
        <w:t>I will characterize genome size and coding portion of the genome for</w:t>
      </w:r>
      <w:r w:rsidR="001D2EDE">
        <w:rPr>
          <w:rFonts w:ascii="Arial" w:hAnsi="Arial" w:cs="Arial"/>
          <w:b/>
          <w:color w:val="1A1A1A"/>
          <w:sz w:val="20"/>
          <w:szCs w:val="20"/>
        </w:rPr>
        <w:t xml:space="preserve"> </w:t>
      </w:r>
      <w:r w:rsidR="00994C39" w:rsidRPr="000472C9">
        <w:rPr>
          <w:rFonts w:ascii="Arial" w:hAnsi="Arial" w:cs="Arial"/>
          <w:b/>
          <w:color w:val="1A1A1A"/>
          <w:sz w:val="20"/>
          <w:szCs w:val="20"/>
        </w:rPr>
        <w:t>GFMs an</w:t>
      </w:r>
      <w:r w:rsidR="00B01E12">
        <w:rPr>
          <w:rFonts w:ascii="Arial" w:hAnsi="Arial" w:cs="Arial"/>
          <w:b/>
          <w:color w:val="1A1A1A"/>
          <w:sz w:val="20"/>
          <w:szCs w:val="20"/>
        </w:rPr>
        <w:t>d S</w:t>
      </w:r>
      <w:r w:rsidR="00FB2B40">
        <w:rPr>
          <w:rFonts w:ascii="Arial" w:hAnsi="Arial" w:cs="Arial"/>
          <w:b/>
          <w:color w:val="1A1A1A"/>
          <w:sz w:val="20"/>
          <w:szCs w:val="20"/>
        </w:rPr>
        <w:t>AG</w:t>
      </w:r>
      <w:r w:rsidR="00A64F0A">
        <w:rPr>
          <w:rFonts w:ascii="Arial" w:hAnsi="Arial" w:cs="Arial"/>
          <w:b/>
          <w:color w:val="1A1A1A"/>
          <w:sz w:val="20"/>
          <w:szCs w:val="20"/>
        </w:rPr>
        <w:t>s</w:t>
      </w:r>
      <w:r w:rsidR="00090759">
        <w:rPr>
          <w:rFonts w:ascii="Arial" w:hAnsi="Arial" w:cs="Arial"/>
          <w:b/>
          <w:color w:val="1A1A1A"/>
          <w:sz w:val="20"/>
          <w:szCs w:val="20"/>
        </w:rPr>
        <w:t xml:space="preserve"> and compare this to</w:t>
      </w:r>
      <w:r w:rsidR="00204EC0">
        <w:rPr>
          <w:rFonts w:ascii="Arial" w:hAnsi="Arial" w:cs="Arial"/>
          <w:b/>
          <w:color w:val="1A1A1A"/>
          <w:sz w:val="20"/>
          <w:szCs w:val="20"/>
        </w:rPr>
        <w:t xml:space="preserve"> abundance as found in Aim 1.</w:t>
      </w:r>
      <w:r w:rsidR="00756B45">
        <w:rPr>
          <w:rFonts w:ascii="Arial" w:hAnsi="Arial" w:cs="Arial"/>
          <w:b/>
          <w:color w:val="1A1A1A"/>
          <w:sz w:val="20"/>
          <w:szCs w:val="20"/>
        </w:rPr>
        <w:t xml:space="preserve">  I will also look for other genomic features that </w:t>
      </w:r>
      <w:r w:rsidR="004C42E3">
        <w:rPr>
          <w:rFonts w:ascii="Arial" w:hAnsi="Arial" w:cs="Arial"/>
          <w:b/>
          <w:color w:val="1A1A1A"/>
          <w:sz w:val="20"/>
          <w:szCs w:val="20"/>
        </w:rPr>
        <w:t>differentiate</w:t>
      </w:r>
      <w:r w:rsidR="00756B45">
        <w:rPr>
          <w:rFonts w:ascii="Arial" w:hAnsi="Arial" w:cs="Arial"/>
          <w:b/>
          <w:color w:val="1A1A1A"/>
          <w:sz w:val="20"/>
          <w:szCs w:val="20"/>
        </w:rPr>
        <w:t xml:space="preserve"> streamlined genomes from their non-streamlined counterparts</w:t>
      </w:r>
      <w:r w:rsidR="00AB04DA">
        <w:rPr>
          <w:rFonts w:ascii="Arial" w:hAnsi="Arial" w:cs="Arial"/>
          <w:b/>
          <w:color w:val="1A1A1A"/>
          <w:sz w:val="20"/>
          <w:szCs w:val="20"/>
        </w:rPr>
        <w:t xml:space="preserve">, specifically signature features of </w:t>
      </w:r>
      <w:proofErr w:type="spellStart"/>
      <w:r w:rsidR="00AB04DA">
        <w:rPr>
          <w:rFonts w:ascii="Arial" w:hAnsi="Arial" w:cs="Arial"/>
          <w:b/>
          <w:color w:val="1A1A1A"/>
          <w:sz w:val="20"/>
          <w:szCs w:val="20"/>
        </w:rPr>
        <w:t>oligotrophy</w:t>
      </w:r>
      <w:proofErr w:type="spellEnd"/>
      <w:r w:rsidR="00756B45">
        <w:rPr>
          <w:rFonts w:ascii="Arial" w:hAnsi="Arial" w:cs="Arial"/>
          <w:b/>
          <w:color w:val="1A1A1A"/>
          <w:sz w:val="20"/>
          <w:szCs w:val="20"/>
        </w:rPr>
        <w:t>.</w:t>
      </w:r>
      <w:commentRangeEnd w:id="6"/>
      <w:r w:rsidR="0066167E">
        <w:rPr>
          <w:rStyle w:val="CommentReference"/>
        </w:rPr>
        <w:commentReference w:id="6"/>
      </w:r>
    </w:p>
    <w:p w14:paraId="66BE8FC2" w14:textId="77777777" w:rsidR="00DF01E6" w:rsidRPr="000472C9" w:rsidRDefault="00DF01E6"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i/>
          <w:color w:val="1A1A1A"/>
          <w:sz w:val="20"/>
          <w:szCs w:val="20"/>
        </w:rPr>
      </w:pPr>
    </w:p>
    <w:p w14:paraId="441BD815" w14:textId="6550C86A" w:rsidR="00DF01E6" w:rsidRPr="000472C9" w:rsidRDefault="009B15E3"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i/>
          <w:color w:val="1A1A1A"/>
          <w:sz w:val="20"/>
          <w:szCs w:val="20"/>
        </w:rPr>
      </w:pPr>
      <w:proofErr w:type="gramStart"/>
      <w:r w:rsidRPr="000472C9">
        <w:rPr>
          <w:rFonts w:ascii="Arial" w:hAnsi="Arial" w:cs="Arial"/>
          <w:i/>
          <w:color w:val="1A1A1A"/>
          <w:sz w:val="20"/>
          <w:szCs w:val="20"/>
        </w:rPr>
        <w:t>H3.1</w:t>
      </w:r>
      <w:r w:rsidR="00DF01E6" w:rsidRPr="000472C9">
        <w:rPr>
          <w:rFonts w:ascii="Arial" w:hAnsi="Arial" w:cs="Arial"/>
          <w:i/>
          <w:color w:val="1A1A1A"/>
          <w:sz w:val="20"/>
          <w:szCs w:val="20"/>
        </w:rPr>
        <w:t xml:space="preserve">: </w:t>
      </w:r>
      <w:r w:rsidR="00957EAA" w:rsidRPr="000472C9">
        <w:rPr>
          <w:rFonts w:ascii="Arial" w:hAnsi="Arial" w:cs="Arial"/>
          <w:i/>
          <w:color w:val="1A1A1A"/>
          <w:sz w:val="20"/>
          <w:szCs w:val="20"/>
        </w:rPr>
        <w:t xml:space="preserve">As genome streamlining </w:t>
      </w:r>
      <w:r w:rsidR="00A94520">
        <w:rPr>
          <w:rFonts w:ascii="Arial" w:hAnsi="Arial" w:cs="Arial"/>
          <w:i/>
          <w:color w:val="1A1A1A"/>
          <w:sz w:val="20"/>
          <w:szCs w:val="20"/>
        </w:rPr>
        <w:t>in</w:t>
      </w:r>
      <w:r w:rsidR="00AE7027">
        <w:rPr>
          <w:rFonts w:ascii="Arial" w:hAnsi="Arial" w:cs="Arial"/>
          <w:i/>
          <w:color w:val="1A1A1A"/>
          <w:sz w:val="20"/>
          <w:szCs w:val="20"/>
        </w:rPr>
        <w:t>creases,</w:t>
      </w:r>
      <w:r w:rsidR="002C582E" w:rsidRPr="000472C9">
        <w:rPr>
          <w:rFonts w:ascii="Arial" w:hAnsi="Arial" w:cs="Arial"/>
          <w:i/>
          <w:color w:val="1A1A1A"/>
          <w:sz w:val="20"/>
          <w:szCs w:val="20"/>
        </w:rPr>
        <w:t xml:space="preserve"> the</w:t>
      </w:r>
      <w:r w:rsidR="00957EAA" w:rsidRPr="000472C9">
        <w:rPr>
          <w:rFonts w:ascii="Arial" w:hAnsi="Arial" w:cs="Arial"/>
          <w:i/>
          <w:color w:val="1A1A1A"/>
          <w:sz w:val="20"/>
          <w:szCs w:val="20"/>
        </w:rPr>
        <w:t xml:space="preserve"> </w:t>
      </w:r>
      <w:r w:rsidR="00A26107" w:rsidRPr="000472C9">
        <w:rPr>
          <w:rFonts w:ascii="Arial" w:hAnsi="Arial" w:cs="Arial"/>
          <w:i/>
          <w:color w:val="1A1A1A"/>
          <w:sz w:val="20"/>
          <w:szCs w:val="20"/>
        </w:rPr>
        <w:t>portion</w:t>
      </w:r>
      <w:r w:rsidR="00957EAA" w:rsidRPr="000472C9">
        <w:rPr>
          <w:rFonts w:ascii="Arial" w:hAnsi="Arial" w:cs="Arial"/>
          <w:i/>
          <w:color w:val="1A1A1A"/>
          <w:sz w:val="20"/>
          <w:szCs w:val="20"/>
        </w:rPr>
        <w:t xml:space="preserve"> of</w:t>
      </w:r>
      <w:r w:rsidR="003F2514" w:rsidRPr="000472C9">
        <w:rPr>
          <w:rFonts w:ascii="Arial" w:hAnsi="Arial" w:cs="Arial"/>
          <w:i/>
          <w:color w:val="1A1A1A"/>
          <w:sz w:val="20"/>
          <w:szCs w:val="20"/>
        </w:rPr>
        <w:t xml:space="preserve"> genes allowing for a</w:t>
      </w:r>
      <w:r w:rsidR="002C582E" w:rsidRPr="000472C9">
        <w:rPr>
          <w:rFonts w:ascii="Arial" w:hAnsi="Arial" w:cs="Arial"/>
          <w:i/>
          <w:color w:val="1A1A1A"/>
          <w:sz w:val="20"/>
          <w:szCs w:val="20"/>
        </w:rPr>
        <w:t xml:space="preserve"> d</w:t>
      </w:r>
      <w:r w:rsidR="00DF01E6" w:rsidRPr="000472C9">
        <w:rPr>
          <w:rFonts w:ascii="Arial" w:hAnsi="Arial" w:cs="Arial"/>
          <w:i/>
          <w:color w:val="1A1A1A"/>
          <w:sz w:val="20"/>
          <w:szCs w:val="20"/>
        </w:rPr>
        <w:t>iversity of carbon substrate</w:t>
      </w:r>
      <w:r w:rsidR="00A94520">
        <w:rPr>
          <w:rFonts w:ascii="Arial" w:hAnsi="Arial" w:cs="Arial"/>
          <w:i/>
          <w:color w:val="1A1A1A"/>
          <w:sz w:val="20"/>
          <w:szCs w:val="20"/>
        </w:rPr>
        <w:t xml:space="preserve"> utilization decreases</w:t>
      </w:r>
      <w:r w:rsidR="00D60F9E">
        <w:rPr>
          <w:rFonts w:ascii="Arial" w:hAnsi="Arial" w:cs="Arial"/>
          <w:i/>
          <w:color w:val="1A1A1A"/>
          <w:sz w:val="20"/>
          <w:szCs w:val="20"/>
        </w:rPr>
        <w:t>.</w:t>
      </w:r>
      <w:proofErr w:type="gramEnd"/>
    </w:p>
    <w:p w14:paraId="7B3D7059" w14:textId="77777777" w:rsidR="00DF01E6" w:rsidRPr="000472C9" w:rsidRDefault="00DF01E6"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i/>
          <w:color w:val="1A1A1A"/>
          <w:sz w:val="20"/>
          <w:szCs w:val="20"/>
        </w:rPr>
      </w:pPr>
    </w:p>
    <w:p w14:paraId="725000E1" w14:textId="1D80C704" w:rsidR="009B15E3" w:rsidRPr="000472C9" w:rsidRDefault="009B15E3"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i/>
          <w:color w:val="1A1A1A"/>
          <w:sz w:val="20"/>
          <w:szCs w:val="20"/>
        </w:rPr>
      </w:pPr>
      <w:r w:rsidRPr="000472C9">
        <w:rPr>
          <w:rFonts w:ascii="Arial" w:hAnsi="Arial" w:cs="Arial"/>
          <w:i/>
          <w:color w:val="1A1A1A"/>
          <w:sz w:val="20"/>
          <w:szCs w:val="20"/>
        </w:rPr>
        <w:t>H3.2</w:t>
      </w:r>
      <w:r w:rsidR="00353905" w:rsidRPr="000472C9">
        <w:rPr>
          <w:rFonts w:ascii="Arial" w:hAnsi="Arial" w:cs="Arial"/>
          <w:i/>
          <w:color w:val="1A1A1A"/>
          <w:sz w:val="20"/>
          <w:szCs w:val="20"/>
        </w:rPr>
        <w:t>: Genome streamlining correlates</w:t>
      </w:r>
      <w:r w:rsidR="00775D9A">
        <w:rPr>
          <w:rFonts w:ascii="Arial" w:hAnsi="Arial" w:cs="Arial"/>
          <w:i/>
          <w:color w:val="1A1A1A"/>
          <w:sz w:val="20"/>
          <w:szCs w:val="20"/>
        </w:rPr>
        <w:t xml:space="preserve"> negatively</w:t>
      </w:r>
      <w:r w:rsidRPr="000472C9">
        <w:rPr>
          <w:rFonts w:ascii="Arial" w:hAnsi="Arial" w:cs="Arial"/>
          <w:i/>
          <w:color w:val="1A1A1A"/>
          <w:sz w:val="20"/>
          <w:szCs w:val="20"/>
        </w:rPr>
        <w:t xml:space="preserve"> with growth rate.</w:t>
      </w:r>
    </w:p>
    <w:p w14:paraId="105A4684" w14:textId="77777777" w:rsidR="009B15E3" w:rsidRPr="000472C9" w:rsidRDefault="009B15E3"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i/>
          <w:color w:val="1A1A1A"/>
          <w:sz w:val="20"/>
          <w:szCs w:val="20"/>
        </w:rPr>
      </w:pPr>
    </w:p>
    <w:p w14:paraId="08B1A68F" w14:textId="4AF5121F" w:rsidR="00DF01E6" w:rsidRPr="000472C9" w:rsidRDefault="00DF01E6"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i/>
          <w:color w:val="1A1A1A"/>
          <w:sz w:val="20"/>
          <w:szCs w:val="20"/>
        </w:rPr>
      </w:pPr>
      <w:proofErr w:type="gramStart"/>
      <w:r w:rsidRPr="000472C9">
        <w:rPr>
          <w:rFonts w:ascii="Arial" w:hAnsi="Arial" w:cs="Arial"/>
          <w:i/>
          <w:color w:val="1A1A1A"/>
          <w:sz w:val="20"/>
          <w:szCs w:val="20"/>
        </w:rPr>
        <w:t xml:space="preserve">H3.3: </w:t>
      </w:r>
      <w:r w:rsidR="0018398F" w:rsidRPr="000472C9">
        <w:rPr>
          <w:rFonts w:ascii="Arial" w:hAnsi="Arial" w:cs="Arial"/>
          <w:i/>
          <w:color w:val="1A1A1A"/>
          <w:sz w:val="20"/>
          <w:szCs w:val="20"/>
        </w:rPr>
        <w:t>As genome streamlining increases</w:t>
      </w:r>
      <w:r w:rsidR="00AE7027">
        <w:rPr>
          <w:rFonts w:ascii="Arial" w:hAnsi="Arial" w:cs="Arial"/>
          <w:i/>
          <w:color w:val="1A1A1A"/>
          <w:sz w:val="20"/>
          <w:szCs w:val="20"/>
        </w:rPr>
        <w:t>,</w:t>
      </w:r>
      <w:r w:rsidR="0018398F" w:rsidRPr="000472C9">
        <w:rPr>
          <w:rFonts w:ascii="Arial" w:hAnsi="Arial" w:cs="Arial"/>
          <w:i/>
          <w:color w:val="1A1A1A"/>
          <w:sz w:val="20"/>
          <w:szCs w:val="20"/>
        </w:rPr>
        <w:t xml:space="preserve"> </w:t>
      </w:r>
      <w:r w:rsidR="00681B80" w:rsidRPr="000472C9">
        <w:rPr>
          <w:rFonts w:ascii="Arial" w:hAnsi="Arial" w:cs="Arial"/>
          <w:i/>
          <w:color w:val="1A1A1A"/>
          <w:sz w:val="20"/>
          <w:szCs w:val="20"/>
        </w:rPr>
        <w:t>the</w:t>
      </w:r>
      <w:r w:rsidR="0018398F" w:rsidRPr="000472C9">
        <w:rPr>
          <w:rFonts w:ascii="Arial" w:hAnsi="Arial" w:cs="Arial"/>
          <w:i/>
          <w:color w:val="1A1A1A"/>
          <w:sz w:val="20"/>
          <w:szCs w:val="20"/>
        </w:rPr>
        <w:t xml:space="preserve"> </w:t>
      </w:r>
      <w:r w:rsidR="00A26107" w:rsidRPr="000472C9">
        <w:rPr>
          <w:rFonts w:ascii="Arial" w:hAnsi="Arial" w:cs="Arial"/>
          <w:i/>
          <w:color w:val="1A1A1A"/>
          <w:sz w:val="20"/>
          <w:szCs w:val="20"/>
        </w:rPr>
        <w:t>portion</w:t>
      </w:r>
      <w:r w:rsidR="0018398F" w:rsidRPr="000472C9">
        <w:rPr>
          <w:rFonts w:ascii="Arial" w:hAnsi="Arial" w:cs="Arial"/>
          <w:i/>
          <w:color w:val="1A1A1A"/>
          <w:sz w:val="20"/>
          <w:szCs w:val="20"/>
        </w:rPr>
        <w:t xml:space="preserve"> of</w:t>
      </w:r>
      <w:r w:rsidR="00681B80" w:rsidRPr="000472C9">
        <w:rPr>
          <w:rFonts w:ascii="Arial" w:hAnsi="Arial" w:cs="Arial"/>
          <w:i/>
          <w:color w:val="1A1A1A"/>
          <w:sz w:val="20"/>
          <w:szCs w:val="20"/>
        </w:rPr>
        <w:t xml:space="preserve"> genes associated with </w:t>
      </w:r>
      <w:r w:rsidR="00001276" w:rsidRPr="000472C9">
        <w:rPr>
          <w:rFonts w:ascii="Arial" w:hAnsi="Arial" w:cs="Arial"/>
          <w:i/>
          <w:color w:val="1A1A1A"/>
          <w:sz w:val="20"/>
          <w:szCs w:val="20"/>
        </w:rPr>
        <w:t xml:space="preserve">motility or </w:t>
      </w:r>
      <w:r w:rsidR="004C30B6">
        <w:rPr>
          <w:rFonts w:ascii="Arial" w:hAnsi="Arial" w:cs="Arial"/>
          <w:i/>
          <w:color w:val="1A1A1A"/>
          <w:sz w:val="20"/>
          <w:szCs w:val="20"/>
        </w:rPr>
        <w:t>signal transduction decreases.</w:t>
      </w:r>
      <w:proofErr w:type="gramEnd"/>
    </w:p>
    <w:p w14:paraId="4BC15183" w14:textId="77777777" w:rsidR="003F2514" w:rsidRPr="000472C9" w:rsidRDefault="003F2514"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i/>
          <w:color w:val="1A1A1A"/>
          <w:sz w:val="20"/>
          <w:szCs w:val="20"/>
        </w:rPr>
      </w:pPr>
    </w:p>
    <w:p w14:paraId="56688F05" w14:textId="53DC9146" w:rsidR="00CA2105" w:rsidRDefault="003F2514" w:rsidP="00EC12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i/>
          <w:color w:val="1A1A1A"/>
          <w:sz w:val="20"/>
          <w:szCs w:val="20"/>
        </w:rPr>
      </w:pPr>
      <w:r w:rsidRPr="000472C9">
        <w:rPr>
          <w:rFonts w:ascii="Arial" w:hAnsi="Arial" w:cs="Arial"/>
          <w:i/>
          <w:color w:val="1A1A1A"/>
          <w:sz w:val="20"/>
          <w:szCs w:val="20"/>
        </w:rPr>
        <w:t xml:space="preserve">H3.4:  Streamlined genomes are traits of </w:t>
      </w:r>
      <w:r w:rsidR="00921421">
        <w:rPr>
          <w:rFonts w:ascii="Arial" w:hAnsi="Arial" w:cs="Arial"/>
          <w:i/>
          <w:color w:val="1A1A1A"/>
          <w:sz w:val="20"/>
          <w:szCs w:val="20"/>
        </w:rPr>
        <w:t>common and</w:t>
      </w:r>
      <w:r w:rsidRPr="000472C9">
        <w:rPr>
          <w:rFonts w:ascii="Arial" w:hAnsi="Arial" w:cs="Arial"/>
          <w:i/>
          <w:color w:val="1A1A1A"/>
          <w:sz w:val="20"/>
          <w:szCs w:val="20"/>
        </w:rPr>
        <w:t xml:space="preserve"> abundant freshwater microbes.</w:t>
      </w:r>
    </w:p>
    <w:p w14:paraId="3ACA5762" w14:textId="77777777" w:rsidR="00EC12E5" w:rsidRPr="00EC12E5" w:rsidRDefault="00EC12E5" w:rsidP="00EC12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i/>
          <w:color w:val="1A1A1A"/>
          <w:sz w:val="20"/>
          <w:szCs w:val="20"/>
        </w:rPr>
      </w:pPr>
    </w:p>
    <w:p w14:paraId="7F67B1D7" w14:textId="77777777" w:rsidR="00F04048" w:rsidRPr="000472C9" w:rsidRDefault="00F04048" w:rsidP="00CF70B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color w:val="1A1A1A"/>
          <w:sz w:val="20"/>
          <w:szCs w:val="20"/>
        </w:rPr>
      </w:pPr>
      <w:r w:rsidRPr="000472C9">
        <w:rPr>
          <w:rFonts w:ascii="Arial" w:hAnsi="Arial" w:cs="Arial"/>
          <w:b/>
          <w:bCs/>
          <w:color w:val="1A1A1A"/>
          <w:sz w:val="20"/>
          <w:szCs w:val="20"/>
        </w:rPr>
        <w:t>Background and Significance </w:t>
      </w:r>
    </w:p>
    <w:p w14:paraId="43DF60D9" w14:textId="7D659CF1" w:rsidR="00B50B5E" w:rsidRPr="00483603" w:rsidRDefault="009126BA" w:rsidP="00951B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40"/>
        </w:tabs>
        <w:autoSpaceDE w:val="0"/>
        <w:autoSpaceDN w:val="0"/>
        <w:adjustRightInd w:val="0"/>
        <w:spacing w:line="480" w:lineRule="auto"/>
        <w:rPr>
          <w:rFonts w:ascii="Arial" w:hAnsi="Arial" w:cs="Arial"/>
          <w:b/>
          <w:bCs/>
          <w:color w:val="1A1A1A"/>
          <w:sz w:val="20"/>
          <w:szCs w:val="20"/>
        </w:rPr>
      </w:pPr>
      <w:r>
        <w:rPr>
          <w:rFonts w:ascii="Arial" w:hAnsi="Arial" w:cs="Arial"/>
          <w:b/>
          <w:bCs/>
          <w:color w:val="1A1A1A"/>
          <w:sz w:val="20"/>
          <w:szCs w:val="20"/>
        </w:rPr>
        <w:tab/>
      </w:r>
      <w:commentRangeStart w:id="7"/>
      <w:r w:rsidR="001370EC">
        <w:rPr>
          <w:rFonts w:ascii="Arial" w:hAnsi="Arial" w:cs="Arial"/>
          <w:bCs/>
          <w:color w:val="1A1A1A"/>
          <w:sz w:val="20"/>
          <w:szCs w:val="20"/>
        </w:rPr>
        <w:t xml:space="preserve">Lakes play an important role in the global </w:t>
      </w:r>
      <w:r w:rsidR="001370EC" w:rsidRPr="001370EC">
        <w:rPr>
          <w:rFonts w:ascii="Arial" w:hAnsi="Arial" w:cs="Arial"/>
          <w:bCs/>
          <w:color w:val="1A1A1A"/>
          <w:sz w:val="20"/>
          <w:szCs w:val="20"/>
        </w:rPr>
        <w:t xml:space="preserve">carbon cycle, receiving 1.9 </w:t>
      </w:r>
      <w:proofErr w:type="spellStart"/>
      <w:r w:rsidR="001370EC" w:rsidRPr="001370EC">
        <w:rPr>
          <w:rFonts w:ascii="Arial" w:hAnsi="Arial" w:cs="Arial"/>
          <w:sz w:val="20"/>
          <w:szCs w:val="20"/>
        </w:rPr>
        <w:t>Pg</w:t>
      </w:r>
      <w:proofErr w:type="spellEnd"/>
      <w:r w:rsidR="001370EC" w:rsidRPr="001370EC">
        <w:rPr>
          <w:rFonts w:ascii="Arial" w:hAnsi="Arial" w:cs="Arial"/>
          <w:sz w:val="20"/>
          <w:szCs w:val="20"/>
        </w:rPr>
        <w:t xml:space="preserve"> C y</w:t>
      </w:r>
      <w:r w:rsidR="001370EC" w:rsidRPr="001370EC">
        <w:rPr>
          <w:rFonts w:ascii="Arial" w:hAnsi="Arial" w:cs="Arial"/>
          <w:sz w:val="20"/>
          <w:szCs w:val="20"/>
          <w:vertAlign w:val="superscript"/>
        </w:rPr>
        <w:t>-1</w:t>
      </w:r>
      <w:r w:rsidR="001C144B">
        <w:rPr>
          <w:rFonts w:ascii="Arial" w:hAnsi="Arial" w:cs="Arial"/>
          <w:bCs/>
          <w:color w:val="1A1A1A"/>
          <w:sz w:val="20"/>
          <w:szCs w:val="20"/>
        </w:rPr>
        <w:t xml:space="preserve"> from terrestrial sources</w:t>
      </w:r>
      <w:r w:rsidR="0048076D">
        <w:rPr>
          <w:rFonts w:ascii="Arial" w:hAnsi="Arial" w:cs="Arial"/>
          <w:bCs/>
          <w:color w:val="1A1A1A"/>
          <w:sz w:val="20"/>
          <w:szCs w:val="20"/>
        </w:rPr>
        <w:t>, which is about twice as much carbon as is delivered to the sea from land</w:t>
      </w:r>
      <w:r w:rsidR="00FD07BB">
        <w:rPr>
          <w:rFonts w:ascii="Arial" w:hAnsi="Arial" w:cs="Arial"/>
          <w:bCs/>
          <w:color w:val="1A1A1A"/>
          <w:sz w:val="20"/>
          <w:szCs w:val="20"/>
        </w:rPr>
        <w:t xml:space="preserve"> </w:t>
      </w:r>
      <w:r w:rsidR="00A83CDB">
        <w:rPr>
          <w:rFonts w:ascii="Arial" w:hAnsi="Arial" w:cs="Arial"/>
          <w:bCs/>
          <w:color w:val="1A1A1A"/>
          <w:sz w:val="20"/>
          <w:szCs w:val="20"/>
        </w:rPr>
        <w:fldChar w:fldCharType="begin" w:fldLock="1"/>
      </w:r>
      <w:r w:rsidR="007B390A">
        <w:rPr>
          <w:rFonts w:ascii="Arial" w:hAnsi="Arial" w:cs="Arial"/>
          <w:bCs/>
          <w:color w:val="1A1A1A"/>
          <w:sz w:val="20"/>
          <w:szCs w:val="20"/>
        </w:rPr>
        <w:instrText>ADDIN CSL_CITATION { "citationItems" : [ { "id" : "ITEM-1", "itemData" : { "DOI" : "10.1007/s10021-006-9013-8", "ISBN" : "1002100690", "ISSN" : "1432-9840", "author" : [ { "dropping-particle" : "", "family" : "Cole", "given" : "J. J.", "non-dropping-particle" : "", "parse-names" : false, "suffix" : "" }, { "dropping-particle" : "", "family" : "Prairie", "given" : "Y. T.", "non-dropping-particle" : "", "parse-names" : false, "suffix" : "" }, { "dropping-particle" : "", "family" : "Caraco", "given" : "N. F.", "non-dropping-particle" : "", "parse-names" : false, "suffix" : "" }, { "dropping-particle" : "", "family" : "McDowell", "given" : "W. H.", "non-dropping-particle" : "", "parse-names" : false, "suffix" : "" }, { "dropping-particle" : "", "family" : "Tranvik", "given" : "L. J.", "non-dropping-particle" : "", "parse-names" : false, "suffix" : "" }, { "dropping-particle" : "", "family" : "Striegl", "given" : "R. G.", "non-dropping-particle" : "", "parse-names" : false, "suffix" : "" }, { "dropping-particle" : "", "family" : "Duarte", "given" : "C. M.", "non-dropping-particle" : "", "parse-names" : false, "suffix" : "" }, { "dropping-particle" : "", "family" : "Kortelainen", "given" : "P.", "non-dropping-particle" : "", "parse-names" : false, "suffix" : "" }, { "dropping-particle" : "", "family" : "Downing", "given" : "J. a.", "non-dropping-particle" : "", "parse-names" : false, "suffix" : "" }, { "dropping-particle" : "", "family" : "Middelburg", "given" : "J. J.", "non-dropping-particle" : "", "parse-names" : false, "suffix" : "" }, { "dropping-particle" : "", "family" : "Melack", "given" : "J.", "non-dropping-particle" : "", "parse-names" : false, "suffix" : "" } ], "container-title" : "Ecosystems", "id" : "ITEM-1", "issue" : "1", "issued" : { "date-parts" : [ [ "2007", "2", "13" ] ] }, "page" : "172-185", "title" : "Plumbing the Global Carbon Cycle: Integrating Inland Waters into the Terrestrial Carbon Budget", "type" : "article-journal", "volume" : "10" }, "uris" : [ "http://www.mendeley.com/documents/?uuid=0ef25a52-acd6-4f68-ba05-033802b83786" ] } ], "mendeley" : { "previouslyFormattedCitation" : "(Cole &lt;i&gt;et al.&lt;/i&gt;, 2007)" }, "properties" : { "noteIndex" : 0 }, "schema" : "https://github.com/citation-style-language/schema/raw/master/csl-citation.json" }</w:instrText>
      </w:r>
      <w:r w:rsidR="00A83CDB">
        <w:rPr>
          <w:rFonts w:ascii="Arial" w:hAnsi="Arial" w:cs="Arial"/>
          <w:bCs/>
          <w:color w:val="1A1A1A"/>
          <w:sz w:val="20"/>
          <w:szCs w:val="20"/>
        </w:rPr>
        <w:fldChar w:fldCharType="separate"/>
      </w:r>
      <w:r w:rsidR="007B390A" w:rsidRPr="007B390A">
        <w:rPr>
          <w:rFonts w:ascii="Arial" w:hAnsi="Arial" w:cs="Arial"/>
          <w:bCs/>
          <w:noProof/>
          <w:color w:val="1A1A1A"/>
          <w:sz w:val="20"/>
          <w:szCs w:val="20"/>
        </w:rPr>
        <w:t xml:space="preserve">(Cole </w:t>
      </w:r>
      <w:r w:rsidR="007B390A" w:rsidRPr="007B390A">
        <w:rPr>
          <w:rFonts w:ascii="Arial" w:hAnsi="Arial" w:cs="Arial"/>
          <w:bCs/>
          <w:i/>
          <w:noProof/>
          <w:color w:val="1A1A1A"/>
          <w:sz w:val="20"/>
          <w:szCs w:val="20"/>
        </w:rPr>
        <w:t>et al.</w:t>
      </w:r>
      <w:r w:rsidR="007B390A" w:rsidRPr="007B390A">
        <w:rPr>
          <w:rFonts w:ascii="Arial" w:hAnsi="Arial" w:cs="Arial"/>
          <w:bCs/>
          <w:noProof/>
          <w:color w:val="1A1A1A"/>
          <w:sz w:val="20"/>
          <w:szCs w:val="20"/>
        </w:rPr>
        <w:t>, 2007)</w:t>
      </w:r>
      <w:r w:rsidR="00A83CDB">
        <w:rPr>
          <w:rFonts w:ascii="Arial" w:hAnsi="Arial" w:cs="Arial"/>
          <w:bCs/>
          <w:color w:val="1A1A1A"/>
          <w:sz w:val="20"/>
          <w:szCs w:val="20"/>
        </w:rPr>
        <w:fldChar w:fldCharType="end"/>
      </w:r>
      <w:r w:rsidR="0048076D">
        <w:rPr>
          <w:rFonts w:ascii="Arial" w:hAnsi="Arial" w:cs="Arial"/>
          <w:bCs/>
          <w:color w:val="1A1A1A"/>
          <w:sz w:val="20"/>
          <w:szCs w:val="20"/>
        </w:rPr>
        <w:t>.</w:t>
      </w:r>
      <w:r w:rsidR="00B121C0">
        <w:rPr>
          <w:rFonts w:ascii="Arial" w:hAnsi="Arial" w:cs="Arial"/>
          <w:bCs/>
          <w:color w:val="1A1A1A"/>
          <w:sz w:val="20"/>
          <w:szCs w:val="20"/>
        </w:rPr>
        <w:t xml:space="preserve"> </w:t>
      </w:r>
      <w:r w:rsidR="00E00FFC">
        <w:rPr>
          <w:rFonts w:ascii="Arial" w:hAnsi="Arial" w:cs="Arial"/>
          <w:bCs/>
          <w:color w:val="1A1A1A"/>
          <w:sz w:val="20"/>
          <w:szCs w:val="20"/>
        </w:rPr>
        <w:t>While lake microbes perform</w:t>
      </w:r>
      <w:r w:rsidR="00A75B43">
        <w:rPr>
          <w:rFonts w:ascii="Arial" w:hAnsi="Arial" w:cs="Arial"/>
          <w:bCs/>
          <w:color w:val="1A1A1A"/>
          <w:sz w:val="20"/>
          <w:szCs w:val="20"/>
        </w:rPr>
        <w:t xml:space="preserve"> many carbon cycling functions</w:t>
      </w:r>
      <w:r w:rsidR="00A2172F">
        <w:rPr>
          <w:rFonts w:ascii="Arial" w:hAnsi="Arial" w:cs="Arial"/>
          <w:bCs/>
          <w:color w:val="1A1A1A"/>
          <w:sz w:val="20"/>
          <w:szCs w:val="20"/>
        </w:rPr>
        <w:t>,</w:t>
      </w:r>
      <w:r w:rsidR="00A75B43">
        <w:rPr>
          <w:rFonts w:ascii="Arial" w:hAnsi="Arial" w:cs="Arial"/>
          <w:bCs/>
          <w:color w:val="1A1A1A"/>
          <w:sz w:val="20"/>
          <w:szCs w:val="20"/>
        </w:rPr>
        <w:t xml:space="preserve"> such as carbon fixation and respiration, little is known about the key microbial populations performing these functions.</w:t>
      </w:r>
      <w:r w:rsidR="008E6E48">
        <w:rPr>
          <w:rFonts w:ascii="Arial" w:hAnsi="Arial" w:cs="Arial"/>
          <w:bCs/>
          <w:color w:val="1A1A1A"/>
          <w:sz w:val="20"/>
          <w:szCs w:val="20"/>
        </w:rPr>
        <w:t xml:space="preserve"> </w:t>
      </w:r>
      <w:r w:rsidR="007318B6">
        <w:rPr>
          <w:rFonts w:ascii="Arial" w:hAnsi="Arial" w:cs="Arial"/>
          <w:bCs/>
          <w:color w:val="1A1A1A"/>
          <w:sz w:val="20"/>
          <w:szCs w:val="20"/>
        </w:rPr>
        <w:t>Lake Mendota and Trout Bog are two very different la</w:t>
      </w:r>
      <w:r w:rsidR="007953D2">
        <w:rPr>
          <w:rFonts w:ascii="Arial" w:hAnsi="Arial" w:cs="Arial"/>
          <w:bCs/>
          <w:color w:val="1A1A1A"/>
          <w:sz w:val="20"/>
          <w:szCs w:val="20"/>
        </w:rPr>
        <w:t xml:space="preserve">kes. </w:t>
      </w:r>
      <w:r w:rsidR="003B609C">
        <w:rPr>
          <w:rFonts w:ascii="Arial" w:hAnsi="Arial" w:cs="Arial"/>
          <w:bCs/>
          <w:color w:val="1A1A1A"/>
          <w:sz w:val="20"/>
          <w:szCs w:val="20"/>
        </w:rPr>
        <w:t>One very important diff</w:t>
      </w:r>
      <w:r w:rsidR="007953D2">
        <w:rPr>
          <w:rFonts w:ascii="Arial" w:hAnsi="Arial" w:cs="Arial"/>
          <w:bCs/>
          <w:color w:val="1A1A1A"/>
          <w:sz w:val="20"/>
          <w:szCs w:val="20"/>
        </w:rPr>
        <w:t xml:space="preserve">erence is their trophic state. </w:t>
      </w:r>
      <w:commentRangeStart w:id="8"/>
      <w:r w:rsidR="00514E41">
        <w:rPr>
          <w:rFonts w:ascii="Arial" w:hAnsi="Arial" w:cs="Arial"/>
          <w:bCs/>
          <w:color w:val="1A1A1A"/>
          <w:sz w:val="20"/>
          <w:szCs w:val="20"/>
        </w:rPr>
        <w:t>Trout Bog Lake is a dystrophic</w:t>
      </w:r>
      <w:r w:rsidR="003B609C">
        <w:rPr>
          <w:rFonts w:ascii="Arial" w:hAnsi="Arial" w:cs="Arial"/>
          <w:bCs/>
          <w:color w:val="1A1A1A"/>
          <w:sz w:val="20"/>
          <w:szCs w:val="20"/>
        </w:rPr>
        <w:t xml:space="preserve"> </w:t>
      </w:r>
      <w:r w:rsidR="00264969">
        <w:rPr>
          <w:rFonts w:ascii="Arial" w:hAnsi="Arial" w:cs="Arial"/>
          <w:bCs/>
          <w:color w:val="1A1A1A"/>
          <w:sz w:val="20"/>
          <w:szCs w:val="20"/>
        </w:rPr>
        <w:t>due to</w:t>
      </w:r>
      <w:r w:rsidR="00514E41">
        <w:rPr>
          <w:rFonts w:ascii="Arial" w:hAnsi="Arial" w:cs="Arial"/>
          <w:bCs/>
          <w:color w:val="1A1A1A"/>
          <w:sz w:val="20"/>
          <w:szCs w:val="20"/>
        </w:rPr>
        <w:t xml:space="preserve"> high Dissolved Organic Carbon (DOC)</w:t>
      </w:r>
      <w:r w:rsidR="00264969">
        <w:rPr>
          <w:rFonts w:ascii="Arial" w:hAnsi="Arial" w:cs="Arial"/>
          <w:bCs/>
          <w:color w:val="1A1A1A"/>
          <w:sz w:val="20"/>
          <w:szCs w:val="20"/>
        </w:rPr>
        <w:t xml:space="preserve"> which seep</w:t>
      </w:r>
      <w:r w:rsidR="009617C0">
        <w:rPr>
          <w:rFonts w:ascii="Arial" w:hAnsi="Arial" w:cs="Arial"/>
          <w:bCs/>
          <w:color w:val="1A1A1A"/>
          <w:sz w:val="20"/>
          <w:szCs w:val="20"/>
        </w:rPr>
        <w:t>s</w:t>
      </w:r>
      <w:r w:rsidR="00264969">
        <w:rPr>
          <w:rFonts w:ascii="Arial" w:hAnsi="Arial" w:cs="Arial"/>
          <w:bCs/>
          <w:color w:val="1A1A1A"/>
          <w:sz w:val="20"/>
          <w:szCs w:val="20"/>
        </w:rPr>
        <w:t xml:space="preserve"> in the from the surrounding </w:t>
      </w:r>
      <w:r w:rsidR="00264969" w:rsidRPr="00264969">
        <w:rPr>
          <w:rFonts w:ascii="Arial" w:hAnsi="Arial" w:cs="Arial"/>
          <w:bCs/>
          <w:color w:val="1A1A1A"/>
          <w:sz w:val="20"/>
          <w:szCs w:val="20"/>
        </w:rPr>
        <w:t xml:space="preserve">sphagnum </w:t>
      </w:r>
      <w:r w:rsidR="00264969">
        <w:rPr>
          <w:rFonts w:ascii="Arial" w:hAnsi="Arial" w:cs="Arial"/>
          <w:bCs/>
          <w:color w:val="1A1A1A"/>
          <w:sz w:val="20"/>
          <w:szCs w:val="20"/>
        </w:rPr>
        <w:t>mat</w:t>
      </w:r>
      <w:r w:rsidR="00514E41">
        <w:rPr>
          <w:rFonts w:ascii="Arial" w:hAnsi="Arial" w:cs="Arial"/>
          <w:bCs/>
          <w:color w:val="1A1A1A"/>
          <w:sz w:val="20"/>
          <w:szCs w:val="20"/>
        </w:rPr>
        <w:t>, where</w:t>
      </w:r>
      <w:r w:rsidR="003B609C">
        <w:rPr>
          <w:rFonts w:ascii="Arial" w:hAnsi="Arial" w:cs="Arial"/>
          <w:bCs/>
          <w:color w:val="1A1A1A"/>
          <w:sz w:val="20"/>
          <w:szCs w:val="20"/>
        </w:rPr>
        <w:t>as</w:t>
      </w:r>
      <w:r w:rsidR="00514E41">
        <w:rPr>
          <w:rFonts w:ascii="Arial" w:hAnsi="Arial" w:cs="Arial"/>
          <w:bCs/>
          <w:color w:val="1A1A1A"/>
          <w:sz w:val="20"/>
          <w:szCs w:val="20"/>
        </w:rPr>
        <w:t xml:space="preserve"> Lake Mendota is eutrophic</w:t>
      </w:r>
      <w:r w:rsidR="003B609C">
        <w:rPr>
          <w:rFonts w:ascii="Arial" w:hAnsi="Arial" w:cs="Arial"/>
          <w:bCs/>
          <w:color w:val="1A1A1A"/>
          <w:sz w:val="20"/>
          <w:szCs w:val="20"/>
        </w:rPr>
        <w:t xml:space="preserve"> and receives</w:t>
      </w:r>
      <w:r w:rsidR="00514E41">
        <w:rPr>
          <w:rFonts w:ascii="Arial" w:hAnsi="Arial" w:cs="Arial"/>
          <w:bCs/>
          <w:color w:val="1A1A1A"/>
          <w:sz w:val="20"/>
          <w:szCs w:val="20"/>
        </w:rPr>
        <w:t xml:space="preserve"> nutrient</w:t>
      </w:r>
      <w:r w:rsidR="00690BB0">
        <w:rPr>
          <w:rFonts w:ascii="Arial" w:hAnsi="Arial" w:cs="Arial"/>
          <w:bCs/>
          <w:color w:val="1A1A1A"/>
          <w:sz w:val="20"/>
          <w:szCs w:val="20"/>
        </w:rPr>
        <w:t>s from both urban and rural run</w:t>
      </w:r>
      <w:r w:rsidR="00514E41">
        <w:rPr>
          <w:rFonts w:ascii="Arial" w:hAnsi="Arial" w:cs="Arial"/>
          <w:bCs/>
          <w:color w:val="1A1A1A"/>
          <w:sz w:val="20"/>
          <w:szCs w:val="20"/>
        </w:rPr>
        <w:t>off</w:t>
      </w:r>
      <w:commentRangeEnd w:id="8"/>
      <w:r w:rsidR="003B609C">
        <w:rPr>
          <w:rStyle w:val="CommentReference"/>
        </w:rPr>
        <w:commentReference w:id="8"/>
      </w:r>
      <w:r w:rsidR="00514E41">
        <w:rPr>
          <w:rFonts w:ascii="Arial" w:hAnsi="Arial" w:cs="Arial"/>
          <w:bCs/>
          <w:color w:val="1A1A1A"/>
          <w:sz w:val="20"/>
          <w:szCs w:val="20"/>
        </w:rPr>
        <w:t>.</w:t>
      </w:r>
      <w:r w:rsidR="005B7079">
        <w:rPr>
          <w:rFonts w:ascii="Arial" w:hAnsi="Arial" w:cs="Arial"/>
          <w:bCs/>
          <w:color w:val="1A1A1A"/>
          <w:sz w:val="20"/>
          <w:szCs w:val="20"/>
        </w:rPr>
        <w:t xml:space="preserve"> Lake Mendota is also significantly bigger (</w:t>
      </w:r>
      <w:r w:rsidR="002F1661">
        <w:rPr>
          <w:rFonts w:ascii="Arial" w:hAnsi="Arial" w:cs="Arial"/>
          <w:bCs/>
          <w:color w:val="1A1A1A"/>
          <w:sz w:val="20"/>
          <w:szCs w:val="20"/>
        </w:rPr>
        <w:t>surface area: ~39,582,000</w:t>
      </w:r>
      <w:r w:rsidR="005B7079">
        <w:rPr>
          <w:rFonts w:ascii="Arial" w:hAnsi="Arial" w:cs="Arial"/>
          <w:bCs/>
          <w:color w:val="1A1A1A"/>
          <w:sz w:val="20"/>
          <w:szCs w:val="20"/>
        </w:rPr>
        <w:t xml:space="preserve"> m</w:t>
      </w:r>
      <w:r w:rsidR="005B7079">
        <w:rPr>
          <w:rFonts w:ascii="Arial" w:hAnsi="Arial" w:cs="Arial"/>
          <w:bCs/>
          <w:color w:val="1A1A1A"/>
          <w:sz w:val="20"/>
          <w:szCs w:val="20"/>
          <w:vertAlign w:val="superscript"/>
        </w:rPr>
        <w:t>2</w:t>
      </w:r>
      <w:r w:rsidR="002F1661">
        <w:rPr>
          <w:rFonts w:ascii="Arial" w:hAnsi="Arial" w:cs="Arial"/>
          <w:bCs/>
          <w:color w:val="1A1A1A"/>
          <w:sz w:val="20"/>
          <w:szCs w:val="20"/>
        </w:rPr>
        <w:t xml:space="preserve">; </w:t>
      </w:r>
      <w:r w:rsidR="00AC526D">
        <w:rPr>
          <w:rFonts w:ascii="Arial" w:hAnsi="Arial" w:cs="Arial"/>
          <w:bCs/>
          <w:color w:val="1A1A1A"/>
          <w:sz w:val="20"/>
          <w:szCs w:val="20"/>
        </w:rPr>
        <w:t>maximum depth: 25 m</w:t>
      </w:r>
      <w:r w:rsidR="002F1661">
        <w:rPr>
          <w:rFonts w:ascii="Arial" w:hAnsi="Arial" w:cs="Arial"/>
          <w:bCs/>
          <w:color w:val="1A1A1A"/>
          <w:sz w:val="20"/>
          <w:szCs w:val="20"/>
        </w:rPr>
        <w:t>) than Trout Bog (</w:t>
      </w:r>
      <w:r w:rsidR="002F1661" w:rsidRPr="002F1661">
        <w:rPr>
          <w:rFonts w:ascii="Arial" w:hAnsi="Arial" w:cs="Arial"/>
          <w:bCs/>
          <w:color w:val="1A1A1A"/>
          <w:sz w:val="20"/>
          <w:szCs w:val="20"/>
        </w:rPr>
        <w:t>surface area: ~11,000 m</w:t>
      </w:r>
      <w:r w:rsidR="00352E57" w:rsidRPr="00790D0B">
        <w:rPr>
          <w:rFonts w:ascii="Arial" w:hAnsi="Arial" w:cs="Arial"/>
          <w:bCs/>
          <w:color w:val="1A1A1A"/>
          <w:sz w:val="20"/>
          <w:szCs w:val="20"/>
          <w:vertAlign w:val="superscript"/>
        </w:rPr>
        <w:t>2</w:t>
      </w:r>
      <w:r w:rsidR="002F1661" w:rsidRPr="002F1661">
        <w:rPr>
          <w:rFonts w:ascii="Arial" w:hAnsi="Arial" w:cs="Arial"/>
          <w:bCs/>
          <w:color w:val="1A1A1A"/>
          <w:sz w:val="20"/>
          <w:szCs w:val="20"/>
        </w:rPr>
        <w:t xml:space="preserve">; maximum depth: 7.9 </w:t>
      </w:r>
      <w:commentRangeStart w:id="9"/>
      <w:r w:rsidR="002F1661" w:rsidRPr="002F1661">
        <w:rPr>
          <w:rFonts w:ascii="Arial" w:hAnsi="Arial" w:cs="Arial"/>
          <w:bCs/>
          <w:color w:val="1A1A1A"/>
          <w:sz w:val="20"/>
          <w:szCs w:val="20"/>
        </w:rPr>
        <w:t>m</w:t>
      </w:r>
      <w:commentRangeEnd w:id="9"/>
      <w:r w:rsidR="00AA2303">
        <w:rPr>
          <w:rStyle w:val="CommentReference"/>
        </w:rPr>
        <w:commentReference w:id="9"/>
      </w:r>
      <w:r w:rsidR="002F1661" w:rsidRPr="002F1661">
        <w:rPr>
          <w:rFonts w:ascii="Arial" w:hAnsi="Arial" w:cs="Arial"/>
          <w:bCs/>
          <w:color w:val="1A1A1A"/>
          <w:sz w:val="20"/>
          <w:szCs w:val="20"/>
        </w:rPr>
        <w:t>)</w:t>
      </w:r>
      <w:r w:rsidR="00634449">
        <w:rPr>
          <w:rFonts w:ascii="Arial" w:hAnsi="Arial" w:cs="Arial"/>
          <w:bCs/>
          <w:color w:val="1A1A1A"/>
          <w:sz w:val="20"/>
          <w:szCs w:val="20"/>
        </w:rPr>
        <w:t>.</w:t>
      </w:r>
      <w:r w:rsidR="00776329">
        <w:rPr>
          <w:rFonts w:ascii="Arial" w:hAnsi="Arial" w:cs="Arial"/>
          <w:bCs/>
          <w:color w:val="1A1A1A"/>
          <w:sz w:val="20"/>
          <w:szCs w:val="20"/>
        </w:rPr>
        <w:t xml:space="preserve">  Both lakes stratify in the summer and</w:t>
      </w:r>
      <w:r w:rsidR="00423655">
        <w:rPr>
          <w:rFonts w:ascii="Arial" w:hAnsi="Arial" w:cs="Arial"/>
          <w:bCs/>
          <w:color w:val="1A1A1A"/>
          <w:sz w:val="20"/>
          <w:szCs w:val="20"/>
        </w:rPr>
        <w:t xml:space="preserve"> have an epilimnion, the upper, warmer, more oxygenated layer and a </w:t>
      </w:r>
      <w:r w:rsidR="00DF7FB8">
        <w:rPr>
          <w:rFonts w:ascii="Arial" w:hAnsi="Arial" w:cs="Arial"/>
          <w:bCs/>
          <w:color w:val="1A1A1A"/>
          <w:sz w:val="20"/>
          <w:szCs w:val="20"/>
        </w:rPr>
        <w:t xml:space="preserve">hypolimnion, </w:t>
      </w:r>
      <w:r w:rsidR="00423655">
        <w:rPr>
          <w:rFonts w:ascii="Arial" w:hAnsi="Arial" w:cs="Arial"/>
          <w:bCs/>
          <w:color w:val="1A1A1A"/>
          <w:sz w:val="20"/>
          <w:szCs w:val="20"/>
        </w:rPr>
        <w:t>the lower, cooler, relatively anoxic layer.  The layers are separated by the thermocline</w:t>
      </w:r>
      <w:r w:rsidR="00951BAA">
        <w:rPr>
          <w:rFonts w:ascii="Arial" w:hAnsi="Arial" w:cs="Arial"/>
          <w:bCs/>
          <w:color w:val="1A1A1A"/>
          <w:sz w:val="20"/>
          <w:szCs w:val="20"/>
        </w:rPr>
        <w:t xml:space="preserve">, where </w:t>
      </w:r>
      <w:r w:rsidR="00A06DDA">
        <w:rPr>
          <w:rFonts w:ascii="Arial" w:hAnsi="Arial" w:cs="Arial"/>
          <w:bCs/>
          <w:color w:val="1A1A1A"/>
          <w:sz w:val="20"/>
          <w:szCs w:val="20"/>
        </w:rPr>
        <w:t>the temperature drops rapidly.</w:t>
      </w:r>
      <w:commentRangeEnd w:id="7"/>
      <w:r w:rsidR="0067132D">
        <w:rPr>
          <w:rStyle w:val="CommentReference"/>
        </w:rPr>
        <w:commentReference w:id="7"/>
      </w:r>
    </w:p>
    <w:p w14:paraId="31785168" w14:textId="28C48F1D" w:rsidR="009F64EF" w:rsidRPr="000472C9" w:rsidRDefault="009F64EF" w:rsidP="00CF70B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
          <w:bCs/>
          <w:color w:val="1A1A1A"/>
          <w:sz w:val="20"/>
          <w:szCs w:val="20"/>
        </w:rPr>
        <w:tab/>
      </w:r>
      <w:r w:rsidRPr="000472C9">
        <w:rPr>
          <w:rFonts w:ascii="Arial" w:hAnsi="Arial" w:cs="Arial"/>
          <w:bCs/>
          <w:color w:val="1A1A1A"/>
          <w:sz w:val="20"/>
          <w:szCs w:val="20"/>
        </w:rPr>
        <w:t>The identification and study of microbes has long depended on our ability to culture them</w:t>
      </w:r>
      <w:r w:rsidR="00572BAC">
        <w:rPr>
          <w:rFonts w:ascii="Arial" w:hAnsi="Arial" w:cs="Arial"/>
          <w:bCs/>
          <w:color w:val="1A1A1A"/>
          <w:sz w:val="20"/>
          <w:szCs w:val="20"/>
        </w:rPr>
        <w:t xml:space="preserve">. </w:t>
      </w:r>
      <w:r w:rsidRPr="000472C9">
        <w:rPr>
          <w:rFonts w:ascii="Arial" w:hAnsi="Arial" w:cs="Arial"/>
          <w:bCs/>
          <w:color w:val="1A1A1A"/>
          <w:sz w:val="20"/>
          <w:szCs w:val="20"/>
        </w:rPr>
        <w:t>However many microbes are not amenable to growing in the lab environment</w:t>
      </w:r>
      <w:r w:rsidR="00D60F9E">
        <w:rPr>
          <w:rFonts w:ascii="Arial" w:hAnsi="Arial" w:cs="Arial"/>
          <w:bCs/>
          <w:color w:val="1A1A1A"/>
          <w:sz w:val="20"/>
          <w:szCs w:val="20"/>
        </w:rPr>
        <w:t xml:space="preserve"> </w:t>
      </w:r>
      <w:r w:rsidRPr="000472C9">
        <w:rPr>
          <w:rFonts w:ascii="Arial" w:hAnsi="Arial" w:cs="Arial"/>
          <w:bCs/>
          <w:color w:val="1A1A1A"/>
          <w:sz w:val="20"/>
          <w:szCs w:val="20"/>
        </w:rPr>
        <w:fldChar w:fldCharType="begin" w:fldLock="1"/>
      </w:r>
      <w:r w:rsidR="007B390A">
        <w:rPr>
          <w:rFonts w:ascii="Arial" w:hAnsi="Arial" w:cs="Arial"/>
          <w:bCs/>
          <w:color w:val="1A1A1A"/>
          <w:sz w:val="20"/>
          <w:szCs w:val="20"/>
        </w:rPr>
        <w:instrText>ADDIN CSL_CITATION { "citationItems" : [ { "id" : "ITEM-1", "itemData" : { "author" : [ { "dropping-particle" : "", "family" : "Amann", "given" : "R I", "non-dropping-particle" : "", "parse-names" : false, "suffix" : "" }, { "dropping-particle" : "", "family" : "Ludwig", "given" : "W", "non-dropping-particle" : "", "parse-names" : false, "suffix" : "" }, { "dropping-particle" : "", "family" : "Schleifer", "given" : "K H", "non-dropping-particle" : "", "parse-names" : false, "suffix" : "" }, { "dropping-particle" : "", "family" : "Amann", "given" : "Rudolf I", "non-dropping-particle" : "", "parse-names" : false, "suffix" : "" }, { "dropping-particle" : "", "family" : "Ludwig", "given" : "Wolfgang", "non-dropping-particle" : "", "parse-names" : false, "suffix" : "" } ], "container-title" : "Microbiology and molecular biology reviews : MMBR", "id" : "ITEM-1", "issue" : "1", "issued" : { "date-parts" : [ [ "1995" ] ] }, "title" : "Phylogenetic identification and in situ detection of individual microbial cells without cultivation . Phylogenetic Identification and In Situ Detection of Individual Microbial Cells without Cultivation", "type" : "article-journal", "volume" : "59" }, "uris" : [ "http://www.mendeley.com/documents/?uuid=8bfdfdf3-dbd4-483b-9b0e-70aca7c28dd5" ] } ], "mendeley" : { "previouslyFormattedCitation" : "(Amann &lt;i&gt;et al.&lt;/i&gt;, 1995)" }, "properties" : { "noteIndex" : 0 }, "schema" : "https://github.com/citation-style-language/schema/raw/master/csl-citation.json" }</w:instrText>
      </w:r>
      <w:r w:rsidRPr="000472C9">
        <w:rPr>
          <w:rFonts w:ascii="Arial" w:hAnsi="Arial" w:cs="Arial"/>
          <w:bCs/>
          <w:color w:val="1A1A1A"/>
          <w:sz w:val="20"/>
          <w:szCs w:val="20"/>
        </w:rPr>
        <w:fldChar w:fldCharType="separate"/>
      </w:r>
      <w:r w:rsidR="007B390A" w:rsidRPr="007B390A">
        <w:rPr>
          <w:rFonts w:ascii="Arial" w:hAnsi="Arial" w:cs="Arial"/>
          <w:bCs/>
          <w:noProof/>
          <w:color w:val="1A1A1A"/>
          <w:sz w:val="20"/>
          <w:szCs w:val="20"/>
        </w:rPr>
        <w:t xml:space="preserve">(Amann </w:t>
      </w:r>
      <w:r w:rsidR="007B390A" w:rsidRPr="007B390A">
        <w:rPr>
          <w:rFonts w:ascii="Arial" w:hAnsi="Arial" w:cs="Arial"/>
          <w:bCs/>
          <w:i/>
          <w:noProof/>
          <w:color w:val="1A1A1A"/>
          <w:sz w:val="20"/>
          <w:szCs w:val="20"/>
        </w:rPr>
        <w:t>et al.</w:t>
      </w:r>
      <w:r w:rsidR="007B390A" w:rsidRPr="007B390A">
        <w:rPr>
          <w:rFonts w:ascii="Arial" w:hAnsi="Arial" w:cs="Arial"/>
          <w:bCs/>
          <w:noProof/>
          <w:color w:val="1A1A1A"/>
          <w:sz w:val="20"/>
          <w:szCs w:val="20"/>
        </w:rPr>
        <w:t>, 1995)</w:t>
      </w:r>
      <w:r w:rsidRPr="000472C9">
        <w:rPr>
          <w:rFonts w:ascii="Arial" w:hAnsi="Arial" w:cs="Arial"/>
          <w:bCs/>
          <w:color w:val="1A1A1A"/>
          <w:sz w:val="20"/>
          <w:szCs w:val="20"/>
        </w:rPr>
        <w:fldChar w:fldCharType="end"/>
      </w:r>
      <w:r w:rsidR="00572BAC">
        <w:rPr>
          <w:rFonts w:ascii="Arial" w:hAnsi="Arial" w:cs="Arial"/>
          <w:bCs/>
          <w:color w:val="1A1A1A"/>
          <w:sz w:val="20"/>
          <w:szCs w:val="20"/>
        </w:rPr>
        <w:t xml:space="preserve">. </w:t>
      </w:r>
      <w:r w:rsidRPr="000472C9">
        <w:rPr>
          <w:rFonts w:ascii="Arial" w:hAnsi="Arial" w:cs="Arial"/>
          <w:bCs/>
          <w:color w:val="1A1A1A"/>
          <w:sz w:val="20"/>
          <w:szCs w:val="20"/>
        </w:rPr>
        <w:t>The development of mol</w:t>
      </w:r>
      <w:r w:rsidR="00C67F5B">
        <w:rPr>
          <w:rFonts w:ascii="Arial" w:hAnsi="Arial" w:cs="Arial"/>
          <w:bCs/>
          <w:color w:val="1A1A1A"/>
          <w:sz w:val="20"/>
          <w:szCs w:val="20"/>
        </w:rPr>
        <w:t>ecular techniques, such as high-</w:t>
      </w:r>
      <w:r w:rsidRPr="000472C9">
        <w:rPr>
          <w:rFonts w:ascii="Arial" w:hAnsi="Arial" w:cs="Arial"/>
          <w:bCs/>
          <w:color w:val="1A1A1A"/>
          <w:sz w:val="20"/>
          <w:szCs w:val="20"/>
        </w:rPr>
        <w:t xml:space="preserve">throughput sequencing and genomics, has enabled us to start </w:t>
      </w:r>
      <w:proofErr w:type="gramStart"/>
      <w:r w:rsidRPr="000472C9">
        <w:rPr>
          <w:rFonts w:ascii="Arial" w:hAnsi="Arial" w:cs="Arial"/>
          <w:bCs/>
          <w:color w:val="1A1A1A"/>
          <w:sz w:val="20"/>
          <w:szCs w:val="20"/>
        </w:rPr>
        <w:t>studying which</w:t>
      </w:r>
      <w:proofErr w:type="gramEnd"/>
      <w:r w:rsidRPr="000472C9">
        <w:rPr>
          <w:rFonts w:ascii="Arial" w:hAnsi="Arial" w:cs="Arial"/>
          <w:bCs/>
          <w:color w:val="1A1A1A"/>
          <w:sz w:val="20"/>
          <w:szCs w:val="20"/>
        </w:rPr>
        <w:t xml:space="preserve"> microbes reside in an environment and what they are doing</w:t>
      </w:r>
      <w:r w:rsidR="00572BAC">
        <w:rPr>
          <w:rFonts w:ascii="Arial" w:hAnsi="Arial" w:cs="Arial"/>
          <w:bCs/>
          <w:color w:val="1A1A1A"/>
          <w:sz w:val="20"/>
          <w:szCs w:val="20"/>
        </w:rPr>
        <w:t xml:space="preserve">. </w:t>
      </w:r>
      <w:r w:rsidRPr="000472C9">
        <w:rPr>
          <w:rFonts w:ascii="Arial" w:hAnsi="Arial" w:cs="Arial"/>
          <w:bCs/>
          <w:color w:val="1A1A1A"/>
          <w:sz w:val="20"/>
          <w:szCs w:val="20"/>
        </w:rPr>
        <w:t>Many approaches</w:t>
      </w:r>
      <w:r w:rsidR="00D60F9E">
        <w:rPr>
          <w:rFonts w:ascii="Arial" w:hAnsi="Arial" w:cs="Arial"/>
          <w:bCs/>
          <w:color w:val="1A1A1A"/>
          <w:sz w:val="20"/>
          <w:szCs w:val="20"/>
        </w:rPr>
        <w:t xml:space="preserve">, </w:t>
      </w:r>
      <w:r w:rsidR="00D60F9E" w:rsidRPr="000472C9">
        <w:rPr>
          <w:rFonts w:ascii="Arial" w:hAnsi="Arial" w:cs="Arial"/>
          <w:bCs/>
          <w:color w:val="1A1A1A"/>
          <w:sz w:val="20"/>
          <w:szCs w:val="20"/>
        </w:rPr>
        <w:t xml:space="preserve">such as 16S </w:t>
      </w:r>
      <w:proofErr w:type="spellStart"/>
      <w:r w:rsidR="00D60F9E" w:rsidRPr="000472C9">
        <w:rPr>
          <w:rFonts w:ascii="Arial" w:hAnsi="Arial" w:cs="Arial"/>
          <w:bCs/>
          <w:color w:val="1A1A1A"/>
          <w:sz w:val="20"/>
          <w:szCs w:val="20"/>
        </w:rPr>
        <w:t>rRNA</w:t>
      </w:r>
      <w:proofErr w:type="spellEnd"/>
      <w:r w:rsidR="00D60F9E" w:rsidRPr="000472C9">
        <w:rPr>
          <w:rFonts w:ascii="Arial" w:hAnsi="Arial" w:cs="Arial"/>
          <w:bCs/>
          <w:color w:val="1A1A1A"/>
          <w:sz w:val="20"/>
          <w:szCs w:val="20"/>
        </w:rPr>
        <w:t xml:space="preserve"> gene sequencing,</w:t>
      </w:r>
      <w:r w:rsidR="00D60F9E" w:rsidRPr="00D60F9E">
        <w:rPr>
          <w:rFonts w:ascii="Arial" w:hAnsi="Arial" w:cs="Arial"/>
          <w:bCs/>
          <w:color w:val="1A1A1A"/>
          <w:sz w:val="20"/>
          <w:szCs w:val="20"/>
        </w:rPr>
        <w:t xml:space="preserve"> </w:t>
      </w:r>
      <w:r w:rsidR="00D60F9E" w:rsidRPr="000472C9">
        <w:rPr>
          <w:rFonts w:ascii="Arial" w:hAnsi="Arial" w:cs="Arial"/>
          <w:bCs/>
          <w:color w:val="1A1A1A"/>
          <w:sz w:val="20"/>
          <w:szCs w:val="20"/>
        </w:rPr>
        <w:t xml:space="preserve">metagenomics, and sequencing single cells </w:t>
      </w:r>
      <w:r w:rsidRPr="000472C9">
        <w:rPr>
          <w:rFonts w:ascii="Arial" w:hAnsi="Arial" w:cs="Arial"/>
          <w:bCs/>
          <w:color w:val="1A1A1A"/>
          <w:sz w:val="20"/>
          <w:szCs w:val="20"/>
        </w:rPr>
        <w:t>have allowed scientists to pe</w:t>
      </w:r>
      <w:r w:rsidR="00D60F9E">
        <w:rPr>
          <w:rFonts w:ascii="Arial" w:hAnsi="Arial" w:cs="Arial"/>
          <w:bCs/>
          <w:color w:val="1A1A1A"/>
          <w:sz w:val="20"/>
          <w:szCs w:val="20"/>
        </w:rPr>
        <w:t>ek into the uncultivated world</w:t>
      </w:r>
      <w:r w:rsidR="00572BAC">
        <w:rPr>
          <w:rFonts w:ascii="Arial" w:hAnsi="Arial" w:cs="Arial"/>
          <w:bCs/>
          <w:color w:val="1A1A1A"/>
          <w:sz w:val="20"/>
          <w:szCs w:val="20"/>
        </w:rPr>
        <w:t xml:space="preserve">. </w:t>
      </w:r>
      <w:r w:rsidRPr="000472C9">
        <w:rPr>
          <w:rFonts w:ascii="Arial" w:hAnsi="Arial" w:cs="Arial"/>
          <w:bCs/>
          <w:color w:val="1A1A1A"/>
          <w:sz w:val="20"/>
          <w:szCs w:val="20"/>
        </w:rPr>
        <w:t xml:space="preserve">Each method has different advantages and disadvantages, but </w:t>
      </w:r>
      <w:r w:rsidR="00A23C40">
        <w:rPr>
          <w:rFonts w:ascii="Arial" w:hAnsi="Arial" w:cs="Arial"/>
          <w:bCs/>
          <w:color w:val="1A1A1A"/>
          <w:sz w:val="20"/>
          <w:szCs w:val="20"/>
        </w:rPr>
        <w:t>all</w:t>
      </w:r>
      <w:r w:rsidR="00A77106">
        <w:rPr>
          <w:rFonts w:ascii="Arial" w:hAnsi="Arial" w:cs="Arial"/>
          <w:bCs/>
          <w:color w:val="1A1A1A"/>
          <w:sz w:val="20"/>
          <w:szCs w:val="20"/>
        </w:rPr>
        <w:t xml:space="preserve"> </w:t>
      </w:r>
      <w:r w:rsidRPr="000472C9">
        <w:rPr>
          <w:rFonts w:ascii="Arial" w:hAnsi="Arial" w:cs="Arial"/>
          <w:bCs/>
          <w:color w:val="1A1A1A"/>
          <w:sz w:val="20"/>
          <w:szCs w:val="20"/>
        </w:rPr>
        <w:t>can be used to answer specific questions about the microbes in an environment.</w:t>
      </w:r>
    </w:p>
    <w:p w14:paraId="6FD7D8F2" w14:textId="5610A68B" w:rsidR="009F64EF" w:rsidRPr="000472C9" w:rsidRDefault="009F64EF" w:rsidP="00AA05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
          <w:bCs/>
          <w:color w:val="1A1A1A"/>
          <w:sz w:val="20"/>
          <w:szCs w:val="20"/>
        </w:rPr>
        <w:tab/>
      </w:r>
      <w:r w:rsidRPr="000472C9">
        <w:rPr>
          <w:rFonts w:ascii="Arial" w:hAnsi="Arial" w:cs="Arial"/>
          <w:bCs/>
          <w:color w:val="1A1A1A"/>
          <w:sz w:val="20"/>
          <w:szCs w:val="20"/>
        </w:rPr>
        <w:t xml:space="preserve">In freshwater lakes, </w:t>
      </w:r>
      <w:r w:rsidR="00BE0891" w:rsidRPr="000472C9">
        <w:rPr>
          <w:rFonts w:ascii="Arial" w:hAnsi="Arial" w:cs="Arial"/>
          <w:bCs/>
          <w:color w:val="1A1A1A"/>
          <w:sz w:val="20"/>
          <w:szCs w:val="20"/>
        </w:rPr>
        <w:t xml:space="preserve">the </w:t>
      </w:r>
      <w:r w:rsidRPr="000472C9">
        <w:rPr>
          <w:rFonts w:ascii="Arial" w:hAnsi="Arial" w:cs="Arial"/>
          <w:bCs/>
          <w:color w:val="1A1A1A"/>
          <w:sz w:val="20"/>
          <w:szCs w:val="20"/>
        </w:rPr>
        <w:t>16S</w:t>
      </w:r>
      <w:r w:rsidR="00C759A5" w:rsidRPr="000472C9">
        <w:rPr>
          <w:rFonts w:ascii="Arial" w:hAnsi="Arial" w:cs="Arial"/>
          <w:bCs/>
          <w:color w:val="1A1A1A"/>
          <w:sz w:val="20"/>
          <w:szCs w:val="20"/>
        </w:rPr>
        <w:t xml:space="preserve"> </w:t>
      </w:r>
      <w:proofErr w:type="spellStart"/>
      <w:r w:rsidR="00CF5974">
        <w:rPr>
          <w:rFonts w:ascii="Arial" w:hAnsi="Arial" w:cs="Arial"/>
          <w:bCs/>
          <w:color w:val="1A1A1A"/>
          <w:sz w:val="20"/>
          <w:szCs w:val="20"/>
        </w:rPr>
        <w:t>rRNA</w:t>
      </w:r>
      <w:proofErr w:type="spellEnd"/>
      <w:r w:rsidR="00CF5974">
        <w:rPr>
          <w:rFonts w:ascii="Arial" w:hAnsi="Arial" w:cs="Arial"/>
          <w:bCs/>
          <w:color w:val="1A1A1A"/>
          <w:sz w:val="20"/>
          <w:szCs w:val="20"/>
        </w:rPr>
        <w:t xml:space="preserve"> </w:t>
      </w:r>
      <w:r w:rsidR="00C759A5" w:rsidRPr="000472C9">
        <w:rPr>
          <w:rFonts w:ascii="Arial" w:hAnsi="Arial" w:cs="Arial"/>
          <w:bCs/>
          <w:color w:val="1A1A1A"/>
          <w:sz w:val="20"/>
          <w:szCs w:val="20"/>
        </w:rPr>
        <w:t>gene</w:t>
      </w:r>
      <w:r w:rsidRPr="000472C9">
        <w:rPr>
          <w:rFonts w:ascii="Arial" w:hAnsi="Arial" w:cs="Arial"/>
          <w:bCs/>
          <w:color w:val="1A1A1A"/>
          <w:sz w:val="20"/>
          <w:szCs w:val="20"/>
        </w:rPr>
        <w:t xml:space="preserve"> has been used to define the taxonomy of bacteria commonly found in lakes and </w:t>
      </w:r>
      <w:r w:rsidR="006B655C">
        <w:rPr>
          <w:rFonts w:ascii="Arial" w:hAnsi="Arial" w:cs="Arial"/>
          <w:bCs/>
          <w:color w:val="1A1A1A"/>
          <w:sz w:val="20"/>
          <w:szCs w:val="20"/>
        </w:rPr>
        <w:t xml:space="preserve">to </w:t>
      </w:r>
      <w:r w:rsidRPr="000472C9">
        <w:rPr>
          <w:rFonts w:ascii="Arial" w:hAnsi="Arial" w:cs="Arial"/>
          <w:bCs/>
          <w:color w:val="1A1A1A"/>
          <w:sz w:val="20"/>
          <w:szCs w:val="20"/>
        </w:rPr>
        <w:t>develop a</w:t>
      </w:r>
      <w:r w:rsidR="00F23A4D" w:rsidRPr="000472C9">
        <w:rPr>
          <w:rFonts w:ascii="Arial" w:hAnsi="Arial" w:cs="Arial"/>
          <w:bCs/>
          <w:color w:val="1A1A1A"/>
          <w:sz w:val="20"/>
          <w:szCs w:val="20"/>
        </w:rPr>
        <w:t xml:space="preserve"> curated</w:t>
      </w:r>
      <w:r w:rsidRPr="000472C9">
        <w:rPr>
          <w:rFonts w:ascii="Arial" w:hAnsi="Arial" w:cs="Arial"/>
          <w:bCs/>
          <w:color w:val="1A1A1A"/>
          <w:sz w:val="20"/>
          <w:szCs w:val="20"/>
        </w:rPr>
        <w:t xml:space="preserve"> 16S database</w:t>
      </w:r>
      <w:r w:rsidR="00F641F6">
        <w:rPr>
          <w:rFonts w:ascii="Arial" w:hAnsi="Arial" w:cs="Arial"/>
          <w:bCs/>
          <w:color w:val="1A1A1A"/>
          <w:sz w:val="20"/>
          <w:szCs w:val="20"/>
        </w:rPr>
        <w:t xml:space="preserve"> </w:t>
      </w:r>
      <w:r w:rsidRPr="000472C9">
        <w:rPr>
          <w:rFonts w:ascii="Arial" w:hAnsi="Arial" w:cs="Arial"/>
          <w:bCs/>
          <w:color w:val="1A1A1A"/>
          <w:sz w:val="20"/>
          <w:szCs w:val="20"/>
        </w:rPr>
        <w:fldChar w:fldCharType="begin" w:fldLock="1"/>
      </w:r>
      <w:r w:rsidR="007B390A">
        <w:rPr>
          <w:rFonts w:ascii="Arial" w:hAnsi="Arial" w:cs="Arial"/>
          <w:bCs/>
          <w:color w:val="1A1A1A"/>
          <w:sz w:val="20"/>
          <w:szCs w:val="20"/>
        </w:rPr>
        <w:instrText>ADDIN CSL_CITATION { "citationItems" : [ { "id" : "ITEM-1", "itemData" : { "DOI" : "10.1128/MMBR.00028-10", "ISBN" : "4618471271", "ISSN" : "1098-5557", "PMID" : "21372319", "abstract" : "Freshwater bacteria are at the hub of biogeochemical cycles and control water quality in lakes. Despite this, little is known about the identity and ecology of functionally significant lake bacteria. Molecular studies have identified many abundant lake bacteria, but there is a large variation in the taxonomic or phylogenetic breadths among the methods used for this exploration. Because of this, an inconsistent and overlapping naming structure has developed for freshwater bacteria, creating a significant obstacle to identifying coherent ecological traits among these groups. A discourse that unites the field is sorely needed. Here we present a new freshwater lake phylogeny constructed from all published 16S rRNA gene sequences from lake epilimnia and propose a unifying vocabulary to discuss freshwater taxa. With this new vocabulary in place, we review the current information on the ecology, ecophysiology, and distribution of lake bacteria and highlight newly identified phylotypes. In the second part of our review, we conduct meta-analyses on the compiled data, identifying distribution patterns for bacterial phylotypes among biomes and across environmental gradients in lakes. We conclude by emphasizing the role that this review can play in providing a coherent framework for future studies.", "author" : [ { "dropping-particle" : "", "family" : "Newton", "given" : "Ryan J", "non-dropping-particle" : "", "parse-names" : false, "suffix" : "" }, { "dropping-particle" : "", "family" : "Jones", "given" : "Stuart E", "non-dropping-particle" : "", "parse-names" : false, "suffix" : "" }, { "dropping-particle" : "", "family" : "Eiler", "given" : "Alexander", "non-dropping-particle" : "", "parse-names" : false, "suffix" : "" }, { "dropping-particle" : "", "family" : "McMahon", "given" : "Katherine D", "non-dropping-particle" : "", "parse-names" : false, "suffix" : "" }, { "dropping-particle" : "", "family" : "Bertilsson", "given" : "Stefan", "non-dropping-particle" : "", "parse-names" : false, "suffix" : "" } ], "container-title" : "Microbiology and molecular biology reviews : MMBR", "id" : "ITEM-1", "issue" : "1", "issued" : { "date-parts" : [ [ "2011", "3" ] ] }, "page" : "14-49", "title" : "A guide to the natural history of freshwater lake bacteria.", "type" : "book", "volume" : "75" }, "uris" : [ "http://www.mendeley.com/documents/?uuid=736c944d-5e52-40e9-912f-193aa5db751b" ] } ], "mendeley" : { "previouslyFormattedCitation" : "(Newton &lt;i&gt;et al.&lt;/i&gt;, 2011)" }, "properties" : { "noteIndex" : 0 }, "schema" : "https://github.com/citation-style-language/schema/raw/master/csl-citation.json" }</w:instrText>
      </w:r>
      <w:r w:rsidRPr="000472C9">
        <w:rPr>
          <w:rFonts w:ascii="Arial" w:hAnsi="Arial" w:cs="Arial"/>
          <w:bCs/>
          <w:color w:val="1A1A1A"/>
          <w:sz w:val="20"/>
          <w:szCs w:val="20"/>
        </w:rPr>
        <w:fldChar w:fldCharType="separate"/>
      </w:r>
      <w:r w:rsidR="007B390A" w:rsidRPr="007B390A">
        <w:rPr>
          <w:rFonts w:ascii="Arial" w:hAnsi="Arial" w:cs="Arial"/>
          <w:bCs/>
          <w:noProof/>
          <w:color w:val="1A1A1A"/>
          <w:sz w:val="20"/>
          <w:szCs w:val="20"/>
        </w:rPr>
        <w:t xml:space="preserve">(Newton </w:t>
      </w:r>
      <w:r w:rsidR="007B390A" w:rsidRPr="007B390A">
        <w:rPr>
          <w:rFonts w:ascii="Arial" w:hAnsi="Arial" w:cs="Arial"/>
          <w:bCs/>
          <w:i/>
          <w:noProof/>
          <w:color w:val="1A1A1A"/>
          <w:sz w:val="20"/>
          <w:szCs w:val="20"/>
        </w:rPr>
        <w:t>et al.</w:t>
      </w:r>
      <w:r w:rsidR="007B390A" w:rsidRPr="007B390A">
        <w:rPr>
          <w:rFonts w:ascii="Arial" w:hAnsi="Arial" w:cs="Arial"/>
          <w:bCs/>
          <w:noProof/>
          <w:color w:val="1A1A1A"/>
          <w:sz w:val="20"/>
          <w:szCs w:val="20"/>
        </w:rPr>
        <w:t>, 2011)</w:t>
      </w:r>
      <w:r w:rsidRPr="000472C9">
        <w:rPr>
          <w:rFonts w:ascii="Arial" w:hAnsi="Arial" w:cs="Arial"/>
          <w:bCs/>
          <w:color w:val="1A1A1A"/>
          <w:sz w:val="20"/>
          <w:szCs w:val="20"/>
        </w:rPr>
        <w:fldChar w:fldCharType="end"/>
      </w:r>
      <w:r w:rsidR="00572BAC">
        <w:rPr>
          <w:rFonts w:ascii="Arial" w:hAnsi="Arial" w:cs="Arial"/>
          <w:bCs/>
          <w:color w:val="1A1A1A"/>
          <w:sz w:val="20"/>
          <w:szCs w:val="20"/>
        </w:rPr>
        <w:t xml:space="preserve">. </w:t>
      </w:r>
      <w:r w:rsidRPr="000472C9">
        <w:rPr>
          <w:rFonts w:ascii="Arial" w:hAnsi="Arial" w:cs="Arial"/>
          <w:bCs/>
          <w:color w:val="1A1A1A"/>
          <w:sz w:val="20"/>
          <w:szCs w:val="20"/>
        </w:rPr>
        <w:t xml:space="preserve">While this approach, with a good reference database, can help to answer the question of which microbes inhabit the lake, it does </w:t>
      </w:r>
      <w:r w:rsidR="004E5BF7">
        <w:rPr>
          <w:rFonts w:ascii="Arial" w:hAnsi="Arial" w:cs="Arial"/>
          <w:bCs/>
          <w:color w:val="1A1A1A"/>
          <w:sz w:val="20"/>
          <w:szCs w:val="20"/>
        </w:rPr>
        <w:t xml:space="preserve">not </w:t>
      </w:r>
      <w:r w:rsidRPr="000472C9">
        <w:rPr>
          <w:rFonts w:ascii="Arial" w:hAnsi="Arial" w:cs="Arial"/>
          <w:bCs/>
          <w:color w:val="1A1A1A"/>
          <w:sz w:val="20"/>
          <w:szCs w:val="20"/>
        </w:rPr>
        <w:t>inform what genomic features or genes these microbes may have</w:t>
      </w:r>
      <w:r w:rsidR="00572BAC">
        <w:rPr>
          <w:rFonts w:ascii="Arial" w:hAnsi="Arial" w:cs="Arial"/>
          <w:bCs/>
          <w:color w:val="1A1A1A"/>
          <w:sz w:val="20"/>
          <w:szCs w:val="20"/>
        </w:rPr>
        <w:t xml:space="preserve">. </w:t>
      </w:r>
      <w:r w:rsidR="0003304B">
        <w:rPr>
          <w:rFonts w:ascii="Arial" w:hAnsi="Arial" w:cs="Arial"/>
          <w:bCs/>
          <w:color w:val="1A1A1A"/>
          <w:sz w:val="20"/>
          <w:szCs w:val="20"/>
        </w:rPr>
        <w:t>Also</w:t>
      </w:r>
      <w:r w:rsidRPr="000472C9">
        <w:rPr>
          <w:rFonts w:ascii="Arial" w:hAnsi="Arial" w:cs="Arial"/>
          <w:bCs/>
          <w:color w:val="1A1A1A"/>
          <w:sz w:val="20"/>
          <w:szCs w:val="20"/>
        </w:rPr>
        <w:t xml:space="preserve"> this method uses a conserved marker, it does not capture </w:t>
      </w:r>
      <w:r w:rsidR="00973C73" w:rsidRPr="000472C9">
        <w:rPr>
          <w:rFonts w:ascii="Arial" w:hAnsi="Arial" w:cs="Arial"/>
          <w:bCs/>
          <w:color w:val="1A1A1A"/>
          <w:sz w:val="20"/>
          <w:szCs w:val="20"/>
        </w:rPr>
        <w:t>more recent evolutionary trends such as horizontal gene transfer and mutations in genes under evolutionary pressures.</w:t>
      </w:r>
    </w:p>
    <w:p w14:paraId="533548A4" w14:textId="2679A58B" w:rsidR="009F64EF" w:rsidRPr="000472C9" w:rsidRDefault="009F64EF" w:rsidP="00AA05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Cs/>
          <w:color w:val="1A1A1A"/>
          <w:sz w:val="20"/>
          <w:szCs w:val="20"/>
        </w:rPr>
        <w:tab/>
        <w:t>Another tool that can yield genomic information about the uncultured microbes is metagenomics</w:t>
      </w:r>
      <w:r w:rsidR="00CC66B4" w:rsidRPr="000472C9">
        <w:rPr>
          <w:rFonts w:ascii="Arial" w:hAnsi="Arial" w:cs="Arial"/>
          <w:bCs/>
          <w:color w:val="1A1A1A"/>
          <w:sz w:val="20"/>
          <w:szCs w:val="20"/>
        </w:rPr>
        <w:t xml:space="preserve"> </w:t>
      </w:r>
      <w:r w:rsidR="00CC66B4" w:rsidRPr="000472C9">
        <w:rPr>
          <w:rFonts w:ascii="Arial" w:hAnsi="Arial" w:cs="Arial"/>
          <w:bCs/>
          <w:color w:val="1A1A1A"/>
          <w:sz w:val="20"/>
          <w:szCs w:val="20"/>
        </w:rPr>
        <w:fldChar w:fldCharType="begin" w:fldLock="1"/>
      </w:r>
      <w:r w:rsidR="007B390A">
        <w:rPr>
          <w:rFonts w:ascii="Arial" w:hAnsi="Arial" w:cs="Arial"/>
          <w:bCs/>
          <w:color w:val="1A1A1A"/>
          <w:sz w:val="20"/>
          <w:szCs w:val="20"/>
        </w:rPr>
        <w:instrText>ADDIN CSL_CITATION { "citationItems" : [ { "id" : "ITEM-1", "itemData" : { "DOI" : "10.1146/annurev-marine-120709-142811", "ISSN" : "1941-1405", "PMID" : "21329209", "abstract" : "Metagenomics literally means \"beyond the genome.\" Marine microbial metagenomic databases presently comprise approximately 400 billion base pairs of DNA, only approximately 3% of that found in 1 ml of seawater. Very soon a trillion-base-pair sequence run will be feasible, so it is time to reflect on what we have learned from metagenomics. We review the impact of metagenomics on our understanding of marine microbial communities. We consider the studies facilitated by data generated through the Global Ocean Sampling expedition, as well as the revolution wrought at the individual laboratory level through next generation sequencing technologies. We review recent studies and discoveries since 2008, provide a discussion of bioinformatic analyses, including conceptual pipelines and sequence annotation and predict the future of metagenomics, with suggestions of collaborative community studies tailored toward answering some of the fundamental questions in marine microbial ecology.", "author" : [ { "dropping-particle" : "", "family" : "Gilbert", "given" : "Jack a", "non-dropping-particle" : "", "parse-names" : false, "suffix" : "" }, { "dropping-particle" : "", "family" : "Dupont", "given" : "Christopher L", "non-dropping-particle" : "", "parse-names" : false, "suffix" : "" } ], "container-title" : "Annual review of marine science", "id" : "ITEM-1", "issued" : { "date-parts" : [ [ "2011", "1" ] ] }, "page" : "347-71", "title" : "Microbial metagenomics: beyond the genome.", "type" : "article-journal", "volume" : "3" }, "uris" : [ "http://www.mendeley.com/documents/?uuid=cd55583f-6b5f-43cd-9859-ee124bd059b3" ] } ], "mendeley" : { "previouslyFormattedCitation" : "(Gilbert &amp; Dupont, 2011)" }, "properties" : { "noteIndex" : 0 }, "schema" : "https://github.com/citation-style-language/schema/raw/master/csl-citation.json" }</w:instrText>
      </w:r>
      <w:r w:rsidR="00CC66B4" w:rsidRPr="000472C9">
        <w:rPr>
          <w:rFonts w:ascii="Arial" w:hAnsi="Arial" w:cs="Arial"/>
          <w:bCs/>
          <w:color w:val="1A1A1A"/>
          <w:sz w:val="20"/>
          <w:szCs w:val="20"/>
        </w:rPr>
        <w:fldChar w:fldCharType="separate"/>
      </w:r>
      <w:r w:rsidR="000472C9" w:rsidRPr="000472C9">
        <w:rPr>
          <w:rFonts w:ascii="Arial" w:hAnsi="Arial" w:cs="Arial"/>
          <w:bCs/>
          <w:noProof/>
          <w:color w:val="1A1A1A"/>
          <w:sz w:val="20"/>
          <w:szCs w:val="20"/>
        </w:rPr>
        <w:t>(Gilbert &amp; Dupont, 2011)</w:t>
      </w:r>
      <w:r w:rsidR="00CC66B4" w:rsidRPr="000472C9">
        <w:rPr>
          <w:rFonts w:ascii="Arial" w:hAnsi="Arial" w:cs="Arial"/>
          <w:bCs/>
          <w:color w:val="1A1A1A"/>
          <w:sz w:val="20"/>
          <w:szCs w:val="20"/>
        </w:rPr>
        <w:fldChar w:fldCharType="end"/>
      </w:r>
      <w:r w:rsidR="00572BAC">
        <w:rPr>
          <w:rFonts w:ascii="Arial" w:hAnsi="Arial" w:cs="Arial"/>
          <w:bCs/>
          <w:color w:val="1A1A1A"/>
          <w:sz w:val="20"/>
          <w:szCs w:val="20"/>
        </w:rPr>
        <w:t xml:space="preserve">. </w:t>
      </w:r>
      <w:r w:rsidRPr="000472C9">
        <w:rPr>
          <w:rFonts w:ascii="Arial" w:hAnsi="Arial" w:cs="Arial"/>
          <w:bCs/>
          <w:color w:val="1A1A1A"/>
          <w:sz w:val="20"/>
          <w:szCs w:val="20"/>
        </w:rPr>
        <w:t>This method involves extracting</w:t>
      </w:r>
      <w:r w:rsidR="00016E77">
        <w:rPr>
          <w:rFonts w:ascii="Arial" w:hAnsi="Arial" w:cs="Arial"/>
          <w:bCs/>
          <w:color w:val="1A1A1A"/>
          <w:sz w:val="20"/>
          <w:szCs w:val="20"/>
        </w:rPr>
        <w:t xml:space="preserve"> and sequencing</w:t>
      </w:r>
      <w:r w:rsidR="000859FE" w:rsidRPr="000472C9">
        <w:rPr>
          <w:rFonts w:ascii="Arial" w:hAnsi="Arial" w:cs="Arial"/>
          <w:bCs/>
          <w:color w:val="1A1A1A"/>
          <w:sz w:val="20"/>
          <w:szCs w:val="20"/>
        </w:rPr>
        <w:t xml:space="preserve"> all</w:t>
      </w:r>
      <w:r w:rsidR="00016E77">
        <w:rPr>
          <w:rFonts w:ascii="Arial" w:hAnsi="Arial" w:cs="Arial"/>
          <w:bCs/>
          <w:color w:val="1A1A1A"/>
          <w:sz w:val="20"/>
          <w:szCs w:val="20"/>
        </w:rPr>
        <w:t xml:space="preserve"> DNA from lake water samples</w:t>
      </w:r>
      <w:r w:rsidR="00572BAC">
        <w:rPr>
          <w:rFonts w:ascii="Arial" w:hAnsi="Arial" w:cs="Arial"/>
          <w:bCs/>
          <w:color w:val="1A1A1A"/>
          <w:sz w:val="20"/>
          <w:szCs w:val="20"/>
        </w:rPr>
        <w:t xml:space="preserve">. </w:t>
      </w:r>
      <w:r w:rsidRPr="000472C9">
        <w:rPr>
          <w:rFonts w:ascii="Arial" w:hAnsi="Arial" w:cs="Arial"/>
          <w:bCs/>
          <w:color w:val="1A1A1A"/>
          <w:sz w:val="20"/>
          <w:szCs w:val="20"/>
        </w:rPr>
        <w:t xml:space="preserve">One limitation of this technique is that </w:t>
      </w:r>
      <w:r w:rsidR="003265D1">
        <w:rPr>
          <w:rFonts w:ascii="Arial" w:hAnsi="Arial" w:cs="Arial"/>
          <w:bCs/>
          <w:color w:val="1A1A1A"/>
          <w:sz w:val="20"/>
          <w:szCs w:val="20"/>
        </w:rPr>
        <w:t>it</w:t>
      </w:r>
      <w:r w:rsidRPr="000472C9">
        <w:rPr>
          <w:rFonts w:ascii="Arial" w:hAnsi="Arial" w:cs="Arial"/>
          <w:bCs/>
          <w:color w:val="1A1A1A"/>
          <w:sz w:val="20"/>
          <w:szCs w:val="20"/>
        </w:rPr>
        <w:t xml:space="preserve"> is difficult to </w:t>
      </w:r>
      <w:r w:rsidR="00A56426">
        <w:rPr>
          <w:rFonts w:ascii="Arial" w:hAnsi="Arial" w:cs="Arial"/>
          <w:bCs/>
          <w:color w:val="1A1A1A"/>
          <w:sz w:val="20"/>
          <w:szCs w:val="20"/>
        </w:rPr>
        <w:t>assign</w:t>
      </w:r>
      <w:r w:rsidR="00C95133">
        <w:rPr>
          <w:rFonts w:ascii="Arial" w:hAnsi="Arial" w:cs="Arial"/>
          <w:bCs/>
          <w:color w:val="1A1A1A"/>
          <w:sz w:val="20"/>
          <w:szCs w:val="20"/>
        </w:rPr>
        <w:t xml:space="preserve"> the</w:t>
      </w:r>
      <w:r w:rsidRPr="000472C9">
        <w:rPr>
          <w:rFonts w:ascii="Arial" w:hAnsi="Arial" w:cs="Arial"/>
          <w:bCs/>
          <w:color w:val="1A1A1A"/>
          <w:sz w:val="20"/>
          <w:szCs w:val="20"/>
        </w:rPr>
        <w:t xml:space="preserve"> reads or even </w:t>
      </w:r>
      <w:r w:rsidR="00313541">
        <w:rPr>
          <w:rFonts w:ascii="Arial" w:hAnsi="Arial" w:cs="Arial"/>
          <w:bCs/>
          <w:color w:val="1A1A1A"/>
          <w:sz w:val="20"/>
          <w:szCs w:val="20"/>
        </w:rPr>
        <w:t xml:space="preserve">the </w:t>
      </w:r>
      <w:r w:rsidRPr="000472C9">
        <w:rPr>
          <w:rFonts w:ascii="Arial" w:hAnsi="Arial" w:cs="Arial"/>
          <w:bCs/>
          <w:color w:val="1A1A1A"/>
          <w:sz w:val="20"/>
          <w:szCs w:val="20"/>
        </w:rPr>
        <w:t>assembled contigs to individual organisms or closely related populations</w:t>
      </w:r>
      <w:r w:rsidR="00572BAC">
        <w:rPr>
          <w:rFonts w:ascii="Arial" w:hAnsi="Arial" w:cs="Arial"/>
          <w:bCs/>
          <w:color w:val="1A1A1A"/>
          <w:sz w:val="20"/>
          <w:szCs w:val="20"/>
        </w:rPr>
        <w:t xml:space="preserve">. </w:t>
      </w:r>
      <w:r w:rsidRPr="000472C9">
        <w:rPr>
          <w:rFonts w:ascii="Arial" w:hAnsi="Arial" w:cs="Arial"/>
          <w:bCs/>
          <w:color w:val="1A1A1A"/>
          <w:sz w:val="20"/>
          <w:szCs w:val="20"/>
        </w:rPr>
        <w:t>A recently developed technique uses differential coverage to separate out</w:t>
      </w:r>
      <w:r w:rsidR="00934401">
        <w:rPr>
          <w:rFonts w:ascii="Arial" w:hAnsi="Arial" w:cs="Arial"/>
          <w:bCs/>
          <w:color w:val="1A1A1A"/>
          <w:sz w:val="20"/>
          <w:szCs w:val="20"/>
        </w:rPr>
        <w:t xml:space="preserve"> (bin)</w:t>
      </w:r>
      <w:r w:rsidRPr="000472C9">
        <w:rPr>
          <w:rFonts w:ascii="Arial" w:hAnsi="Arial" w:cs="Arial"/>
          <w:bCs/>
          <w:color w:val="1A1A1A"/>
          <w:sz w:val="20"/>
          <w:szCs w:val="20"/>
        </w:rPr>
        <w:t xml:space="preserve"> contigs that belong to the same organism</w:t>
      </w:r>
      <w:r w:rsidR="00E012CF">
        <w:rPr>
          <w:rFonts w:ascii="Arial" w:hAnsi="Arial" w:cs="Arial"/>
          <w:bCs/>
          <w:color w:val="1A1A1A"/>
          <w:sz w:val="20"/>
          <w:szCs w:val="20"/>
        </w:rPr>
        <w:t xml:space="preserve"> </w:t>
      </w:r>
      <w:r w:rsidRPr="000472C9">
        <w:rPr>
          <w:rFonts w:ascii="Arial" w:hAnsi="Arial" w:cs="Arial"/>
          <w:bCs/>
          <w:color w:val="1A1A1A"/>
          <w:sz w:val="20"/>
          <w:szCs w:val="20"/>
        </w:rPr>
        <w:fldChar w:fldCharType="begin" w:fldLock="1"/>
      </w:r>
      <w:r w:rsidR="007B390A">
        <w:rPr>
          <w:rFonts w:ascii="Arial" w:hAnsi="Arial" w:cs="Arial"/>
          <w:bCs/>
          <w:color w:val="1A1A1A"/>
          <w:sz w:val="20"/>
          <w:szCs w:val="20"/>
        </w:rPr>
        <w:instrText>ADDIN CSL_CITATION { "citationItems" : [ { "id" : "ITEM-1", "itemData" : { "DOI" : "10.1126/science.1224041", "ISSN" : "1095-9203", "PMID" : "23019650", "abstract" : "BD1-5, OP11, and OD1 bacteria have been widely detected in anaerobic environments, but their metabolisms remain unclear owing to lack of cultivated representatives and minimal genomic sampling. We uncovered metabolic characteristics for members of these phyla, and a new lineage, PER, via cultivation-independent recovery of 49 partial to near-complete genomes from an acetate-amended aquifer. All organisms were nonrespiring anaerobes predicted to ferment. Three augment fermentation with archaeal-like hybrid type II/III ribulose-1,5-bisphosphate carboxylase-oxygenase (RuBisCO) that couples adenosine monophosphate salvage with CO(2) fixation, a pathway not previously described in Bacteria. Members of OD1 reduce sulfur and may pump protons using archaeal-type hydrogenases. For six organisms, the UGA stop codon is translated as tryptophan. All bacteria studied here may play previously unrecognized roles in hydrogen production, sulfur cycling, and fermentation of refractory sedimentary carbon.", "author" : [ { "dropping-particle" : "", "family" : "Wrighton", "given" : "Kelly C", "non-dropping-particle" : "", "parse-names" : false, "suffix" : "" }, { "dropping-particle" : "", "family" : "Thomas", "given" : "Brian C", "non-dropping-particle" : "", "parse-names" : false, "suffix" : "" }, { "dropping-particle" : "", "family" : "Sharon", "given" : "Itai", "non-dropping-particle" : "", "parse-names" : false, "suffix" : "" }, { "dropping-particle" : "", "family" : "Miller", "given" : "Christopher S", "non-dropping-particle" : "", "parse-names" : false, "suffix" : "" }, { "dropping-particle" : "", "family" : "Castelle", "given" : "Cindy J", "non-dropping-particle" : "", "parse-names" : false, "suffix" : "" }, { "dropping-particle" : "", "family" : "VerBerkmoes", "given" : "Nathan C", "non-dropping-particle" : "", "parse-names" : false, "suffix" : "" }, { "dropping-particle" : "", "family" : "Wilkins", "given" : "Michael J", "non-dropping-particle" : "", "parse-names" : false, "suffix" : "" }, { "dropping-particle" : "", "family" : "Hettich", "given" : "Robert L", "non-dropping-particle" : "", "parse-names" : false, "suffix" : "" }, { "dropping-particle" : "", "family" : "Lipton", "given" : "Mary S", "non-dropping-particle" : "", "parse-names" : false, "suffix" : "" }, { "dropping-particle" : "", "family" : "Williams", "given" : "Kenneth H", "non-dropping-particle" : "", "parse-names" : false, "suffix" : "" }, { "dropping-particle" : "", "family" : "Long", "given" : "Philip E", "non-dropping-particle" : "", "parse-names" : false, "suffix" : "" }, { "dropping-particle" : "", "family" : "Banfield", "given" : "Jillian F", "non-dropping-particle" : "", "parse-names" : false, "suffix" : "" } ], "container-title" : "Science (New York, N.Y.)", "id" : "ITEM-1", "issue" : "6102", "issued" : { "date-parts" : [ [ "2012", "9", "28" ] ] }, "page" : "1661-5", "title" : "Fermentation, hydrogen, and sulfur metabolism in multiple uncultivated bacterial phyla.", "type" : "article-journal", "volume" : "337" }, "uris" : [ "http://www.mendeley.com/documents/?uuid=f8bac6f4-3aec-4def-81b9-99473bbc4fd6" ] }, { "id" : "ITEM-2", "itemData" : { "DOI" : "10.1038/nbt.2579", "ISSN" : "1087-0156", "author" : [ { "dropping-particle" : "", "family" : "Albertsen", "given" : "Mads", "non-dropping-particle" : "", "parse-names" : false, "suffix" : "" }, { "dropping-particle" : "", "family" : "Hugenholtz", "given" : "Philip", "non-dropping-particle" : "", "parse-names" : false, "suffix" : "" }, { "dropping-particle" : "", "family" : "Skarshewski", "given" : "Adam", "non-dropping-particle" : "", "parse-names" : false, "suffix" : "" }, { "dropping-particle" : "", "family" : "Nielsen", "given" : "K\u00e5re L", "non-dropping-particle" : "", "parse-names" : false, "suffix" : "" }, { "dropping-particle" : "", "family" : "Tyson", "given" : "Gene W", "non-dropping-particle" : "", "parse-names" : false, "suffix" : "" }, { "dropping-particle" : "", "family" : "Nielsen", "given" : "Per H", "non-dropping-particle" : "", "parse-names" : false, "suffix" : "" } ], "container-title" : "Nature Biotechnology", "id" : "ITEM-2", "issue" : "6", "issued" : { "date-parts" : [ [ "2013", "5", "26" ] ] }, "title" : "Genome sequences of rare, uncultured bacteria obtained by differential coverage binning of multiple metagenomes", "type" : "article-journal", "volume" : "31" }, "uris" : [ "http://www.mendeley.com/documents/?uuid=ff2efd01-a988-492c-a72d-446e8f931f34" ] } ], "mendeley" : { "previouslyFormattedCitation" : "(Wrighton &lt;i&gt;et al.&lt;/i&gt;, 2012; Albertsen &lt;i&gt;et al.&lt;/i&gt;, 2013)" }, "properties" : { "noteIndex" : 0 }, "schema" : "https://github.com/citation-style-language/schema/raw/master/csl-citation.json" }</w:instrText>
      </w:r>
      <w:r w:rsidRPr="000472C9">
        <w:rPr>
          <w:rFonts w:ascii="Arial" w:hAnsi="Arial" w:cs="Arial"/>
          <w:bCs/>
          <w:color w:val="1A1A1A"/>
          <w:sz w:val="20"/>
          <w:szCs w:val="20"/>
        </w:rPr>
        <w:fldChar w:fldCharType="separate"/>
      </w:r>
      <w:r w:rsidR="007B390A" w:rsidRPr="007B390A">
        <w:rPr>
          <w:rFonts w:ascii="Arial" w:hAnsi="Arial" w:cs="Arial"/>
          <w:bCs/>
          <w:noProof/>
          <w:color w:val="1A1A1A"/>
          <w:sz w:val="20"/>
          <w:szCs w:val="20"/>
        </w:rPr>
        <w:t xml:space="preserve">(Wrighton </w:t>
      </w:r>
      <w:r w:rsidR="007B390A" w:rsidRPr="007B390A">
        <w:rPr>
          <w:rFonts w:ascii="Arial" w:hAnsi="Arial" w:cs="Arial"/>
          <w:bCs/>
          <w:i/>
          <w:noProof/>
          <w:color w:val="1A1A1A"/>
          <w:sz w:val="20"/>
          <w:szCs w:val="20"/>
        </w:rPr>
        <w:t>et al.</w:t>
      </w:r>
      <w:r w:rsidR="007B390A" w:rsidRPr="007B390A">
        <w:rPr>
          <w:rFonts w:ascii="Arial" w:hAnsi="Arial" w:cs="Arial"/>
          <w:bCs/>
          <w:noProof/>
          <w:color w:val="1A1A1A"/>
          <w:sz w:val="20"/>
          <w:szCs w:val="20"/>
        </w:rPr>
        <w:t xml:space="preserve">, 2012; Albertsen </w:t>
      </w:r>
      <w:r w:rsidR="007B390A" w:rsidRPr="007B390A">
        <w:rPr>
          <w:rFonts w:ascii="Arial" w:hAnsi="Arial" w:cs="Arial"/>
          <w:bCs/>
          <w:i/>
          <w:noProof/>
          <w:color w:val="1A1A1A"/>
          <w:sz w:val="20"/>
          <w:szCs w:val="20"/>
        </w:rPr>
        <w:t>et al.</w:t>
      </w:r>
      <w:r w:rsidR="007B390A" w:rsidRPr="007B390A">
        <w:rPr>
          <w:rFonts w:ascii="Arial" w:hAnsi="Arial" w:cs="Arial"/>
          <w:bCs/>
          <w:noProof/>
          <w:color w:val="1A1A1A"/>
          <w:sz w:val="20"/>
          <w:szCs w:val="20"/>
        </w:rPr>
        <w:t>, 2013)</w:t>
      </w:r>
      <w:r w:rsidRPr="000472C9">
        <w:rPr>
          <w:rFonts w:ascii="Arial" w:hAnsi="Arial" w:cs="Arial"/>
          <w:bCs/>
          <w:color w:val="1A1A1A"/>
          <w:sz w:val="20"/>
          <w:szCs w:val="20"/>
        </w:rPr>
        <w:fldChar w:fldCharType="end"/>
      </w:r>
      <w:r w:rsidR="00572BAC">
        <w:rPr>
          <w:rFonts w:ascii="Arial" w:hAnsi="Arial" w:cs="Arial"/>
          <w:bCs/>
          <w:color w:val="1A1A1A"/>
          <w:sz w:val="20"/>
          <w:szCs w:val="20"/>
        </w:rPr>
        <w:t xml:space="preserve">. </w:t>
      </w:r>
      <w:r w:rsidRPr="000472C9">
        <w:rPr>
          <w:rFonts w:ascii="Arial" w:hAnsi="Arial" w:cs="Arial"/>
          <w:bCs/>
          <w:color w:val="1A1A1A"/>
          <w:sz w:val="20"/>
          <w:szCs w:val="20"/>
        </w:rPr>
        <w:t>This method requires two or more different m</w:t>
      </w:r>
      <w:r w:rsidR="002503CB" w:rsidRPr="000472C9">
        <w:rPr>
          <w:rFonts w:ascii="Arial" w:hAnsi="Arial" w:cs="Arial"/>
          <w:bCs/>
          <w:color w:val="1A1A1A"/>
          <w:sz w:val="20"/>
          <w:szCs w:val="20"/>
        </w:rPr>
        <w:t xml:space="preserve">etagenomes from the same </w:t>
      </w:r>
      <w:r w:rsidR="00966FA3" w:rsidRPr="000472C9">
        <w:rPr>
          <w:rFonts w:ascii="Arial" w:hAnsi="Arial" w:cs="Arial"/>
          <w:bCs/>
          <w:color w:val="1A1A1A"/>
          <w:sz w:val="20"/>
          <w:szCs w:val="20"/>
        </w:rPr>
        <w:t>ecosystem</w:t>
      </w:r>
      <w:r w:rsidRPr="000472C9">
        <w:rPr>
          <w:rFonts w:ascii="Arial" w:hAnsi="Arial" w:cs="Arial"/>
          <w:bCs/>
          <w:color w:val="1A1A1A"/>
          <w:sz w:val="20"/>
          <w:szCs w:val="20"/>
        </w:rPr>
        <w:t>. One such method was used to separate out 4</w:t>
      </w:r>
      <w:r w:rsidR="00CF1CB7">
        <w:rPr>
          <w:rFonts w:ascii="Arial" w:hAnsi="Arial" w:cs="Arial"/>
          <w:bCs/>
          <w:color w:val="1A1A1A"/>
          <w:sz w:val="20"/>
          <w:szCs w:val="20"/>
        </w:rPr>
        <w:t>9 draft genomes from an acetate-</w:t>
      </w:r>
      <w:r w:rsidRPr="000472C9">
        <w:rPr>
          <w:rFonts w:ascii="Arial" w:hAnsi="Arial" w:cs="Arial"/>
          <w:bCs/>
          <w:color w:val="1A1A1A"/>
          <w:sz w:val="20"/>
          <w:szCs w:val="20"/>
        </w:rPr>
        <w:t>amended aquifer using three metagenomes collected from different times</w:t>
      </w:r>
      <w:r w:rsidR="00E012CF">
        <w:rPr>
          <w:rFonts w:ascii="Arial" w:hAnsi="Arial" w:cs="Arial"/>
          <w:bCs/>
          <w:color w:val="1A1A1A"/>
          <w:sz w:val="20"/>
          <w:szCs w:val="20"/>
        </w:rPr>
        <w:t xml:space="preserve"> </w:t>
      </w:r>
      <w:r w:rsidRPr="000472C9">
        <w:rPr>
          <w:rFonts w:ascii="Arial" w:hAnsi="Arial" w:cs="Arial"/>
          <w:bCs/>
          <w:color w:val="1A1A1A"/>
          <w:sz w:val="20"/>
          <w:szCs w:val="20"/>
        </w:rPr>
        <w:fldChar w:fldCharType="begin" w:fldLock="1"/>
      </w:r>
      <w:r w:rsidR="007B390A">
        <w:rPr>
          <w:rFonts w:ascii="Arial" w:hAnsi="Arial" w:cs="Arial"/>
          <w:bCs/>
          <w:color w:val="1A1A1A"/>
          <w:sz w:val="20"/>
          <w:szCs w:val="20"/>
        </w:rPr>
        <w:instrText>ADDIN CSL_CITATION { "citationItems" : [ { "id" : "ITEM-1", "itemData" : { "DOI" : "10.1126/science.1224041", "ISSN" : "1095-9203", "PMID" : "23019650", "abstract" : "BD1-5, OP11, and OD1 bacteria have been widely detected in anaerobic environments, but their metabolisms remain unclear owing to lack of cultivated representatives and minimal genomic sampling. We uncovered metabolic characteristics for members of these phyla, and a new lineage, PER, via cultivation-independent recovery of 49 partial to near-complete genomes from an acetate-amended aquifer. All organisms were nonrespiring anaerobes predicted to ferment. Three augment fermentation with archaeal-like hybrid type II/III ribulose-1,5-bisphosphate carboxylase-oxygenase (RuBisCO) that couples adenosine monophosphate salvage with CO(2) fixation, a pathway not previously described in Bacteria. Members of OD1 reduce sulfur and may pump protons using archaeal-type hydrogenases. For six organisms, the UGA stop codon is translated as tryptophan. All bacteria studied here may play previously unrecognized roles in hydrogen production, sulfur cycling, and fermentation of refractory sedimentary carbon.", "author" : [ { "dropping-particle" : "", "family" : "Wrighton", "given" : "Kelly C", "non-dropping-particle" : "", "parse-names" : false, "suffix" : "" }, { "dropping-particle" : "", "family" : "Thomas", "given" : "Brian C", "non-dropping-particle" : "", "parse-names" : false, "suffix" : "" }, { "dropping-particle" : "", "family" : "Sharon", "given" : "Itai", "non-dropping-particle" : "", "parse-names" : false, "suffix" : "" }, { "dropping-particle" : "", "family" : "Miller", "given" : "Christopher S", "non-dropping-particle" : "", "parse-names" : false, "suffix" : "" }, { "dropping-particle" : "", "family" : "Castelle", "given" : "Cindy J", "non-dropping-particle" : "", "parse-names" : false, "suffix" : "" }, { "dropping-particle" : "", "family" : "VerBerkmoes", "given" : "Nathan C", "non-dropping-particle" : "", "parse-names" : false, "suffix" : "" }, { "dropping-particle" : "", "family" : "Wilkins", "given" : "Michael J", "non-dropping-particle" : "", "parse-names" : false, "suffix" : "" }, { "dropping-particle" : "", "family" : "Hettich", "given" : "Robert L", "non-dropping-particle" : "", "parse-names" : false, "suffix" : "" }, { "dropping-particle" : "", "family" : "Lipton", "given" : "Mary S", "non-dropping-particle" : "", "parse-names" : false, "suffix" : "" }, { "dropping-particle" : "", "family" : "Williams", "given" : "Kenneth H", "non-dropping-particle" : "", "parse-names" : false, "suffix" : "" }, { "dropping-particle" : "", "family" : "Long", "given" : "Philip E", "non-dropping-particle" : "", "parse-names" : false, "suffix" : "" }, { "dropping-particle" : "", "family" : "Banfield", "given" : "Jillian F", "non-dropping-particle" : "", "parse-names" : false, "suffix" : "" } ], "container-title" : "Science (New York, N.Y.)", "id" : "ITEM-1", "issue" : "6102", "issued" : { "date-parts" : [ [ "2012", "9", "28" ] ] }, "page" : "1661-5", "title" : "Fermentation, hydrogen, and sulfur metabolism in multiple uncultivated bacterial phyla.", "type" : "article-journal", "volume" : "337" }, "uris" : [ "http://www.mendeley.com/documents/?uuid=f8bac6f4-3aec-4def-81b9-99473bbc4fd6" ] } ], "mendeley" : { "previouslyFormattedCitation" : "(Wrighton &lt;i&gt;et al.&lt;/i&gt;, 2012)" }, "properties" : { "noteIndex" : 0 }, "schema" : "https://github.com/citation-style-language/schema/raw/master/csl-citation.json" }</w:instrText>
      </w:r>
      <w:r w:rsidRPr="000472C9">
        <w:rPr>
          <w:rFonts w:ascii="Arial" w:hAnsi="Arial" w:cs="Arial"/>
          <w:bCs/>
          <w:color w:val="1A1A1A"/>
          <w:sz w:val="20"/>
          <w:szCs w:val="20"/>
        </w:rPr>
        <w:fldChar w:fldCharType="separate"/>
      </w:r>
      <w:r w:rsidR="007B390A" w:rsidRPr="007B390A">
        <w:rPr>
          <w:rFonts w:ascii="Arial" w:hAnsi="Arial" w:cs="Arial"/>
          <w:bCs/>
          <w:noProof/>
          <w:color w:val="1A1A1A"/>
          <w:sz w:val="20"/>
          <w:szCs w:val="20"/>
        </w:rPr>
        <w:t xml:space="preserve">(Wrighton </w:t>
      </w:r>
      <w:r w:rsidR="007B390A" w:rsidRPr="007B390A">
        <w:rPr>
          <w:rFonts w:ascii="Arial" w:hAnsi="Arial" w:cs="Arial"/>
          <w:bCs/>
          <w:i/>
          <w:noProof/>
          <w:color w:val="1A1A1A"/>
          <w:sz w:val="20"/>
          <w:szCs w:val="20"/>
        </w:rPr>
        <w:t>et al.</w:t>
      </w:r>
      <w:r w:rsidR="007B390A" w:rsidRPr="007B390A">
        <w:rPr>
          <w:rFonts w:ascii="Arial" w:hAnsi="Arial" w:cs="Arial"/>
          <w:bCs/>
          <w:noProof/>
          <w:color w:val="1A1A1A"/>
          <w:sz w:val="20"/>
          <w:szCs w:val="20"/>
        </w:rPr>
        <w:t>, 2012)</w:t>
      </w:r>
      <w:r w:rsidRPr="000472C9">
        <w:rPr>
          <w:rFonts w:ascii="Arial" w:hAnsi="Arial" w:cs="Arial"/>
          <w:bCs/>
          <w:color w:val="1A1A1A"/>
          <w:sz w:val="20"/>
          <w:szCs w:val="20"/>
        </w:rPr>
        <w:fldChar w:fldCharType="end"/>
      </w:r>
      <w:r w:rsidRPr="000472C9">
        <w:rPr>
          <w:rFonts w:ascii="Arial" w:hAnsi="Arial" w:cs="Arial"/>
          <w:bCs/>
          <w:color w:val="1A1A1A"/>
          <w:sz w:val="20"/>
          <w:szCs w:val="20"/>
        </w:rPr>
        <w:t>. From these genomes, metabolic potential was inferred from annotated genes</w:t>
      </w:r>
      <w:r w:rsidR="00572BAC">
        <w:rPr>
          <w:rFonts w:ascii="Arial" w:hAnsi="Arial" w:cs="Arial"/>
          <w:bCs/>
          <w:color w:val="1A1A1A"/>
          <w:sz w:val="20"/>
          <w:szCs w:val="20"/>
        </w:rPr>
        <w:t xml:space="preserve">. </w:t>
      </w:r>
      <w:r w:rsidR="001C2E99">
        <w:rPr>
          <w:rFonts w:ascii="Arial" w:hAnsi="Arial" w:cs="Arial"/>
          <w:bCs/>
          <w:color w:val="1A1A1A"/>
          <w:sz w:val="20"/>
          <w:szCs w:val="20"/>
        </w:rPr>
        <w:t>W</w:t>
      </w:r>
      <w:r w:rsidR="001C2E99" w:rsidRPr="000472C9">
        <w:rPr>
          <w:rFonts w:ascii="Arial" w:hAnsi="Arial" w:cs="Arial"/>
          <w:bCs/>
          <w:color w:val="1A1A1A"/>
          <w:sz w:val="20"/>
          <w:szCs w:val="20"/>
        </w:rPr>
        <w:t>here tetranucleotide</w:t>
      </w:r>
      <w:r w:rsidR="001C2E99">
        <w:rPr>
          <w:rFonts w:ascii="Arial" w:hAnsi="Arial" w:cs="Arial"/>
          <w:bCs/>
          <w:color w:val="1A1A1A"/>
          <w:sz w:val="20"/>
          <w:szCs w:val="20"/>
        </w:rPr>
        <w:t xml:space="preserve"> frequency</w:t>
      </w:r>
      <w:r w:rsidR="001C2E99" w:rsidRPr="000472C9">
        <w:rPr>
          <w:rFonts w:ascii="Arial" w:hAnsi="Arial" w:cs="Arial"/>
          <w:bCs/>
          <w:color w:val="1A1A1A"/>
          <w:sz w:val="20"/>
          <w:szCs w:val="20"/>
        </w:rPr>
        <w:t xml:space="preserve"> was used first in </w:t>
      </w:r>
      <w:r w:rsidR="001C2E99" w:rsidRPr="000472C9">
        <w:rPr>
          <w:rFonts w:ascii="Arial" w:hAnsi="Arial" w:cs="Arial"/>
          <w:bCs/>
          <w:noProof/>
          <w:color w:val="1A1A1A"/>
          <w:sz w:val="20"/>
          <w:szCs w:val="20"/>
        </w:rPr>
        <w:t>Wrighton</w:t>
      </w:r>
      <w:r w:rsidR="001C2E99" w:rsidRPr="000472C9">
        <w:rPr>
          <w:rFonts w:ascii="Arial" w:hAnsi="Arial" w:cs="Arial"/>
          <w:bCs/>
          <w:color w:val="1A1A1A"/>
          <w:sz w:val="20"/>
          <w:szCs w:val="20"/>
        </w:rPr>
        <w:t xml:space="preserve"> </w:t>
      </w:r>
      <w:r w:rsidR="001C2E99" w:rsidRPr="00626870">
        <w:rPr>
          <w:rFonts w:ascii="Arial" w:hAnsi="Arial" w:cs="Arial"/>
          <w:bCs/>
          <w:i/>
          <w:color w:val="1A1A1A"/>
          <w:sz w:val="20"/>
          <w:szCs w:val="20"/>
        </w:rPr>
        <w:t>et al</w:t>
      </w:r>
      <w:r w:rsidR="00626870">
        <w:rPr>
          <w:rFonts w:ascii="Arial" w:hAnsi="Arial" w:cs="Arial"/>
          <w:bCs/>
          <w:color w:val="1A1A1A"/>
          <w:sz w:val="20"/>
          <w:szCs w:val="20"/>
        </w:rPr>
        <w:t>.</w:t>
      </w:r>
      <w:r w:rsidR="001C2E99">
        <w:rPr>
          <w:rFonts w:ascii="Arial" w:hAnsi="Arial" w:cs="Arial"/>
          <w:bCs/>
          <w:color w:val="1A1A1A"/>
          <w:sz w:val="20"/>
          <w:szCs w:val="20"/>
        </w:rPr>
        <w:t>, a</w:t>
      </w:r>
      <w:r w:rsidRPr="000472C9">
        <w:rPr>
          <w:rFonts w:ascii="Arial" w:hAnsi="Arial" w:cs="Arial"/>
          <w:bCs/>
          <w:color w:val="1A1A1A"/>
          <w:sz w:val="20"/>
          <w:szCs w:val="20"/>
        </w:rPr>
        <w:t>nother such study used the differential coverage as the first metric for binning genomes from an activated sludge bioreactor</w:t>
      </w:r>
      <w:r w:rsidR="00A7244C">
        <w:rPr>
          <w:rFonts w:ascii="Arial" w:hAnsi="Arial" w:cs="Arial"/>
          <w:bCs/>
          <w:color w:val="1A1A1A"/>
          <w:sz w:val="20"/>
          <w:szCs w:val="20"/>
        </w:rPr>
        <w:t xml:space="preserve"> </w:t>
      </w:r>
      <w:r w:rsidRPr="000472C9">
        <w:rPr>
          <w:rFonts w:ascii="Arial" w:hAnsi="Arial" w:cs="Arial"/>
          <w:bCs/>
          <w:color w:val="1A1A1A"/>
          <w:sz w:val="20"/>
          <w:szCs w:val="20"/>
        </w:rPr>
        <w:fldChar w:fldCharType="begin" w:fldLock="1"/>
      </w:r>
      <w:r w:rsidR="007B390A">
        <w:rPr>
          <w:rFonts w:ascii="Arial" w:hAnsi="Arial" w:cs="Arial"/>
          <w:bCs/>
          <w:color w:val="1A1A1A"/>
          <w:sz w:val="20"/>
          <w:szCs w:val="20"/>
        </w:rPr>
        <w:instrText>ADDIN CSL_CITATION { "citationItems" : [ { "id" : "ITEM-1", "itemData" : { "DOI" : "10.1038/nbt.2579", "ISSN" : "1087-0156", "author" : [ { "dropping-particle" : "", "family" : "Albertsen", "given" : "Mads", "non-dropping-particle" : "", "parse-names" : false, "suffix" : "" }, { "dropping-particle" : "", "family" : "Hugenholtz", "given" : "Philip", "non-dropping-particle" : "", "parse-names" : false, "suffix" : "" }, { "dropping-particle" : "", "family" : "Skarshewski", "given" : "Adam", "non-dropping-particle" : "", "parse-names" : false, "suffix" : "" }, { "dropping-particle" : "", "family" : "Nielsen", "given" : "K\u00e5re L", "non-dropping-particle" : "", "parse-names" : false, "suffix" : "" }, { "dropping-particle" : "", "family" : "Tyson", "given" : "Gene W", "non-dropping-particle" : "", "parse-names" : false, "suffix" : "" }, { "dropping-particle" : "", "family" : "Nielsen", "given" : "Per H", "non-dropping-particle" : "", "parse-names" : false, "suffix" : "" } ], "container-title" : "Nature Biotechnology", "id" : "ITEM-1", "issue" : "6", "issued" : { "date-parts" : [ [ "2013", "5", "26" ] ] }, "title" : "Genome sequences of rare, uncultured bacteria obtained by differential coverage binning of multiple metagenomes", "type" : "article-journal", "volume" : "31" }, "uris" : [ "http://www.mendeley.com/documents/?uuid=ff2efd01-a988-492c-a72d-446e8f931f34" ] } ], "mendeley" : { "previouslyFormattedCitation" : "(Albertsen &lt;i&gt;et al.&lt;/i&gt;, 2013)" }, "properties" : { "noteIndex" : 0 }, "schema" : "https://github.com/citation-style-language/schema/raw/master/csl-citation.json" }</w:instrText>
      </w:r>
      <w:r w:rsidRPr="000472C9">
        <w:rPr>
          <w:rFonts w:ascii="Arial" w:hAnsi="Arial" w:cs="Arial"/>
          <w:bCs/>
          <w:color w:val="1A1A1A"/>
          <w:sz w:val="20"/>
          <w:szCs w:val="20"/>
        </w:rPr>
        <w:fldChar w:fldCharType="separate"/>
      </w:r>
      <w:r w:rsidR="007B390A" w:rsidRPr="007B390A">
        <w:rPr>
          <w:rFonts w:ascii="Arial" w:hAnsi="Arial" w:cs="Arial"/>
          <w:bCs/>
          <w:noProof/>
          <w:color w:val="1A1A1A"/>
          <w:sz w:val="20"/>
          <w:szCs w:val="20"/>
        </w:rPr>
        <w:t xml:space="preserve">(Albertsen </w:t>
      </w:r>
      <w:r w:rsidR="007B390A" w:rsidRPr="007B390A">
        <w:rPr>
          <w:rFonts w:ascii="Arial" w:hAnsi="Arial" w:cs="Arial"/>
          <w:bCs/>
          <w:i/>
          <w:noProof/>
          <w:color w:val="1A1A1A"/>
          <w:sz w:val="20"/>
          <w:szCs w:val="20"/>
        </w:rPr>
        <w:t>et al.</w:t>
      </w:r>
      <w:r w:rsidR="007B390A" w:rsidRPr="007B390A">
        <w:rPr>
          <w:rFonts w:ascii="Arial" w:hAnsi="Arial" w:cs="Arial"/>
          <w:bCs/>
          <w:noProof/>
          <w:color w:val="1A1A1A"/>
          <w:sz w:val="20"/>
          <w:szCs w:val="20"/>
        </w:rPr>
        <w:t>, 2013)</w:t>
      </w:r>
      <w:r w:rsidRPr="000472C9">
        <w:rPr>
          <w:rFonts w:ascii="Arial" w:hAnsi="Arial" w:cs="Arial"/>
          <w:bCs/>
          <w:color w:val="1A1A1A"/>
          <w:sz w:val="20"/>
          <w:szCs w:val="20"/>
        </w:rPr>
        <w:fldChar w:fldCharType="end"/>
      </w:r>
      <w:r w:rsidR="00572BAC">
        <w:rPr>
          <w:rFonts w:ascii="Arial" w:hAnsi="Arial" w:cs="Arial"/>
          <w:bCs/>
          <w:color w:val="1A1A1A"/>
          <w:sz w:val="20"/>
          <w:szCs w:val="20"/>
        </w:rPr>
        <w:t xml:space="preserve">. </w:t>
      </w:r>
      <w:r w:rsidR="00D12733">
        <w:rPr>
          <w:rFonts w:ascii="Arial" w:hAnsi="Arial" w:cs="Arial"/>
          <w:bCs/>
          <w:color w:val="1A1A1A"/>
          <w:sz w:val="20"/>
          <w:szCs w:val="20"/>
        </w:rPr>
        <w:t>In this study</w:t>
      </w:r>
      <w:r w:rsidRPr="000472C9">
        <w:rPr>
          <w:rFonts w:ascii="Arial" w:hAnsi="Arial" w:cs="Arial"/>
          <w:bCs/>
          <w:color w:val="1A1A1A"/>
          <w:sz w:val="20"/>
          <w:szCs w:val="20"/>
        </w:rPr>
        <w:t xml:space="preserve"> the bins were</w:t>
      </w:r>
      <w:r w:rsidR="00D12733">
        <w:rPr>
          <w:rFonts w:ascii="Arial" w:hAnsi="Arial" w:cs="Arial"/>
          <w:bCs/>
          <w:color w:val="1A1A1A"/>
          <w:sz w:val="20"/>
          <w:szCs w:val="20"/>
        </w:rPr>
        <w:t xml:space="preserve"> </w:t>
      </w:r>
      <w:r w:rsidR="000755BD">
        <w:rPr>
          <w:rFonts w:ascii="Arial" w:hAnsi="Arial" w:cs="Arial"/>
          <w:bCs/>
          <w:color w:val="1A1A1A"/>
          <w:sz w:val="20"/>
          <w:szCs w:val="20"/>
        </w:rPr>
        <w:t>further</w:t>
      </w:r>
      <w:r w:rsidRPr="000472C9">
        <w:rPr>
          <w:rFonts w:ascii="Arial" w:hAnsi="Arial" w:cs="Arial"/>
          <w:bCs/>
          <w:color w:val="1A1A1A"/>
          <w:sz w:val="20"/>
          <w:szCs w:val="20"/>
        </w:rPr>
        <w:t xml:space="preserve"> refined using tetranucleotide frequency, GC content, length, and single copy gene analysis</w:t>
      </w:r>
      <w:r w:rsidR="00572BAC">
        <w:rPr>
          <w:rFonts w:ascii="Arial" w:hAnsi="Arial" w:cs="Arial"/>
          <w:bCs/>
          <w:color w:val="1A1A1A"/>
          <w:sz w:val="20"/>
          <w:szCs w:val="20"/>
        </w:rPr>
        <w:t xml:space="preserve">. </w:t>
      </w:r>
      <w:r w:rsidRPr="000472C9">
        <w:rPr>
          <w:rFonts w:ascii="Arial" w:hAnsi="Arial" w:cs="Arial"/>
          <w:bCs/>
          <w:color w:val="1A1A1A"/>
          <w:sz w:val="20"/>
          <w:szCs w:val="20"/>
        </w:rPr>
        <w:t>While both of the previous examples represent less complex microbial communities than those found in lakes, the lake community is a good next test set as compared to complex communities such as those found in soil</w:t>
      </w:r>
      <w:r w:rsidR="00572BAC">
        <w:rPr>
          <w:rFonts w:ascii="Arial" w:hAnsi="Arial" w:cs="Arial"/>
          <w:bCs/>
          <w:color w:val="1A1A1A"/>
          <w:sz w:val="20"/>
          <w:szCs w:val="20"/>
        </w:rPr>
        <w:t xml:space="preserve">. </w:t>
      </w:r>
      <w:r w:rsidRPr="000472C9">
        <w:rPr>
          <w:rFonts w:ascii="Arial" w:hAnsi="Arial" w:cs="Arial"/>
          <w:bCs/>
          <w:color w:val="1A1A1A"/>
          <w:sz w:val="20"/>
          <w:szCs w:val="20"/>
        </w:rPr>
        <w:t>However</w:t>
      </w:r>
      <w:r w:rsidR="00363B64">
        <w:rPr>
          <w:rFonts w:ascii="Arial" w:hAnsi="Arial" w:cs="Arial"/>
          <w:bCs/>
          <w:color w:val="1A1A1A"/>
          <w:sz w:val="20"/>
          <w:szCs w:val="20"/>
        </w:rPr>
        <w:t>,</w:t>
      </w:r>
      <w:r w:rsidRPr="000472C9">
        <w:rPr>
          <w:rFonts w:ascii="Arial" w:hAnsi="Arial" w:cs="Arial"/>
          <w:bCs/>
          <w:color w:val="1A1A1A"/>
          <w:sz w:val="20"/>
          <w:szCs w:val="20"/>
        </w:rPr>
        <w:t xml:space="preserve"> one must keep in mind that with more complex systems, </w:t>
      </w:r>
      <w:r w:rsidR="00CE34FA">
        <w:rPr>
          <w:rFonts w:ascii="Arial" w:hAnsi="Arial" w:cs="Arial"/>
          <w:bCs/>
          <w:color w:val="1A1A1A"/>
          <w:sz w:val="20"/>
          <w:szCs w:val="20"/>
        </w:rPr>
        <w:t>assembly becomes more difficult</w:t>
      </w:r>
      <w:r w:rsidRPr="000472C9">
        <w:rPr>
          <w:rFonts w:ascii="Arial" w:hAnsi="Arial" w:cs="Arial"/>
          <w:bCs/>
          <w:color w:val="1A1A1A"/>
          <w:sz w:val="20"/>
          <w:szCs w:val="20"/>
        </w:rPr>
        <w:t xml:space="preserve"> and rare populations may be missed due to insufficient sequencing coverage.</w:t>
      </w:r>
    </w:p>
    <w:p w14:paraId="3E309651" w14:textId="452BF72A" w:rsidR="009F64EF" w:rsidRPr="000472C9" w:rsidRDefault="009F64EF" w:rsidP="00AA05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Cs/>
          <w:color w:val="1A1A1A"/>
          <w:sz w:val="20"/>
          <w:szCs w:val="20"/>
        </w:rPr>
        <w:tab/>
        <w:t>Another recently developed technique for investigating the genomes of uncultured organisms is whole genome amplification from single cells</w:t>
      </w:r>
      <w:r w:rsidR="00572BAC">
        <w:rPr>
          <w:rFonts w:ascii="Arial" w:hAnsi="Arial" w:cs="Arial"/>
          <w:bCs/>
          <w:color w:val="1A1A1A"/>
          <w:sz w:val="20"/>
          <w:szCs w:val="20"/>
        </w:rPr>
        <w:t xml:space="preserve">. </w:t>
      </w:r>
      <w:r w:rsidRPr="000472C9">
        <w:rPr>
          <w:rFonts w:ascii="Arial" w:hAnsi="Arial" w:cs="Arial"/>
          <w:bCs/>
          <w:color w:val="1A1A1A"/>
          <w:sz w:val="20"/>
          <w:szCs w:val="20"/>
        </w:rPr>
        <w:t>Each cell is sorted by fluorescent activated cell sorting, lysed, amplified with whole genome amplification, sequenced and then assembled. From this pr</w:t>
      </w:r>
      <w:r w:rsidR="005446A3">
        <w:rPr>
          <w:rFonts w:ascii="Arial" w:hAnsi="Arial" w:cs="Arial"/>
          <w:bCs/>
          <w:color w:val="1A1A1A"/>
          <w:sz w:val="20"/>
          <w:szCs w:val="20"/>
        </w:rPr>
        <w:t>ocess, single amplified genomes</w:t>
      </w:r>
      <w:r w:rsidRPr="000472C9">
        <w:rPr>
          <w:rFonts w:ascii="Arial" w:hAnsi="Arial" w:cs="Arial"/>
          <w:bCs/>
          <w:color w:val="1A1A1A"/>
          <w:sz w:val="20"/>
          <w:szCs w:val="20"/>
        </w:rPr>
        <w:t xml:space="preserve"> </w:t>
      </w:r>
      <w:r w:rsidR="005446A3">
        <w:rPr>
          <w:rFonts w:ascii="Arial" w:hAnsi="Arial" w:cs="Arial"/>
          <w:bCs/>
          <w:color w:val="1A1A1A"/>
          <w:sz w:val="20"/>
          <w:szCs w:val="20"/>
        </w:rPr>
        <w:t>(</w:t>
      </w:r>
      <w:r w:rsidRPr="000472C9">
        <w:rPr>
          <w:rFonts w:ascii="Arial" w:hAnsi="Arial" w:cs="Arial"/>
          <w:bCs/>
          <w:color w:val="1A1A1A"/>
          <w:sz w:val="20"/>
          <w:szCs w:val="20"/>
        </w:rPr>
        <w:t>SAGs</w:t>
      </w:r>
      <w:r w:rsidR="005446A3">
        <w:rPr>
          <w:rFonts w:ascii="Arial" w:hAnsi="Arial" w:cs="Arial"/>
          <w:bCs/>
          <w:color w:val="1A1A1A"/>
          <w:sz w:val="20"/>
          <w:szCs w:val="20"/>
        </w:rPr>
        <w:t>)</w:t>
      </w:r>
      <w:r w:rsidRPr="000472C9">
        <w:rPr>
          <w:rFonts w:ascii="Arial" w:hAnsi="Arial" w:cs="Arial"/>
          <w:bCs/>
          <w:color w:val="1A1A1A"/>
          <w:sz w:val="20"/>
          <w:szCs w:val="20"/>
        </w:rPr>
        <w:t xml:space="preserve"> are created</w:t>
      </w:r>
      <w:r w:rsidR="00572BAC">
        <w:rPr>
          <w:rFonts w:ascii="Arial" w:hAnsi="Arial" w:cs="Arial"/>
          <w:bCs/>
          <w:color w:val="1A1A1A"/>
          <w:sz w:val="20"/>
          <w:szCs w:val="20"/>
        </w:rPr>
        <w:t xml:space="preserve">. </w:t>
      </w:r>
      <w:r w:rsidRPr="000472C9">
        <w:rPr>
          <w:rFonts w:ascii="Arial" w:hAnsi="Arial" w:cs="Arial"/>
          <w:bCs/>
          <w:color w:val="1A1A1A"/>
          <w:sz w:val="20"/>
          <w:szCs w:val="20"/>
        </w:rPr>
        <w:t xml:space="preserve">The genes are then predicted and annotated using </w:t>
      </w:r>
      <w:r w:rsidR="00EB5493" w:rsidRPr="000472C9">
        <w:rPr>
          <w:rFonts w:ascii="Arial" w:hAnsi="Arial" w:cs="Arial"/>
          <w:bCs/>
          <w:color w:val="1A1A1A"/>
          <w:sz w:val="20"/>
          <w:szCs w:val="20"/>
        </w:rPr>
        <w:t xml:space="preserve">standard computational genome </w:t>
      </w:r>
      <w:r w:rsidR="0049387A" w:rsidRPr="000472C9">
        <w:rPr>
          <w:rFonts w:ascii="Arial" w:hAnsi="Arial" w:cs="Arial"/>
          <w:bCs/>
          <w:color w:val="1A1A1A"/>
          <w:sz w:val="20"/>
          <w:szCs w:val="20"/>
        </w:rPr>
        <w:t>analysis</w:t>
      </w:r>
      <w:r w:rsidR="00EB5493" w:rsidRPr="000472C9">
        <w:rPr>
          <w:rFonts w:ascii="Arial" w:hAnsi="Arial" w:cs="Arial"/>
          <w:bCs/>
          <w:color w:val="1A1A1A"/>
          <w:sz w:val="20"/>
          <w:szCs w:val="20"/>
        </w:rPr>
        <w:t xml:space="preserve"> methods</w:t>
      </w:r>
      <w:r w:rsidR="00DB5A57" w:rsidRPr="000472C9">
        <w:rPr>
          <w:rFonts w:ascii="Arial" w:hAnsi="Arial" w:cs="Arial"/>
          <w:bCs/>
          <w:color w:val="1A1A1A"/>
          <w:sz w:val="20"/>
          <w:szCs w:val="20"/>
        </w:rPr>
        <w:t xml:space="preserve"> </w:t>
      </w:r>
      <w:r w:rsidR="00DB5A57" w:rsidRPr="000472C9">
        <w:rPr>
          <w:rFonts w:ascii="Arial" w:hAnsi="Arial" w:cs="Arial"/>
          <w:bCs/>
          <w:color w:val="1A1A1A"/>
          <w:sz w:val="20"/>
          <w:szCs w:val="20"/>
        </w:rPr>
        <w:fldChar w:fldCharType="begin" w:fldLock="1"/>
      </w:r>
      <w:r w:rsidR="007B390A">
        <w:rPr>
          <w:rFonts w:ascii="Arial" w:hAnsi="Arial" w:cs="Arial"/>
          <w:bCs/>
          <w:color w:val="1A1A1A"/>
          <w:sz w:val="20"/>
          <w:szCs w:val="20"/>
        </w:rPr>
        <w:instrText>ADDIN CSL_CITATION { "citationItems" : [ { "id" : "ITEM-1", "itemData" : { "DOI" : "10.1371/journal.pone.0005299", "ISSN" : "1932-6203", "PMID" : "19390573", "abstract" : "The difficulty associated with the cultivation of most microorganisms and the complexity of natural microbial assemblages, such as marine plankton or human microbiome, hinder genome reconstruction of representative taxa using cultivation or metagenomic approaches. Here we used an alternative, single cell sequencing approach to obtain high-quality genome assemblies of two uncultured, numerically significant marine microorganisms. We employed fluorescence-activated cell sorting and multiple displacement amplification to obtain hundreds of micrograms of genomic DNA from individual, uncultured cells of two marine flavobacteria from the Gulf of Maine that were phylogenetically distant from existing cultured strains. Shotgun sequencing and genome finishing yielded 1.9 Mbp in 17 contigs and 1.5 Mbp in 21 contigs for the two flavobacteria, with estimated genome recoveries of about 91% and 78%, respectively. Only 0.24% of the assembling sequences were contaminants and were removed from further analysis using rigorous quality control. In contrast to all cultured strains of marine flavobacteria, the two single cell genomes were excellent Global Ocean Sampling (GOS) metagenome fragment recruiters, demonstrating their numerical significance in the ocean. The geographic distribution of GOS recruits along the Northwest Atlantic coast coincided with ocean surface currents. Metabolic reconstruction indicated diverse potential energy sources, including biopolymer degradation, proteorhodopsin photometabolism, and hydrogen oxidation. Compared to cultured relatives, the two uncultured flavobacteria have small genome sizes, few non-coding nucleotides, and few paralogous genes, suggesting adaptations to narrow ecological niches. These features may have contributed to the abundance of the two taxa in specific regions of the ocean, and may have hindered their cultivation. We demonstrate the power of single cell DNA sequencing to generate reference genomes of uncultured taxa from a complex microbial community of marine bacterioplankton. A combination of single cell genomics and metagenomics enabled us to analyze the genome content, metabolic adaptations, and biogeography of these taxa.", "author" : [ { "dropping-particle" : "", "family" : "Woyke", "given" : "Tanja", "non-dropping-particle" : "", "parse-names" : false, "suffix" : "" }, { "dropping-particle" : "", "family" : "Xie", "given" : "Gary", "non-dropping-particle" : "", "parse-names" : false, "suffix" : "" }, { "dropping-particle" : "", "family" : "Copeland", "given" : "Alex", "non-dropping-particle" : "", "parse-names" : false, "suffix" : "" }, { "dropping-particle" : "", "family" : "Gonz\u00e1lez", "given" : "Jos\u00e9 M", "non-dropping-particle" : "", "parse-names" : false, "suffix" : "" }, { "dropping-particle" : "", "family" : "Han", "given" : "Cliff", "non-dropping-particle" : "", "parse-names" : false, "suffix" : "" }, { "dropping-particle" : "", "family" : "Kiss", "given" : "Hajnalka", "non-dropping-particle" : "", "parse-names" : false, "suffix" : "" }, { "dropping-particle" : "", "family" : "Saw", "given" : "Jimmy H", "non-dropping-particle" : "", "parse-names" : false, "suffix" : "" }, { "dropping-particle" : "", "family" : "Senin", "given" : "Pavel", "non-dropping-particle" : "", "parse-names" : false, "suffix" : "" }, { "dropping-particle" : "", "family" : "Yang", "given" : "Chi", "non-dropping-particle" : "", "parse-names" : false, "suffix" : "" }, { "dropping-particle" : "", "family" : "Chatterji", "given" : "Sourav", "non-dropping-particle" : "", "parse-names" : false, "suffix" : "" }, { "dropping-particle" : "", "family" : "Cheng", "given" : "Jan-Fang", "non-dropping-particle" : "", "parse-names" : false, "suffix" : "" }, { "dropping-particle" : "", "family" : "Eisen", "given" : "Jonathan a", "non-dropping-particle" : "", "parse-names" : false, "suffix" : "" }, { "dropping-particle" : "", "family" : "Sieracki", "given" : "Michael E", "non-dropping-particle" : "", "parse-names" : false, "suffix" : "" }, { "dropping-particle" : "", "family" : "Stepanauskas", "given" : "Ramunas", "non-dropping-particle" : "", "parse-names" : false, "suffix" : "" } ], "container-title" : "PloS one", "id" : "ITEM-1", "issue" : "4", "issued" : { "date-parts" : [ [ "2009", "1" ] ] }, "page" : "e5299", "title" : "Assembling the marine metagenome, one cell at a time.", "type" : "article-journal", "volume" : "4" }, "uris" : [ "http://www.mendeley.com/documents/?uuid=65633485-e9d2-4c79-844a-9f09c151a50f" ] } ], "mendeley" : { "previouslyFormattedCitation" : "(Woyke &lt;i&gt;et al.&lt;/i&gt;, 2009)" }, "properties" : { "noteIndex" : 0 }, "schema" : "https://github.com/citation-style-language/schema/raw/master/csl-citation.json" }</w:instrText>
      </w:r>
      <w:r w:rsidR="00DB5A57" w:rsidRPr="000472C9">
        <w:rPr>
          <w:rFonts w:ascii="Arial" w:hAnsi="Arial" w:cs="Arial"/>
          <w:bCs/>
          <w:color w:val="1A1A1A"/>
          <w:sz w:val="20"/>
          <w:szCs w:val="20"/>
        </w:rPr>
        <w:fldChar w:fldCharType="separate"/>
      </w:r>
      <w:r w:rsidR="007B390A" w:rsidRPr="007B390A">
        <w:rPr>
          <w:rFonts w:ascii="Arial" w:hAnsi="Arial" w:cs="Arial"/>
          <w:bCs/>
          <w:noProof/>
          <w:color w:val="1A1A1A"/>
          <w:sz w:val="20"/>
          <w:szCs w:val="20"/>
        </w:rPr>
        <w:t xml:space="preserve">(Woyke </w:t>
      </w:r>
      <w:r w:rsidR="007B390A" w:rsidRPr="007B390A">
        <w:rPr>
          <w:rFonts w:ascii="Arial" w:hAnsi="Arial" w:cs="Arial"/>
          <w:bCs/>
          <w:i/>
          <w:noProof/>
          <w:color w:val="1A1A1A"/>
          <w:sz w:val="20"/>
          <w:szCs w:val="20"/>
        </w:rPr>
        <w:t>et al.</w:t>
      </w:r>
      <w:r w:rsidR="007B390A" w:rsidRPr="007B390A">
        <w:rPr>
          <w:rFonts w:ascii="Arial" w:hAnsi="Arial" w:cs="Arial"/>
          <w:bCs/>
          <w:noProof/>
          <w:color w:val="1A1A1A"/>
          <w:sz w:val="20"/>
          <w:szCs w:val="20"/>
        </w:rPr>
        <w:t>, 2009)</w:t>
      </w:r>
      <w:r w:rsidR="00DB5A57" w:rsidRPr="000472C9">
        <w:rPr>
          <w:rFonts w:ascii="Arial" w:hAnsi="Arial" w:cs="Arial"/>
          <w:bCs/>
          <w:color w:val="1A1A1A"/>
          <w:sz w:val="20"/>
          <w:szCs w:val="20"/>
        </w:rPr>
        <w:fldChar w:fldCharType="end"/>
      </w:r>
      <w:r w:rsidR="00572BAC">
        <w:rPr>
          <w:rFonts w:ascii="Arial" w:hAnsi="Arial" w:cs="Arial"/>
          <w:bCs/>
          <w:color w:val="1A1A1A"/>
          <w:sz w:val="20"/>
          <w:szCs w:val="20"/>
        </w:rPr>
        <w:t xml:space="preserve">. </w:t>
      </w:r>
      <w:r w:rsidRPr="000472C9">
        <w:rPr>
          <w:rFonts w:ascii="Arial" w:hAnsi="Arial" w:cs="Arial"/>
          <w:bCs/>
          <w:color w:val="1A1A1A"/>
          <w:sz w:val="20"/>
          <w:szCs w:val="20"/>
        </w:rPr>
        <w:t xml:space="preserve">This method was applied to produce 201 SAGs from </w:t>
      </w:r>
      <w:r w:rsidR="0033127E" w:rsidRPr="000472C9">
        <w:rPr>
          <w:rFonts w:ascii="Arial" w:hAnsi="Arial" w:cs="Arial"/>
          <w:bCs/>
          <w:color w:val="1A1A1A"/>
          <w:sz w:val="20"/>
          <w:szCs w:val="20"/>
        </w:rPr>
        <w:t>never before sequenced</w:t>
      </w:r>
      <w:r w:rsidRPr="000472C9">
        <w:rPr>
          <w:rFonts w:ascii="Arial" w:hAnsi="Arial" w:cs="Arial"/>
          <w:bCs/>
          <w:color w:val="1A1A1A"/>
          <w:sz w:val="20"/>
          <w:szCs w:val="20"/>
        </w:rPr>
        <w:t xml:space="preserve"> lineages </w:t>
      </w:r>
      <w:r w:rsidRPr="000472C9">
        <w:rPr>
          <w:rFonts w:ascii="Arial" w:hAnsi="Arial" w:cs="Arial"/>
          <w:bCs/>
          <w:color w:val="1A1A1A"/>
          <w:sz w:val="20"/>
          <w:szCs w:val="20"/>
        </w:rPr>
        <w:fldChar w:fldCharType="begin" w:fldLock="1"/>
      </w:r>
      <w:r w:rsidR="007B390A">
        <w:rPr>
          <w:rFonts w:ascii="Arial" w:hAnsi="Arial" w:cs="Arial"/>
          <w:bCs/>
          <w:color w:val="1A1A1A"/>
          <w:sz w:val="20"/>
          <w:szCs w:val="20"/>
        </w:rPr>
        <w:instrText>ADDIN CSL_CITATION { "citationItems" : [ { "id" : "ITEM-1", "itemData" : { "DOI" : "10.1038/nature12352", "ISSN" : "1476-4687", "PMID" : "23851394", "abstract" : "Genome sequencing enhances our understanding of the biological world by providing blueprints for the evolutionary and functional diversity that shapes the biosphere. However, microbial genomes that are currently available are of limited phylogenetic breadth, owing to our historical inability to cultivate most microorganisms in the laboratory. We apply single-cell genomics to target and sequence 201 uncultivated archaeal and bacterial cells from nine diverse habitats belonging to 29 major mostly uncharted branches of the tree of life, so-called 'microbial dark matter'. With this additional genomic information, we are able to resolve many intra- and inter-phylum-level relationships and to propose two new superphyla. We uncover unexpected metabolic features that extend our understanding of biology and challenge established boundaries between the three domains of life. These include a novel amino acid use for the opal stop codon, an archaeal-type purine synthesis in Bacteria and complete sigma factors in Archaea similar to those in Bacteria. The single-cell genomes also served to phylogenetically anchor up to 20% of metagenomic reads in some habitats, facilitating organism-level interpretation of ecosystem function. This study greatly expands the genomic representation of the tree of life and provides a systematic step towards a better understanding of biological evolution on our planet.", "author" : [ { "dropping-particle" : "", "family" : "Rinke", "given" : "Christian", "non-dropping-particle" : "", "parse-names" : false, "suffix" : "" }, { "dropping-particle" : "", "family" : "Schwientek", "given" : "Patrick", "non-dropping-particle" : "", "parse-names" : false, "suffix" : "" }, { "dropping-particle" : "", "family" : "Sczyrba", "given" : "Alexander", "non-dropping-particle" : "", "parse-names" : false, "suffix" : "" }, { "dropping-particle" : "", "family" : "Ivanova", "given" : "Natalia N", "non-dropping-particle" : "", "parse-names" : false, "suffix" : "" }, { "dropping-particle" : "", "family" : "Anderson", "given" : "Iain J", "non-dropping-particle" : "", "parse-names" : false, "suffix" : "" }, { "dropping-particle" : "", "family" : "Cheng", "given" : "Jan-Fang", "non-dropping-particle" : "", "parse-names" : false, "suffix" : "" }, { "dropping-particle" : "", "family" : "Darling", "given" : "Aaron", "non-dropping-particle" : "", "parse-names" : false, "suffix" : "" }, { "dropping-particle" : "", "family" : "Malfatti", "given" : "Stephanie", "non-dropping-particle" : "", "parse-names" : false, "suffix" : "" }, { "dropping-particle" : "", "family" : "Swan", "given" : "Brandon K", "non-dropping-particle" : "", "parse-names" : false, "suffix" : "" }, { "dropping-particle" : "", "family" : "Gies", "given" : "Esther a", "non-dropping-particle" : "", "parse-names" : false, "suffix" : "" }, { "dropping-particle" : "", "family" : "Dodsworth", "given" : "Jeremy a", "non-dropping-particle" : "", "parse-names" : false, "suffix" : "" }, { "dropping-particle" : "", "family" : "Hedlund", "given" : "Brian P", "non-dropping-particle" : "", "parse-names" : false, "suffix" : "" }, { "dropping-particle" : "", "family" : "Tsiamis", "given" : "George", "non-dropping-particle" : "", "parse-names" : false, "suffix" : "" }, { "dropping-particle" : "", "family" : "Sievert", "given" : "Stefan M", "non-dropping-particle" : "", "parse-names" : false, "suffix" : "" }, { "dropping-particle" : "", "family" : "Liu", "given" : "Wen-Tso", "non-dropping-particle" : "", "parse-names" : false, "suffix" : "" }, { "dropping-particle" : "", "family" : "Eisen", "given" : "Jonathan a", "non-dropping-particle" : "", "parse-names" : false, "suffix" : "" }, { "dropping-particle" : "", "family" : "Hallam", "given" : "Steven J", "non-dropping-particle" : "", "parse-names" : false, "suffix" : "" }, { "dropping-particle" : "", "family" : "Kyrpides", "given" : "Nikos C", "non-dropping-particle" : "", "parse-names" : false, "suffix" : "" }, { "dropping-particle" : "", "family" : "Stepanauskas", "given" : "Ramunas", "non-dropping-particle" : "", "parse-names" : false, "suffix" : "" }, { "dropping-particle" : "", "family" : "Rubin", "given" : "Edward M", "non-dropping-particle" : "", "parse-names" : false, "suffix" : "" }, { "dropping-particle" : "", "family" : "Hugenholtz", "given" : "Philip", "non-dropping-particle" : "", "parse-names" : false, "suffix" : "" }, { "dropping-particle" : "", "family" : "Woyke", "given" : "Tanja", "non-dropping-particle" : "", "parse-names" : false, "suffix" : "" } ], "container-title" : "Nature", "id" : "ITEM-1", "issue" : "7459", "issued" : { "date-parts" : [ [ "2013", "7", "25" ] ] }, "page" : "431-7", "publisher" : "Nature Publishing Group", "title" : "Insights into the phylogeny and coding potential of microbial dark matter.", "type" : "article-journal", "volume" : "499" }, "uris" : [ "http://www.mendeley.com/documents/?uuid=c50f0ba0-9476-4d41-ae8f-301c0cb35ded" ] } ], "mendeley" : { "previouslyFormattedCitation" : "(Rinke &lt;i&gt;et al.&lt;/i&gt;, 2013)" }, "properties" : { "noteIndex" : 0 }, "schema" : "https://github.com/citation-style-language/schema/raw/master/csl-citation.json" }</w:instrText>
      </w:r>
      <w:r w:rsidRPr="000472C9">
        <w:rPr>
          <w:rFonts w:ascii="Arial" w:hAnsi="Arial" w:cs="Arial"/>
          <w:bCs/>
          <w:color w:val="1A1A1A"/>
          <w:sz w:val="20"/>
          <w:szCs w:val="20"/>
        </w:rPr>
        <w:fldChar w:fldCharType="separate"/>
      </w:r>
      <w:r w:rsidR="007B390A" w:rsidRPr="007B390A">
        <w:rPr>
          <w:rFonts w:ascii="Arial" w:hAnsi="Arial" w:cs="Arial"/>
          <w:bCs/>
          <w:noProof/>
          <w:color w:val="1A1A1A"/>
          <w:sz w:val="20"/>
          <w:szCs w:val="20"/>
        </w:rPr>
        <w:t xml:space="preserve">(Rinke </w:t>
      </w:r>
      <w:r w:rsidR="007B390A" w:rsidRPr="007B390A">
        <w:rPr>
          <w:rFonts w:ascii="Arial" w:hAnsi="Arial" w:cs="Arial"/>
          <w:bCs/>
          <w:i/>
          <w:noProof/>
          <w:color w:val="1A1A1A"/>
          <w:sz w:val="20"/>
          <w:szCs w:val="20"/>
        </w:rPr>
        <w:t>et al.</w:t>
      </w:r>
      <w:r w:rsidR="007B390A" w:rsidRPr="007B390A">
        <w:rPr>
          <w:rFonts w:ascii="Arial" w:hAnsi="Arial" w:cs="Arial"/>
          <w:bCs/>
          <w:noProof/>
          <w:color w:val="1A1A1A"/>
          <w:sz w:val="20"/>
          <w:szCs w:val="20"/>
        </w:rPr>
        <w:t>, 2013)</w:t>
      </w:r>
      <w:r w:rsidRPr="000472C9">
        <w:rPr>
          <w:rFonts w:ascii="Arial" w:hAnsi="Arial" w:cs="Arial"/>
          <w:bCs/>
          <w:color w:val="1A1A1A"/>
          <w:sz w:val="20"/>
          <w:szCs w:val="20"/>
        </w:rPr>
        <w:fldChar w:fldCharType="end"/>
      </w:r>
      <w:r w:rsidR="00572BAC">
        <w:rPr>
          <w:rFonts w:ascii="Arial" w:hAnsi="Arial" w:cs="Arial"/>
          <w:bCs/>
          <w:color w:val="1A1A1A"/>
          <w:sz w:val="20"/>
          <w:szCs w:val="20"/>
        </w:rPr>
        <w:t xml:space="preserve">. </w:t>
      </w:r>
      <w:r w:rsidRPr="000472C9">
        <w:rPr>
          <w:rFonts w:ascii="Arial" w:hAnsi="Arial" w:cs="Arial"/>
          <w:bCs/>
          <w:color w:val="1A1A1A"/>
          <w:sz w:val="20"/>
          <w:szCs w:val="20"/>
        </w:rPr>
        <w:t xml:space="preserve">These phyla </w:t>
      </w:r>
      <w:r w:rsidR="007A6A11">
        <w:rPr>
          <w:rFonts w:ascii="Arial" w:hAnsi="Arial" w:cs="Arial"/>
          <w:bCs/>
          <w:color w:val="1A1A1A"/>
          <w:sz w:val="20"/>
          <w:szCs w:val="20"/>
        </w:rPr>
        <w:t>were</w:t>
      </w:r>
      <w:r w:rsidRPr="000472C9">
        <w:rPr>
          <w:rFonts w:ascii="Arial" w:hAnsi="Arial" w:cs="Arial"/>
          <w:bCs/>
          <w:color w:val="1A1A1A"/>
          <w:sz w:val="20"/>
          <w:szCs w:val="20"/>
        </w:rPr>
        <w:t xml:space="preserve"> known to exist in nature due to 16S sequencing but </w:t>
      </w:r>
      <w:r w:rsidR="00BB2D17">
        <w:rPr>
          <w:rFonts w:ascii="Arial" w:hAnsi="Arial" w:cs="Arial"/>
          <w:bCs/>
          <w:color w:val="1A1A1A"/>
          <w:sz w:val="20"/>
          <w:szCs w:val="20"/>
        </w:rPr>
        <w:t>had</w:t>
      </w:r>
      <w:r w:rsidR="007F6336">
        <w:rPr>
          <w:rFonts w:ascii="Arial" w:hAnsi="Arial" w:cs="Arial"/>
          <w:bCs/>
          <w:color w:val="1A1A1A"/>
          <w:sz w:val="20"/>
          <w:szCs w:val="20"/>
        </w:rPr>
        <w:t xml:space="preserve"> </w:t>
      </w:r>
      <w:r w:rsidRPr="000472C9">
        <w:rPr>
          <w:rFonts w:ascii="Arial" w:hAnsi="Arial" w:cs="Arial"/>
          <w:bCs/>
          <w:color w:val="1A1A1A"/>
          <w:sz w:val="20"/>
          <w:szCs w:val="20"/>
        </w:rPr>
        <w:t>never been isolated</w:t>
      </w:r>
      <w:r w:rsidR="00572BAC">
        <w:rPr>
          <w:rFonts w:ascii="Arial" w:hAnsi="Arial" w:cs="Arial"/>
          <w:bCs/>
          <w:color w:val="1A1A1A"/>
          <w:sz w:val="20"/>
          <w:szCs w:val="20"/>
        </w:rPr>
        <w:t xml:space="preserve">. </w:t>
      </w:r>
      <w:r w:rsidRPr="000472C9">
        <w:rPr>
          <w:rFonts w:ascii="Arial" w:hAnsi="Arial" w:cs="Arial"/>
          <w:bCs/>
          <w:color w:val="1A1A1A"/>
          <w:sz w:val="20"/>
          <w:szCs w:val="20"/>
        </w:rPr>
        <w:t xml:space="preserve">These genomes </w:t>
      </w:r>
      <w:r w:rsidR="00661B76" w:rsidRPr="000472C9">
        <w:rPr>
          <w:rFonts w:ascii="Arial" w:hAnsi="Arial" w:cs="Arial"/>
          <w:bCs/>
          <w:color w:val="1A1A1A"/>
          <w:sz w:val="20"/>
          <w:szCs w:val="20"/>
        </w:rPr>
        <w:t>markedly</w:t>
      </w:r>
      <w:r w:rsidRPr="000472C9">
        <w:rPr>
          <w:rFonts w:ascii="Arial" w:hAnsi="Arial" w:cs="Arial"/>
          <w:bCs/>
          <w:color w:val="1A1A1A"/>
          <w:sz w:val="20"/>
          <w:szCs w:val="20"/>
        </w:rPr>
        <w:t xml:space="preserve"> expand</w:t>
      </w:r>
      <w:r w:rsidR="00082B60">
        <w:rPr>
          <w:rFonts w:ascii="Arial" w:hAnsi="Arial" w:cs="Arial"/>
          <w:bCs/>
          <w:color w:val="1A1A1A"/>
          <w:sz w:val="20"/>
          <w:szCs w:val="20"/>
        </w:rPr>
        <w:t>ed</w:t>
      </w:r>
      <w:r w:rsidRPr="000472C9">
        <w:rPr>
          <w:rFonts w:ascii="Arial" w:hAnsi="Arial" w:cs="Arial"/>
          <w:bCs/>
          <w:color w:val="1A1A1A"/>
          <w:sz w:val="20"/>
          <w:szCs w:val="20"/>
        </w:rPr>
        <w:t xml:space="preserve"> the reference dat</w:t>
      </w:r>
      <w:r w:rsidR="00D835EF">
        <w:rPr>
          <w:rFonts w:ascii="Arial" w:hAnsi="Arial" w:cs="Arial"/>
          <w:bCs/>
          <w:color w:val="1A1A1A"/>
          <w:sz w:val="20"/>
          <w:szCs w:val="20"/>
        </w:rPr>
        <w:t xml:space="preserve">abase </w:t>
      </w:r>
      <w:r w:rsidR="00661B76" w:rsidRPr="000472C9">
        <w:rPr>
          <w:rFonts w:ascii="Arial" w:hAnsi="Arial" w:cs="Arial"/>
          <w:bCs/>
          <w:color w:val="1A1A1A"/>
          <w:sz w:val="20"/>
          <w:szCs w:val="20"/>
        </w:rPr>
        <w:t>and resolve</w:t>
      </w:r>
      <w:r w:rsidR="004072BB">
        <w:rPr>
          <w:rFonts w:ascii="Arial" w:hAnsi="Arial" w:cs="Arial"/>
          <w:bCs/>
          <w:color w:val="1A1A1A"/>
          <w:sz w:val="20"/>
          <w:szCs w:val="20"/>
        </w:rPr>
        <w:t>d</w:t>
      </w:r>
      <w:r w:rsidRPr="000472C9">
        <w:rPr>
          <w:rFonts w:ascii="Arial" w:hAnsi="Arial" w:cs="Arial"/>
          <w:bCs/>
          <w:color w:val="1A1A1A"/>
          <w:sz w:val="20"/>
          <w:szCs w:val="20"/>
        </w:rPr>
        <w:t xml:space="preserve"> broader evolutionary patterns of related phyla.</w:t>
      </w:r>
    </w:p>
    <w:p w14:paraId="690379FD" w14:textId="23437BEA" w:rsidR="009F64EF" w:rsidRPr="000472C9" w:rsidRDefault="009F64EF" w:rsidP="00AA05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Cs/>
          <w:color w:val="1A1A1A"/>
          <w:sz w:val="20"/>
          <w:szCs w:val="20"/>
        </w:rPr>
        <w:tab/>
        <w:t>SAGs can also be used in conjunction with metagenomic reads to track populations</w:t>
      </w:r>
      <w:r w:rsidR="00572BAC">
        <w:rPr>
          <w:rFonts w:ascii="Arial" w:hAnsi="Arial" w:cs="Arial"/>
          <w:bCs/>
          <w:color w:val="1A1A1A"/>
          <w:sz w:val="20"/>
          <w:szCs w:val="20"/>
        </w:rPr>
        <w:t xml:space="preserve">. </w:t>
      </w:r>
      <w:r w:rsidRPr="000472C9">
        <w:rPr>
          <w:rFonts w:ascii="Arial" w:hAnsi="Arial" w:cs="Arial"/>
          <w:bCs/>
          <w:color w:val="1A1A1A"/>
          <w:sz w:val="20"/>
          <w:szCs w:val="20"/>
        </w:rPr>
        <w:t xml:space="preserve">Two SAGs from marine </w:t>
      </w:r>
      <w:proofErr w:type="spellStart"/>
      <w:r w:rsidRPr="000472C9">
        <w:rPr>
          <w:rFonts w:ascii="Arial" w:hAnsi="Arial" w:cs="Arial"/>
          <w:bCs/>
          <w:color w:val="1A1A1A"/>
          <w:sz w:val="20"/>
          <w:szCs w:val="20"/>
        </w:rPr>
        <w:t>flavobacteria</w:t>
      </w:r>
      <w:proofErr w:type="spellEnd"/>
      <w:r w:rsidRPr="000472C9">
        <w:rPr>
          <w:rFonts w:ascii="Arial" w:hAnsi="Arial" w:cs="Arial"/>
          <w:bCs/>
          <w:color w:val="1A1A1A"/>
          <w:sz w:val="20"/>
          <w:szCs w:val="20"/>
        </w:rPr>
        <w:t xml:space="preserve"> were used as references for metagenome sequences from the Global Ocean Sampling</w:t>
      </w:r>
      <w:r w:rsidR="007072B6">
        <w:rPr>
          <w:rFonts w:ascii="Arial" w:hAnsi="Arial" w:cs="Arial"/>
          <w:bCs/>
          <w:color w:val="1A1A1A"/>
          <w:sz w:val="20"/>
          <w:szCs w:val="20"/>
        </w:rPr>
        <w:t xml:space="preserve"> </w:t>
      </w:r>
      <w:r w:rsidRPr="000472C9">
        <w:rPr>
          <w:rFonts w:ascii="Arial" w:hAnsi="Arial" w:cs="Arial"/>
          <w:bCs/>
          <w:color w:val="1A1A1A"/>
          <w:sz w:val="20"/>
          <w:szCs w:val="20"/>
        </w:rPr>
        <w:t xml:space="preserve">(GOS) expedition </w:t>
      </w:r>
      <w:r w:rsidRPr="000472C9">
        <w:rPr>
          <w:rFonts w:ascii="Arial" w:hAnsi="Arial" w:cs="Arial"/>
          <w:bCs/>
          <w:color w:val="1A1A1A"/>
          <w:sz w:val="20"/>
          <w:szCs w:val="20"/>
        </w:rPr>
        <w:fldChar w:fldCharType="begin" w:fldLock="1"/>
      </w:r>
      <w:r w:rsidR="007B390A">
        <w:rPr>
          <w:rFonts w:ascii="Arial" w:hAnsi="Arial" w:cs="Arial"/>
          <w:bCs/>
          <w:color w:val="1A1A1A"/>
          <w:sz w:val="20"/>
          <w:szCs w:val="20"/>
        </w:rPr>
        <w:instrText>ADDIN CSL_CITATION { "citationItems" : [ { "id" : "ITEM-1", "itemData" : { "DOI" : "10.1371/journal.pone.0005299", "ISSN" : "1932-6203", "PMID" : "19390573", "abstract" : "The difficulty associated with the cultivation of most microorganisms and the complexity of natural microbial assemblages, such as marine plankton or human microbiome, hinder genome reconstruction of representative taxa using cultivation or metagenomic approaches. Here we used an alternative, single cell sequencing approach to obtain high-quality genome assemblies of two uncultured, numerically significant marine microorganisms. We employed fluorescence-activated cell sorting and multiple displacement amplification to obtain hundreds of micrograms of genomic DNA from individual, uncultured cells of two marine flavobacteria from the Gulf of Maine that were phylogenetically distant from existing cultured strains. Shotgun sequencing and genome finishing yielded 1.9 Mbp in 17 contigs and 1.5 Mbp in 21 contigs for the two flavobacteria, with estimated genome recoveries of about 91% and 78%, respectively. Only 0.24% of the assembling sequences were contaminants and were removed from further analysis using rigorous quality control. In contrast to all cultured strains of marine flavobacteria, the two single cell genomes were excellent Global Ocean Sampling (GOS) metagenome fragment recruiters, demonstrating their numerical significance in the ocean. The geographic distribution of GOS recruits along the Northwest Atlantic coast coincided with ocean surface currents. Metabolic reconstruction indicated diverse potential energy sources, including biopolymer degradation, proteorhodopsin photometabolism, and hydrogen oxidation. Compared to cultured relatives, the two uncultured flavobacteria have small genome sizes, few non-coding nucleotides, and few paralogous genes, suggesting adaptations to narrow ecological niches. These features may have contributed to the abundance of the two taxa in specific regions of the ocean, and may have hindered their cultivation. We demonstrate the power of single cell DNA sequencing to generate reference genomes of uncultured taxa from a complex microbial community of marine bacterioplankton. A combination of single cell genomics and metagenomics enabled us to analyze the genome content, metabolic adaptations, and biogeography of these taxa.", "author" : [ { "dropping-particle" : "", "family" : "Woyke", "given" : "Tanja", "non-dropping-particle" : "", "parse-names" : false, "suffix" : "" }, { "dropping-particle" : "", "family" : "Xie", "given" : "Gary", "non-dropping-particle" : "", "parse-names" : false, "suffix" : "" }, { "dropping-particle" : "", "family" : "Copeland", "given" : "Alex", "non-dropping-particle" : "", "parse-names" : false, "suffix" : "" }, { "dropping-particle" : "", "family" : "Gonz\u00e1lez", "given" : "Jos\u00e9 M", "non-dropping-particle" : "", "parse-names" : false, "suffix" : "" }, { "dropping-particle" : "", "family" : "Han", "given" : "Cliff", "non-dropping-particle" : "", "parse-names" : false, "suffix" : "" }, { "dropping-particle" : "", "family" : "Kiss", "given" : "Hajnalka", "non-dropping-particle" : "", "parse-names" : false, "suffix" : "" }, { "dropping-particle" : "", "family" : "Saw", "given" : "Jimmy H", "non-dropping-particle" : "", "parse-names" : false, "suffix" : "" }, { "dropping-particle" : "", "family" : "Senin", "given" : "Pavel", "non-dropping-particle" : "", "parse-names" : false, "suffix" : "" }, { "dropping-particle" : "", "family" : "Yang", "given" : "Chi", "non-dropping-particle" : "", "parse-names" : false, "suffix" : "" }, { "dropping-particle" : "", "family" : "Chatterji", "given" : "Sourav", "non-dropping-particle" : "", "parse-names" : false, "suffix" : "" }, { "dropping-particle" : "", "family" : "Cheng", "given" : "Jan-Fang", "non-dropping-particle" : "", "parse-names" : false, "suffix" : "" }, { "dropping-particle" : "", "family" : "Eisen", "given" : "Jonathan a", "non-dropping-particle" : "", "parse-names" : false, "suffix" : "" }, { "dropping-particle" : "", "family" : "Sieracki", "given" : "Michael E", "non-dropping-particle" : "", "parse-names" : false, "suffix" : "" }, { "dropping-particle" : "", "family" : "Stepanauskas", "given" : "Ramunas", "non-dropping-particle" : "", "parse-names" : false, "suffix" : "" } ], "container-title" : "PloS one", "id" : "ITEM-1", "issue" : "4", "issued" : { "date-parts" : [ [ "2009", "1" ] ] }, "page" : "e5299", "title" : "Assembling the marine metagenome, one cell at a time.", "type" : "article-journal", "volume" : "4" }, "uris" : [ "http://www.mendeley.com/documents/?uuid=65633485-e9d2-4c79-844a-9f09c151a50f" ] } ], "mendeley" : { "previouslyFormattedCitation" : "(Woyke &lt;i&gt;et al.&lt;/i&gt;, 2009)" }, "properties" : { "noteIndex" : 0 }, "schema" : "https://github.com/citation-style-language/schema/raw/master/csl-citation.json" }</w:instrText>
      </w:r>
      <w:r w:rsidRPr="000472C9">
        <w:rPr>
          <w:rFonts w:ascii="Arial" w:hAnsi="Arial" w:cs="Arial"/>
          <w:bCs/>
          <w:color w:val="1A1A1A"/>
          <w:sz w:val="20"/>
          <w:szCs w:val="20"/>
        </w:rPr>
        <w:fldChar w:fldCharType="separate"/>
      </w:r>
      <w:r w:rsidR="007B390A" w:rsidRPr="007B390A">
        <w:rPr>
          <w:rFonts w:ascii="Arial" w:hAnsi="Arial" w:cs="Arial"/>
          <w:bCs/>
          <w:noProof/>
          <w:color w:val="1A1A1A"/>
          <w:sz w:val="20"/>
          <w:szCs w:val="20"/>
        </w:rPr>
        <w:t xml:space="preserve">(Woyke </w:t>
      </w:r>
      <w:r w:rsidR="007B390A" w:rsidRPr="007B390A">
        <w:rPr>
          <w:rFonts w:ascii="Arial" w:hAnsi="Arial" w:cs="Arial"/>
          <w:bCs/>
          <w:i/>
          <w:noProof/>
          <w:color w:val="1A1A1A"/>
          <w:sz w:val="20"/>
          <w:szCs w:val="20"/>
        </w:rPr>
        <w:t>et al.</w:t>
      </w:r>
      <w:r w:rsidR="007B390A" w:rsidRPr="007B390A">
        <w:rPr>
          <w:rFonts w:ascii="Arial" w:hAnsi="Arial" w:cs="Arial"/>
          <w:bCs/>
          <w:noProof/>
          <w:color w:val="1A1A1A"/>
          <w:sz w:val="20"/>
          <w:szCs w:val="20"/>
        </w:rPr>
        <w:t>, 2009)</w:t>
      </w:r>
      <w:r w:rsidRPr="000472C9">
        <w:rPr>
          <w:rFonts w:ascii="Arial" w:hAnsi="Arial" w:cs="Arial"/>
          <w:bCs/>
          <w:color w:val="1A1A1A"/>
          <w:sz w:val="20"/>
          <w:szCs w:val="20"/>
        </w:rPr>
        <w:fldChar w:fldCharType="end"/>
      </w:r>
      <w:r w:rsidR="00572BAC">
        <w:rPr>
          <w:rFonts w:ascii="Arial" w:hAnsi="Arial" w:cs="Arial"/>
          <w:bCs/>
          <w:color w:val="1A1A1A"/>
          <w:sz w:val="20"/>
          <w:szCs w:val="20"/>
        </w:rPr>
        <w:t xml:space="preserve">. </w:t>
      </w:r>
      <w:r w:rsidR="00B11D06" w:rsidRPr="000472C9">
        <w:rPr>
          <w:rFonts w:ascii="Arial" w:hAnsi="Arial" w:cs="Arial"/>
          <w:bCs/>
          <w:color w:val="1A1A1A"/>
          <w:sz w:val="20"/>
          <w:szCs w:val="20"/>
        </w:rPr>
        <w:t xml:space="preserve">Each read from the metagenome is </w:t>
      </w:r>
      <w:r w:rsidR="001B253D">
        <w:rPr>
          <w:rFonts w:ascii="Arial" w:hAnsi="Arial" w:cs="Arial"/>
          <w:bCs/>
          <w:color w:val="1A1A1A"/>
          <w:sz w:val="20"/>
          <w:szCs w:val="20"/>
        </w:rPr>
        <w:t>matched</w:t>
      </w:r>
      <w:r w:rsidR="00B11D06" w:rsidRPr="000472C9">
        <w:rPr>
          <w:rFonts w:ascii="Arial" w:hAnsi="Arial" w:cs="Arial"/>
          <w:bCs/>
          <w:color w:val="1A1A1A"/>
          <w:sz w:val="20"/>
          <w:szCs w:val="20"/>
        </w:rPr>
        <w:t xml:space="preserve"> against the reference </w:t>
      </w:r>
      <w:r w:rsidR="0000068E" w:rsidRPr="000472C9">
        <w:rPr>
          <w:rFonts w:ascii="Arial" w:hAnsi="Arial" w:cs="Arial"/>
          <w:bCs/>
          <w:color w:val="1A1A1A"/>
          <w:sz w:val="20"/>
          <w:szCs w:val="20"/>
        </w:rPr>
        <w:t>and</w:t>
      </w:r>
      <w:r w:rsidR="006D6BFB" w:rsidRPr="000472C9">
        <w:rPr>
          <w:rFonts w:ascii="Arial" w:hAnsi="Arial" w:cs="Arial"/>
          <w:bCs/>
          <w:color w:val="1A1A1A"/>
          <w:sz w:val="20"/>
          <w:szCs w:val="20"/>
        </w:rPr>
        <w:t xml:space="preserve"> is</w:t>
      </w:r>
      <w:r w:rsidR="0000068E" w:rsidRPr="000472C9">
        <w:rPr>
          <w:rFonts w:ascii="Arial" w:hAnsi="Arial" w:cs="Arial"/>
          <w:bCs/>
          <w:color w:val="1A1A1A"/>
          <w:sz w:val="20"/>
          <w:szCs w:val="20"/>
        </w:rPr>
        <w:t xml:space="preserve"> considered </w:t>
      </w:r>
      <w:r w:rsidR="0071276D" w:rsidRPr="000472C9">
        <w:rPr>
          <w:rFonts w:ascii="Arial" w:hAnsi="Arial" w:cs="Arial"/>
          <w:bCs/>
          <w:color w:val="1A1A1A"/>
          <w:sz w:val="20"/>
          <w:szCs w:val="20"/>
        </w:rPr>
        <w:t>recruited if it</w:t>
      </w:r>
      <w:r w:rsidR="006D6BFB" w:rsidRPr="000472C9">
        <w:rPr>
          <w:rFonts w:ascii="Arial" w:hAnsi="Arial" w:cs="Arial"/>
          <w:bCs/>
          <w:color w:val="1A1A1A"/>
          <w:sz w:val="20"/>
          <w:szCs w:val="20"/>
        </w:rPr>
        <w:t xml:space="preserve"> matches above</w:t>
      </w:r>
      <w:r w:rsidR="00B11D06" w:rsidRPr="000472C9">
        <w:rPr>
          <w:rFonts w:ascii="Arial" w:hAnsi="Arial" w:cs="Arial"/>
          <w:bCs/>
          <w:color w:val="1A1A1A"/>
          <w:sz w:val="20"/>
          <w:szCs w:val="20"/>
        </w:rPr>
        <w:t xml:space="preserve"> a specified identity threshold</w:t>
      </w:r>
      <w:r w:rsidR="00572BAC">
        <w:rPr>
          <w:rFonts w:ascii="Arial" w:hAnsi="Arial" w:cs="Arial"/>
          <w:bCs/>
          <w:color w:val="1A1A1A"/>
          <w:sz w:val="20"/>
          <w:szCs w:val="20"/>
        </w:rPr>
        <w:t xml:space="preserve">. </w:t>
      </w:r>
      <w:r w:rsidRPr="000472C9">
        <w:rPr>
          <w:rFonts w:ascii="Arial" w:hAnsi="Arial" w:cs="Arial"/>
          <w:bCs/>
          <w:color w:val="1A1A1A"/>
          <w:sz w:val="20"/>
          <w:szCs w:val="20"/>
        </w:rPr>
        <w:t>These SAGs recruited reads</w:t>
      </w:r>
      <w:r w:rsidR="00862EF9" w:rsidRPr="000472C9">
        <w:rPr>
          <w:rFonts w:ascii="Arial" w:hAnsi="Arial" w:cs="Arial"/>
          <w:bCs/>
          <w:color w:val="1A1A1A"/>
          <w:sz w:val="20"/>
          <w:szCs w:val="20"/>
        </w:rPr>
        <w:t xml:space="preserve"> from the GOS expedition</w:t>
      </w:r>
      <w:r w:rsidRPr="000472C9">
        <w:rPr>
          <w:rFonts w:ascii="Arial" w:hAnsi="Arial" w:cs="Arial"/>
          <w:bCs/>
          <w:color w:val="1A1A1A"/>
          <w:sz w:val="20"/>
          <w:szCs w:val="20"/>
        </w:rPr>
        <w:t xml:space="preserve"> much better than cultured marine </w:t>
      </w:r>
      <w:proofErr w:type="spellStart"/>
      <w:r w:rsidRPr="000472C9">
        <w:rPr>
          <w:rFonts w:ascii="Arial" w:hAnsi="Arial" w:cs="Arial"/>
          <w:bCs/>
          <w:color w:val="1A1A1A"/>
          <w:sz w:val="20"/>
          <w:szCs w:val="20"/>
        </w:rPr>
        <w:t>flavobacteria</w:t>
      </w:r>
      <w:proofErr w:type="spellEnd"/>
      <w:r w:rsidR="00572BAC">
        <w:rPr>
          <w:rFonts w:ascii="Arial" w:hAnsi="Arial" w:cs="Arial"/>
          <w:bCs/>
          <w:color w:val="1A1A1A"/>
          <w:sz w:val="20"/>
          <w:szCs w:val="20"/>
        </w:rPr>
        <w:t xml:space="preserve">. </w:t>
      </w:r>
      <w:r w:rsidRPr="000472C9">
        <w:rPr>
          <w:rFonts w:ascii="Arial" w:hAnsi="Arial" w:cs="Arial"/>
          <w:bCs/>
          <w:color w:val="1A1A1A"/>
          <w:sz w:val="20"/>
          <w:szCs w:val="20"/>
        </w:rPr>
        <w:t xml:space="preserve">The authors </w:t>
      </w:r>
      <w:r w:rsidR="00862EF9" w:rsidRPr="000472C9">
        <w:rPr>
          <w:rFonts w:ascii="Arial" w:hAnsi="Arial" w:cs="Arial"/>
          <w:bCs/>
          <w:color w:val="1A1A1A"/>
          <w:sz w:val="20"/>
          <w:szCs w:val="20"/>
        </w:rPr>
        <w:t>recruited</w:t>
      </w:r>
      <w:r w:rsidRPr="000472C9">
        <w:rPr>
          <w:rFonts w:ascii="Arial" w:hAnsi="Arial" w:cs="Arial"/>
          <w:bCs/>
          <w:color w:val="1A1A1A"/>
          <w:sz w:val="20"/>
          <w:szCs w:val="20"/>
        </w:rPr>
        <w:t xml:space="preserve"> reads from different GOS sites and saw that the populations of </w:t>
      </w:r>
      <w:proofErr w:type="spellStart"/>
      <w:r w:rsidRPr="000472C9">
        <w:rPr>
          <w:rFonts w:ascii="Arial" w:hAnsi="Arial" w:cs="Arial"/>
          <w:bCs/>
          <w:color w:val="1A1A1A"/>
          <w:sz w:val="20"/>
          <w:szCs w:val="20"/>
        </w:rPr>
        <w:t>flavobacteria</w:t>
      </w:r>
      <w:proofErr w:type="spellEnd"/>
      <w:r w:rsidRPr="000472C9">
        <w:rPr>
          <w:rFonts w:ascii="Arial" w:hAnsi="Arial" w:cs="Arial"/>
          <w:bCs/>
          <w:color w:val="1A1A1A"/>
          <w:sz w:val="20"/>
          <w:szCs w:val="20"/>
        </w:rPr>
        <w:t xml:space="preserve"> closely related to these SAGs were likely dispersed by a known ocean current</w:t>
      </w:r>
      <w:r w:rsidR="00572BAC">
        <w:rPr>
          <w:rFonts w:ascii="Arial" w:hAnsi="Arial" w:cs="Arial"/>
          <w:bCs/>
          <w:color w:val="1A1A1A"/>
          <w:sz w:val="20"/>
          <w:szCs w:val="20"/>
        </w:rPr>
        <w:t xml:space="preserve">. </w:t>
      </w:r>
      <w:r w:rsidRPr="000472C9">
        <w:rPr>
          <w:rFonts w:ascii="Arial" w:hAnsi="Arial" w:cs="Arial"/>
          <w:bCs/>
          <w:color w:val="1A1A1A"/>
          <w:sz w:val="20"/>
          <w:szCs w:val="20"/>
        </w:rPr>
        <w:t xml:space="preserve">This study is an </w:t>
      </w:r>
      <w:r w:rsidR="00C76911">
        <w:rPr>
          <w:rFonts w:ascii="Arial" w:hAnsi="Arial" w:cs="Arial"/>
          <w:bCs/>
          <w:color w:val="1A1A1A"/>
          <w:sz w:val="20"/>
          <w:szCs w:val="20"/>
        </w:rPr>
        <w:t>example of how</w:t>
      </w:r>
      <w:r w:rsidRPr="000472C9">
        <w:rPr>
          <w:rFonts w:ascii="Arial" w:hAnsi="Arial" w:cs="Arial"/>
          <w:bCs/>
          <w:color w:val="1A1A1A"/>
          <w:sz w:val="20"/>
          <w:szCs w:val="20"/>
        </w:rPr>
        <w:t xml:space="preserve"> important</w:t>
      </w:r>
      <w:r w:rsidR="00C76911">
        <w:rPr>
          <w:rFonts w:ascii="Arial" w:hAnsi="Arial" w:cs="Arial"/>
          <w:bCs/>
          <w:color w:val="1A1A1A"/>
          <w:sz w:val="20"/>
          <w:szCs w:val="20"/>
        </w:rPr>
        <w:t xml:space="preserve"> it is</w:t>
      </w:r>
      <w:r w:rsidRPr="000472C9">
        <w:rPr>
          <w:rFonts w:ascii="Arial" w:hAnsi="Arial" w:cs="Arial"/>
          <w:bCs/>
          <w:color w:val="1A1A1A"/>
          <w:sz w:val="20"/>
          <w:szCs w:val="20"/>
        </w:rPr>
        <w:t xml:space="preserve"> to consider uncultured organisms and to have genome references that are relevant to the environment in question</w:t>
      </w:r>
      <w:r w:rsidR="00572BAC">
        <w:rPr>
          <w:rFonts w:ascii="Arial" w:hAnsi="Arial" w:cs="Arial"/>
          <w:bCs/>
          <w:color w:val="1A1A1A"/>
          <w:sz w:val="20"/>
          <w:szCs w:val="20"/>
        </w:rPr>
        <w:t xml:space="preserve">. </w:t>
      </w:r>
      <w:r w:rsidRPr="000472C9">
        <w:rPr>
          <w:rFonts w:ascii="Arial" w:hAnsi="Arial" w:cs="Arial"/>
          <w:bCs/>
          <w:color w:val="1A1A1A"/>
          <w:sz w:val="20"/>
          <w:szCs w:val="20"/>
        </w:rPr>
        <w:t>It is also an example of tracking populations using SAGs as references for metagenomes.</w:t>
      </w:r>
    </w:p>
    <w:p w14:paraId="456BD393" w14:textId="15D406A8" w:rsidR="009F64EF" w:rsidRPr="000472C9" w:rsidRDefault="009F64EF" w:rsidP="00AA05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Cs/>
          <w:color w:val="1A1A1A"/>
          <w:sz w:val="20"/>
          <w:szCs w:val="20"/>
        </w:rPr>
        <w:tab/>
        <w:t>One important limitation with SAGs is that the whole genome amplification process has random bias and can miss whole sections of the genomes</w:t>
      </w:r>
      <w:r w:rsidR="00572BAC">
        <w:rPr>
          <w:rFonts w:ascii="Arial" w:hAnsi="Arial" w:cs="Arial"/>
          <w:bCs/>
          <w:color w:val="1A1A1A"/>
          <w:sz w:val="20"/>
          <w:szCs w:val="20"/>
        </w:rPr>
        <w:t xml:space="preserve">. </w:t>
      </w:r>
      <w:r w:rsidRPr="000472C9">
        <w:rPr>
          <w:rFonts w:ascii="Arial" w:hAnsi="Arial" w:cs="Arial"/>
          <w:bCs/>
          <w:color w:val="1A1A1A"/>
          <w:sz w:val="20"/>
          <w:szCs w:val="20"/>
        </w:rPr>
        <w:t xml:space="preserve">A common method to estimate how complete these genomes are uses single copy conserved genes shared among bacteria or a particular bacterial lineage </w:t>
      </w:r>
      <w:r w:rsidRPr="000472C9">
        <w:rPr>
          <w:rFonts w:ascii="Arial" w:hAnsi="Arial" w:cs="Arial"/>
          <w:bCs/>
          <w:color w:val="1A1A1A"/>
          <w:sz w:val="20"/>
          <w:szCs w:val="20"/>
        </w:rPr>
        <w:fldChar w:fldCharType="begin" w:fldLock="1"/>
      </w:r>
      <w:r w:rsidR="007B390A">
        <w:rPr>
          <w:rFonts w:ascii="Arial" w:hAnsi="Arial" w:cs="Arial"/>
          <w:bCs/>
          <w:color w:val="1A1A1A"/>
          <w:sz w:val="20"/>
          <w:szCs w:val="20"/>
        </w:rPr>
        <w:instrText>ADDIN CSL_CITATION { "citationItems" : [ { "id" : "ITEM-1", "itemData" : { "DOI" : "10.1038/nature12352", "ISSN" : "1476-4687", "PMID" : "23851394", "abstract" : "Genome sequencing enhances our understanding of the biological world by providing blueprints for the evolutionary and functional diversity that shapes the biosphere. However, microbial genomes that are currently available are of limited phylogenetic breadth, owing to our historical inability to cultivate most microorganisms in the laboratory. We apply single-cell genomics to target and sequence 201 uncultivated archaeal and bacterial cells from nine diverse habitats belonging to 29 major mostly uncharted branches of the tree of life, so-called 'microbial dark matter'. With this additional genomic information, we are able to resolve many intra- and inter-phylum-level relationships and to propose two new superphyla. We uncover unexpected metabolic features that extend our understanding of biology and challenge established boundaries between the three domains of life. These include a novel amino acid use for the opal stop codon, an archaeal-type purine synthesis in Bacteria and complete sigma factors in Archaea similar to those in Bacteria. The single-cell genomes also served to phylogenetically anchor up to 20% of metagenomic reads in some habitats, facilitating organism-level interpretation of ecosystem function. This study greatly expands the genomic representation of the tree of life and provides a systematic step towards a better understanding of biological evolution on our planet.", "author" : [ { "dropping-particle" : "", "family" : "Rinke", "given" : "Christian", "non-dropping-particle" : "", "parse-names" : false, "suffix" : "" }, { "dropping-particle" : "", "family" : "Schwientek", "given" : "Patrick", "non-dropping-particle" : "", "parse-names" : false, "suffix" : "" }, { "dropping-particle" : "", "family" : "Sczyrba", "given" : "Alexander", "non-dropping-particle" : "", "parse-names" : false, "suffix" : "" }, { "dropping-particle" : "", "family" : "Ivanova", "given" : "Natalia N", "non-dropping-particle" : "", "parse-names" : false, "suffix" : "" }, { "dropping-particle" : "", "family" : "Anderson", "given" : "Iain J", "non-dropping-particle" : "", "parse-names" : false, "suffix" : "" }, { "dropping-particle" : "", "family" : "Cheng", "given" : "Jan-Fang", "non-dropping-particle" : "", "parse-names" : false, "suffix" : "" }, { "dropping-particle" : "", "family" : "Darling", "given" : "Aaron", "non-dropping-particle" : "", "parse-names" : false, "suffix" : "" }, { "dropping-particle" : "", "family" : "Malfatti", "given" : "Stephanie", "non-dropping-particle" : "", "parse-names" : false, "suffix" : "" }, { "dropping-particle" : "", "family" : "Swan", "given" : "Brandon K", "non-dropping-particle" : "", "parse-names" : false, "suffix" : "" }, { "dropping-particle" : "", "family" : "Gies", "given" : "Esther a", "non-dropping-particle" : "", "parse-names" : false, "suffix" : "" }, { "dropping-particle" : "", "family" : "Dodsworth", "given" : "Jeremy a", "non-dropping-particle" : "", "parse-names" : false, "suffix" : "" }, { "dropping-particle" : "", "family" : "Hedlund", "given" : "Brian P", "non-dropping-particle" : "", "parse-names" : false, "suffix" : "" }, { "dropping-particle" : "", "family" : "Tsiamis", "given" : "George", "non-dropping-particle" : "", "parse-names" : false, "suffix" : "" }, { "dropping-particle" : "", "family" : "Sievert", "given" : "Stefan M", "non-dropping-particle" : "", "parse-names" : false, "suffix" : "" }, { "dropping-particle" : "", "family" : "Liu", "given" : "Wen-Tso", "non-dropping-particle" : "", "parse-names" : false, "suffix" : "" }, { "dropping-particle" : "", "family" : "Eisen", "given" : "Jonathan a", "non-dropping-particle" : "", "parse-names" : false, "suffix" : "" }, { "dropping-particle" : "", "family" : "Hallam", "given" : "Steven J", "non-dropping-particle" : "", "parse-names" : false, "suffix" : "" }, { "dropping-particle" : "", "family" : "Kyrpides", "given" : "Nikos C", "non-dropping-particle" : "", "parse-names" : false, "suffix" : "" }, { "dropping-particle" : "", "family" : "Stepanauskas", "given" : "Ramunas", "non-dropping-particle" : "", "parse-names" : false, "suffix" : "" }, { "dropping-particle" : "", "family" : "Rubin", "given" : "Edward M", "non-dropping-particle" : "", "parse-names" : false, "suffix" : "" }, { "dropping-particle" : "", "family" : "Hugenholtz", "given" : "Philip", "non-dropping-particle" : "", "parse-names" : false, "suffix" : "" }, { "dropping-particle" : "", "family" : "Woyke", "given" : "Tanja", "non-dropping-particle" : "", "parse-names" : false, "suffix" : "" } ], "container-title" : "Nature", "id" : "ITEM-1", "issue" : "7459", "issued" : { "date-parts" : [ [ "2013", "7", "25" ] ] }, "page" : "431-7", "publisher" : "Nature Publishing Group", "title" : "Insights into the phylogeny and coding potential of microbial dark matter.", "type" : "article-journal", "volume" : "499" }, "uris" : [ "http://www.mendeley.com/documents/?uuid=c50f0ba0-9476-4d41-ae8f-301c0cb35ded" ] }, { "id" : "ITEM-2", "itemData" : { "DOI" : "10.1038/nbt.2579", "ISSN" : "1087-0156", "author" : [ { "dropping-particle" : "", "family" : "Albertsen", "given" : "Mads", "non-dropping-particle" : "", "parse-names" : false, "suffix" : "" }, { "dropping-particle" : "", "family" : "Hugenholtz", "given" : "Philip", "non-dropping-particle" : "", "parse-names" : false, "suffix" : "" }, { "dropping-particle" : "", "family" : "Skarshewski", "given" : "Adam", "non-dropping-particle" : "", "parse-names" : false, "suffix" : "" }, { "dropping-particle" : "", "family" : "Nielsen", "given" : "K\u00e5re L", "non-dropping-particle" : "", "parse-names" : false, "suffix" : "" }, { "dropping-particle" : "", "family" : "Tyson", "given" : "Gene W", "non-dropping-particle" : "", "parse-names" : false, "suffix" : "" }, { "dropping-particle" : "", "family" : "Nielsen", "given" : "Per H", "non-dropping-particle" : "", "parse-names" : false, "suffix" : "" } ], "container-title" : "Nature Biotechnology", "id" : "ITEM-2", "issue" : "6", "issued" : { "date-parts" : [ [ "2013", "5", "26" ] ] }, "title" : "Genome sequences of rare, uncultured bacteria obtained by differential coverage binning of multiple metagenomes", "type" : "article-journal", "volume" : "31" }, "uris" : [ "http://www.mendeley.com/documents/?uuid=ff2efd01-a988-492c-a72d-446e8f931f34" ] }, { "id" : "ITEM-3", "itemData" : { "DOI" : "10.1038/ismej.2012.86", "ISSN" : "1751-7370", "PMID" : "22810059", "abstract" : "Actinobacteria within the acI lineage are often numerically dominating in freshwater ecosystems, where they can account for &gt;50% of total bacteria in the surface water. However, they remain uncultured to date. We thus set out to use single-cell genomics to gain insights into their genetic make-up, with the aim of learning about their physiology and ecological niche. A representative from the highly abundant acI-B1 group was selected for shotgun genomic sequencing. We obtained a draft genomic sequence in 75 larger contigs (sum=1.16\u2009Mb), with an unusually low genomic G+C mol% (\u223c42%). Actinobacteria core gene analysis suggests an almost complete genome recovery. We found that the acI-B1 cell had a small genome, with a rather low percentage of genes having no predicted functions (\u223c15%) as compared with other cultured and genome-sequenced microbial species. Our metabolic reconstruction hints at a facultative aerobe microorganism with many transporters and enzymes for pentoses utilization (for example, xylose). We also found an actinorhodopsin gene that may contribute to energy conservation under unfavorable conditions. This project reveals the metabolic potential of a member of the global abundant freshwater Actinobacteria.", "author" : [ { "dropping-particle" : "", "family" : "Garcia", "given" : "Sarahi L", "non-dropping-particle" : "", "parse-names" : false, "suffix" : "" }, { "dropping-particle" : "", "family" : "McMahon", "given" : "Katherine D", "non-dropping-particle" : "", "parse-names" : false, "suffix" : "" }, { "dropping-particle" : "", "family" : "Martinez-Garcia", "given" : "Manuel", "non-dropping-particle" : "", "parse-names" : false, "suffix" : "" }, { "dropping-particle" : "", "family" : "Srivastava", "given" : "Abhishek", "non-dropping-particle" : "", "parse-names" : false, "suffix" : "" }, { "dropping-particle" : "", "family" : "Sczyrba", "given" : "Alexander", "non-dropping-particle" : "", "parse-names" : false, "suffix" : "" }, { "dropping-particle" : "", "family" : "Stepanauskas", "given" : "Ramunas", "non-dropping-particle" : "", "parse-names" : false, "suffix" : "" }, { "dropping-particle" : "", "family" : "Grossart", "given" : "Hans-Peter", "non-dropping-particle" : "", "parse-names" : false, "suffix" : "" }, { "dropping-particle" : "", "family" : "Woyke", "given" : "Tanja", "non-dropping-particle" : "", "parse-names" : false, "suffix" : "" }, { "dropping-particle" : "", "family" : "Warnecke", "given" : "Falk", "non-dropping-particle" : "", "parse-names" : false, "suffix" : "" } ], "container-title" : "The ISME journal", "id" : "ITEM-3", "issue" : "1", "issued" : { "date-parts" : [ [ "2013", "1" ] ] }, "page" : "137-47", "publisher" : "Nature Publishing Group", "title" : "Metabolic potential of a single cell belonging to one of the most abundant lineages in freshwater bacterioplankton.", "type" : "article-journal", "volume" : "7" }, "uris" : [ "http://www.mendeley.com/documents/?uuid=c1b3b950-17e6-451c-9d43-713d5aa12df3" ] } ], "mendeley" : { "previouslyFormattedCitation" : "(Rinke &lt;i&gt;et al.&lt;/i&gt;, 2013; Albertsen &lt;i&gt;et al.&lt;/i&gt;, 2013; Garcia &lt;i&gt;et al.&lt;/i&gt;, 2013)" }, "properties" : { "noteIndex" : 0 }, "schema" : "https://github.com/citation-style-language/schema/raw/master/csl-citation.json" }</w:instrText>
      </w:r>
      <w:r w:rsidRPr="000472C9">
        <w:rPr>
          <w:rFonts w:ascii="Arial" w:hAnsi="Arial" w:cs="Arial"/>
          <w:bCs/>
          <w:color w:val="1A1A1A"/>
          <w:sz w:val="20"/>
          <w:szCs w:val="20"/>
        </w:rPr>
        <w:fldChar w:fldCharType="separate"/>
      </w:r>
      <w:r w:rsidR="007B390A" w:rsidRPr="007B390A">
        <w:rPr>
          <w:rFonts w:ascii="Arial" w:hAnsi="Arial" w:cs="Arial"/>
          <w:bCs/>
          <w:noProof/>
          <w:color w:val="1A1A1A"/>
          <w:sz w:val="20"/>
          <w:szCs w:val="20"/>
        </w:rPr>
        <w:t xml:space="preserve">(Rinke </w:t>
      </w:r>
      <w:r w:rsidR="007B390A" w:rsidRPr="007B390A">
        <w:rPr>
          <w:rFonts w:ascii="Arial" w:hAnsi="Arial" w:cs="Arial"/>
          <w:bCs/>
          <w:i/>
          <w:noProof/>
          <w:color w:val="1A1A1A"/>
          <w:sz w:val="20"/>
          <w:szCs w:val="20"/>
        </w:rPr>
        <w:t>et al.</w:t>
      </w:r>
      <w:r w:rsidR="007B390A" w:rsidRPr="007B390A">
        <w:rPr>
          <w:rFonts w:ascii="Arial" w:hAnsi="Arial" w:cs="Arial"/>
          <w:bCs/>
          <w:noProof/>
          <w:color w:val="1A1A1A"/>
          <w:sz w:val="20"/>
          <w:szCs w:val="20"/>
        </w:rPr>
        <w:t xml:space="preserve">, 2013; Albertsen </w:t>
      </w:r>
      <w:r w:rsidR="007B390A" w:rsidRPr="007B390A">
        <w:rPr>
          <w:rFonts w:ascii="Arial" w:hAnsi="Arial" w:cs="Arial"/>
          <w:bCs/>
          <w:i/>
          <w:noProof/>
          <w:color w:val="1A1A1A"/>
          <w:sz w:val="20"/>
          <w:szCs w:val="20"/>
        </w:rPr>
        <w:t>et al.</w:t>
      </w:r>
      <w:r w:rsidR="007B390A" w:rsidRPr="007B390A">
        <w:rPr>
          <w:rFonts w:ascii="Arial" w:hAnsi="Arial" w:cs="Arial"/>
          <w:bCs/>
          <w:noProof/>
          <w:color w:val="1A1A1A"/>
          <w:sz w:val="20"/>
          <w:szCs w:val="20"/>
        </w:rPr>
        <w:t xml:space="preserve">, 2013; Garcia </w:t>
      </w:r>
      <w:r w:rsidR="007B390A" w:rsidRPr="007B390A">
        <w:rPr>
          <w:rFonts w:ascii="Arial" w:hAnsi="Arial" w:cs="Arial"/>
          <w:bCs/>
          <w:i/>
          <w:noProof/>
          <w:color w:val="1A1A1A"/>
          <w:sz w:val="20"/>
          <w:szCs w:val="20"/>
        </w:rPr>
        <w:t>et al.</w:t>
      </w:r>
      <w:r w:rsidR="007B390A" w:rsidRPr="007B390A">
        <w:rPr>
          <w:rFonts w:ascii="Arial" w:hAnsi="Arial" w:cs="Arial"/>
          <w:bCs/>
          <w:noProof/>
          <w:color w:val="1A1A1A"/>
          <w:sz w:val="20"/>
          <w:szCs w:val="20"/>
        </w:rPr>
        <w:t>, 2013)</w:t>
      </w:r>
      <w:r w:rsidRPr="000472C9">
        <w:rPr>
          <w:rFonts w:ascii="Arial" w:hAnsi="Arial" w:cs="Arial"/>
          <w:bCs/>
          <w:color w:val="1A1A1A"/>
          <w:sz w:val="20"/>
          <w:szCs w:val="20"/>
        </w:rPr>
        <w:fldChar w:fldCharType="end"/>
      </w:r>
      <w:r w:rsidR="00446F9B">
        <w:rPr>
          <w:rFonts w:ascii="Arial" w:hAnsi="Arial" w:cs="Arial"/>
          <w:bCs/>
          <w:color w:val="1A1A1A"/>
          <w:sz w:val="20"/>
          <w:szCs w:val="20"/>
        </w:rPr>
        <w:t>.</w:t>
      </w:r>
    </w:p>
    <w:p w14:paraId="33BAA0F3" w14:textId="6857DCB8" w:rsidR="00DA7A08" w:rsidRPr="000472C9" w:rsidRDefault="00DA7A08" w:rsidP="00AA05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Cs/>
          <w:color w:val="1A1A1A"/>
          <w:sz w:val="20"/>
          <w:szCs w:val="20"/>
        </w:rPr>
        <w:tab/>
      </w:r>
      <w:r w:rsidR="00CB5442" w:rsidRPr="000472C9">
        <w:rPr>
          <w:rFonts w:ascii="Arial" w:hAnsi="Arial" w:cs="Arial"/>
          <w:bCs/>
          <w:color w:val="1A1A1A"/>
          <w:sz w:val="20"/>
          <w:szCs w:val="20"/>
        </w:rPr>
        <w:t>Bacterial diversification and speciation is of great interest in microbial ecology</w:t>
      </w:r>
      <w:r w:rsidR="00527B18" w:rsidRPr="000472C9">
        <w:rPr>
          <w:rFonts w:ascii="Arial" w:hAnsi="Arial" w:cs="Arial"/>
          <w:bCs/>
          <w:color w:val="1A1A1A"/>
          <w:sz w:val="20"/>
          <w:szCs w:val="20"/>
        </w:rPr>
        <w:t xml:space="preserve"> </w:t>
      </w:r>
      <w:r w:rsidR="00527B18" w:rsidRPr="000472C9">
        <w:rPr>
          <w:rFonts w:ascii="Arial" w:hAnsi="Arial" w:cs="Arial"/>
          <w:bCs/>
          <w:color w:val="1A1A1A"/>
          <w:sz w:val="20"/>
          <w:szCs w:val="20"/>
        </w:rPr>
        <w:fldChar w:fldCharType="begin" w:fldLock="1"/>
      </w:r>
      <w:r w:rsidR="007B390A">
        <w:rPr>
          <w:rFonts w:ascii="Arial" w:hAnsi="Arial" w:cs="Arial"/>
          <w:bCs/>
          <w:color w:val="1A1A1A"/>
          <w:sz w:val="20"/>
          <w:szCs w:val="20"/>
        </w:rPr>
        <w:instrText>ADDIN CSL_CITATION { "citationItems" : [ { "id" : "ITEM-1", "itemData" : { "DOI" : "10.1038/nrmicro3218", "ISSN" : "1740-1534", "PMID" : "24590245", "abstract" : "Comparisons of closely related microorganisms have shown that individual genomes can be highly diverse in terms of gene content. In this Review, we discuss several studies showing that much of this variation is associated with social and ecological interactions, which have an important role in the population biology of wild populations of bacteria and archaea. These interactions create frequency-dependent selective pressures that can either stabilize gene frequencies at intermediate levels in populations or promote fast gene turnover, which presents as low gene frequencies in genome surveys. Thus, interpretation of gene-content diversity requires the delineation of populations according to cohesive gene flow and ecology, as micro-evolutionary changes arise in response to local selection pressures and population dynamics.", "author" : [ { "dropping-particle" : "", "family" : "Cordero", "given" : "Otto X", "non-dropping-particle" : "", "parse-names" : false, "suffix" : "" }, { "dropping-particle" : "", "family" : "Polz", "given" : "Martin F", "non-dropping-particle" : "", "parse-names" : false, "suffix" : "" } ], "container-title" : "Nature reviews. Microbiology", "id" : "ITEM-1", "issue" : "4", "issued" : { "date-parts" : [ [ "2014", "4" ] ] }, "page" : "263-73", "publisher" : "Nature Publishing Group", "title" : "Explaining microbial genomic diversity in light of evolutionary ecology.", "type" : "article-journal", "volume" : "12" }, "uris" : [ "http://www.mendeley.com/documents/?uuid=15cbc27f-12dd-4a6d-ad8b-024c97cce65a" ] } ], "mendeley" : { "previouslyFormattedCitation" : "(Cordero &amp; Polz, 2014)" }, "properties" : { "noteIndex" : 0 }, "schema" : "https://github.com/citation-style-language/schema/raw/master/csl-citation.json" }</w:instrText>
      </w:r>
      <w:r w:rsidR="00527B18" w:rsidRPr="000472C9">
        <w:rPr>
          <w:rFonts w:ascii="Arial" w:hAnsi="Arial" w:cs="Arial"/>
          <w:bCs/>
          <w:color w:val="1A1A1A"/>
          <w:sz w:val="20"/>
          <w:szCs w:val="20"/>
        </w:rPr>
        <w:fldChar w:fldCharType="separate"/>
      </w:r>
      <w:r w:rsidR="000472C9" w:rsidRPr="000472C9">
        <w:rPr>
          <w:rFonts w:ascii="Arial" w:hAnsi="Arial" w:cs="Arial"/>
          <w:bCs/>
          <w:noProof/>
          <w:color w:val="1A1A1A"/>
          <w:sz w:val="20"/>
          <w:szCs w:val="20"/>
        </w:rPr>
        <w:t>(Cordero &amp; Polz, 2014)</w:t>
      </w:r>
      <w:r w:rsidR="00527B18" w:rsidRPr="000472C9">
        <w:rPr>
          <w:rFonts w:ascii="Arial" w:hAnsi="Arial" w:cs="Arial"/>
          <w:bCs/>
          <w:color w:val="1A1A1A"/>
          <w:sz w:val="20"/>
          <w:szCs w:val="20"/>
        </w:rPr>
        <w:fldChar w:fldCharType="end"/>
      </w:r>
      <w:r w:rsidR="00572BAC">
        <w:rPr>
          <w:rFonts w:ascii="Arial" w:hAnsi="Arial" w:cs="Arial"/>
          <w:bCs/>
          <w:color w:val="1A1A1A"/>
          <w:sz w:val="20"/>
          <w:szCs w:val="20"/>
        </w:rPr>
        <w:t xml:space="preserve">. </w:t>
      </w:r>
      <w:r w:rsidR="009F62EC" w:rsidRPr="000472C9">
        <w:rPr>
          <w:rFonts w:ascii="Arial" w:hAnsi="Arial" w:cs="Arial"/>
          <w:bCs/>
          <w:color w:val="1A1A1A"/>
          <w:sz w:val="20"/>
          <w:szCs w:val="20"/>
        </w:rPr>
        <w:t xml:space="preserve">The ecotype model is one popular theory proposed to explain bacterial speciation in nature </w:t>
      </w:r>
      <w:r w:rsidR="009F62EC" w:rsidRPr="000472C9">
        <w:rPr>
          <w:rFonts w:ascii="Arial" w:hAnsi="Arial" w:cs="Arial"/>
          <w:bCs/>
          <w:color w:val="1A1A1A"/>
          <w:sz w:val="20"/>
          <w:szCs w:val="20"/>
        </w:rPr>
        <w:fldChar w:fldCharType="begin" w:fldLock="1"/>
      </w:r>
      <w:r w:rsidR="007B390A">
        <w:rPr>
          <w:rFonts w:ascii="Arial" w:hAnsi="Arial" w:cs="Arial"/>
          <w:bCs/>
          <w:color w:val="1A1A1A"/>
          <w:sz w:val="20"/>
          <w:szCs w:val="20"/>
        </w:rPr>
        <w:instrText>ADDIN CSL_CITATION { "citationItems" : [ { "id" : "ITEM-1", "itemData" : { "DOI" : "10.1016/j.cub.2007.03.032", "ISSN" : "0960-9822", "PMID" : "17502094", "abstract" : "Bacterial systematists face unique challenges when trying to identify ecologically meaningful units of biological diversity. Whereas plant and animal systematists are guided by a theory-based concept of species, microbiologists have yet to agree upon a set of ecological and evolutionary properties that will serve to define a bacterial species. Advances in molecular techniques have given us a glimpse of the tremendous diversity present within the microbial world, but significant work remains to be done in order to understand the ecological and evolutionary dynamics that can account for the origin, maintenance, and distribution of that diversity. We have developed a conceptual framework that uses ecological and evolutionary theory to identify the DNA sequence clusters most likely corresponding to the fundamental units of bacterial diversity. Taking into account diverse models of bacterial evolution, we argue that bacterial systematics should seek to identify ecologically distinct groups with evidence of a history of coexistence, as based on interpretation of sequence clusters. This would establish a theory-based species unit that holds the dynamic properties broadly attributed to species outside of microbiology.", "author" : [ { "dropping-particle" : "", "family" : "Cohan", "given" : "Frederick M", "non-dropping-particle" : "", "parse-names" : false, "suffix" : "" }, { "dropping-particle" : "", "family" : "Perry", "given" : "Elizabeth B", "non-dropping-particle" : "", "parse-names" : false, "suffix" : "" } ], "container-title" : "Current biology : CB", "id" : "ITEM-1", "issue" : "10", "issued" : { "date-parts" : [ [ "2007", "5", "15" ] ] }, "page" : "R373-86", "title" : "A systematics for discovering the fundamental units of bacterial diversity.", "type" : "article-journal", "volume" : "17" }, "uris" : [ "http://www.mendeley.com/documents/?uuid=ab7421b0-78f9-4102-8142-227e7465be89" ] } ], "mendeley" : { "previouslyFormattedCitation" : "(Cohan &amp; Perry, 2007)" }, "properties" : { "noteIndex" : 0 }, "schema" : "https://github.com/citation-style-language/schema/raw/master/csl-citation.json" }</w:instrText>
      </w:r>
      <w:r w:rsidR="009F62EC" w:rsidRPr="000472C9">
        <w:rPr>
          <w:rFonts w:ascii="Arial" w:hAnsi="Arial" w:cs="Arial"/>
          <w:bCs/>
          <w:color w:val="1A1A1A"/>
          <w:sz w:val="20"/>
          <w:szCs w:val="20"/>
        </w:rPr>
        <w:fldChar w:fldCharType="separate"/>
      </w:r>
      <w:r w:rsidR="000472C9" w:rsidRPr="000472C9">
        <w:rPr>
          <w:rFonts w:ascii="Arial" w:hAnsi="Arial" w:cs="Arial"/>
          <w:bCs/>
          <w:noProof/>
          <w:color w:val="1A1A1A"/>
          <w:sz w:val="20"/>
          <w:szCs w:val="20"/>
        </w:rPr>
        <w:t>(Cohan &amp; Perry, 2007)</w:t>
      </w:r>
      <w:r w:rsidR="009F62EC" w:rsidRPr="000472C9">
        <w:rPr>
          <w:rFonts w:ascii="Arial" w:hAnsi="Arial" w:cs="Arial"/>
          <w:bCs/>
          <w:color w:val="1A1A1A"/>
          <w:sz w:val="20"/>
          <w:szCs w:val="20"/>
        </w:rPr>
        <w:fldChar w:fldCharType="end"/>
      </w:r>
      <w:r w:rsidR="00572BAC">
        <w:rPr>
          <w:rFonts w:ascii="Arial" w:hAnsi="Arial" w:cs="Arial"/>
          <w:bCs/>
          <w:color w:val="1A1A1A"/>
          <w:sz w:val="20"/>
          <w:szCs w:val="20"/>
        </w:rPr>
        <w:t xml:space="preserve">. </w:t>
      </w:r>
      <w:r w:rsidR="006400EE">
        <w:rPr>
          <w:rFonts w:ascii="Arial" w:hAnsi="Arial" w:cs="Arial"/>
          <w:bCs/>
          <w:color w:val="1A1A1A"/>
          <w:sz w:val="20"/>
          <w:szCs w:val="20"/>
        </w:rPr>
        <w:t>However, support for this theory</w:t>
      </w:r>
      <w:r w:rsidR="00AA4D4B" w:rsidRPr="000472C9">
        <w:rPr>
          <w:rFonts w:ascii="Arial" w:hAnsi="Arial" w:cs="Arial"/>
          <w:bCs/>
          <w:color w:val="1A1A1A"/>
          <w:sz w:val="20"/>
          <w:szCs w:val="20"/>
        </w:rPr>
        <w:t xml:space="preserve"> </w:t>
      </w:r>
      <w:r w:rsidR="00A55618">
        <w:rPr>
          <w:rFonts w:ascii="Arial" w:hAnsi="Arial" w:cs="Arial"/>
          <w:bCs/>
          <w:color w:val="1A1A1A"/>
          <w:sz w:val="20"/>
          <w:szCs w:val="20"/>
        </w:rPr>
        <w:t>came</w:t>
      </w:r>
      <w:r w:rsidR="00F85557" w:rsidRPr="000472C9">
        <w:rPr>
          <w:rFonts w:ascii="Arial" w:hAnsi="Arial" w:cs="Arial"/>
          <w:bCs/>
          <w:color w:val="1A1A1A"/>
          <w:sz w:val="20"/>
          <w:szCs w:val="20"/>
        </w:rPr>
        <w:t xml:space="preserve"> only from models</w:t>
      </w:r>
      <w:r w:rsidR="0087262A" w:rsidRPr="000472C9">
        <w:rPr>
          <w:rFonts w:ascii="Arial" w:hAnsi="Arial" w:cs="Arial"/>
          <w:bCs/>
          <w:color w:val="1A1A1A"/>
          <w:sz w:val="20"/>
          <w:szCs w:val="20"/>
        </w:rPr>
        <w:t xml:space="preserve"> and inference</w:t>
      </w:r>
      <w:r w:rsidR="00F85557" w:rsidRPr="000472C9">
        <w:rPr>
          <w:rFonts w:ascii="Arial" w:hAnsi="Arial" w:cs="Arial"/>
          <w:bCs/>
          <w:color w:val="1A1A1A"/>
          <w:sz w:val="20"/>
          <w:szCs w:val="20"/>
        </w:rPr>
        <w:t xml:space="preserve"> since direct observations in support of it were not available</w:t>
      </w:r>
      <w:r w:rsidR="002F124A" w:rsidRPr="000472C9">
        <w:rPr>
          <w:rFonts w:ascii="Arial" w:hAnsi="Arial" w:cs="Arial"/>
          <w:bCs/>
          <w:color w:val="1A1A1A"/>
          <w:sz w:val="20"/>
          <w:szCs w:val="20"/>
        </w:rPr>
        <w:t xml:space="preserve"> </w:t>
      </w:r>
      <w:r w:rsidR="001A5609" w:rsidRPr="000472C9">
        <w:rPr>
          <w:rFonts w:ascii="Arial" w:hAnsi="Arial" w:cs="Arial"/>
          <w:bCs/>
          <w:color w:val="1A1A1A"/>
          <w:sz w:val="20"/>
          <w:szCs w:val="20"/>
        </w:rPr>
        <w:fldChar w:fldCharType="begin" w:fldLock="1"/>
      </w:r>
      <w:r w:rsidR="007B390A">
        <w:rPr>
          <w:rFonts w:ascii="Arial" w:hAnsi="Arial" w:cs="Arial"/>
          <w:bCs/>
          <w:color w:val="1A1A1A"/>
          <w:sz w:val="20"/>
          <w:szCs w:val="20"/>
        </w:rPr>
        <w:instrText>ADDIN CSL_CITATION { "citationItems" : [ { "id" : "ITEM-1", "itemData" : { "author" : [ { "dropping-particle" : "", "family" : "Chan", "given" : "Leong-Keat", "non-dropping-particle" : "", "parse-names" : false, "suffix" : "" }, { "dropping-particle" : "", "family" : "Bendall", "given" : "Matthew L.", "non-dropping-particle" : "", "parse-names" : false, "suffix" : "" }, { "dropping-particle" : "", "family" : "Malfatti", "given" : "Stephanie", "non-dropping-particle" : "", "parse-names" : false, "suffix" : "" }, { "dropping-particle" : "", "family" : "Schwientek", "given" : "Patrick", "non-dropping-particle" : "", "parse-names" : false, "suffix" : "" }, { "dropping-particle" : "", "family" : "Tremblay", "given" : "Julien", "non-dropping-particle" : "", "parse-names" : false, "suffix" : "" }, { "dropping-particle" : "", "family" : "Schackwitz", "given" : "Wendy", "non-dropping-particle" : "", "parse-names" : false, "suffix" : "" }, { "dropping-particle" : "", "family" : "Martin", "given" : "Joel", "non-dropping-particle" : "", "parse-names" : false, "suffix" : "" }, { "dropping-particle" : "", "family" : "Pati", "given" : "Amrita", "non-dropping-particle" : "", "parse-names" : false, "suffix" : "" }, { "dropping-particle" : "", "family" : "Bushnell", "given" : "Brian", "non-dropping-particle" : "", "parse-names" : false, "suffix" : "" }, { "dropping-particle" : "", "family" : "Foster", "given" : "Brian", "non-dropping-particle" : "", "parse-names" : false, "suffix" : "" }, { "dropping-particle" : "", "family" : "Kang", "given" : "Dongwan", "non-dropping-particle" : "", "parse-names" : false, "suffix" : "" }, { "dropping-particle" : "", "family" : "Tringe", "given" : "Susannah G.", "non-dropping-particle" : "", "parse-names" : false, "suffix" : "" }, { "dropping-particle" : "", "family" : "Bertilsson", "given" : "Stefan", "non-dropping-particle" : "", "parse-names" : false, "suffix" : "" }, { "dropping-particle" : "", "family" : "Moran", "given" : "Mary Ann", "non-dropping-particle" : "", "parse-names" : false, "suffix" : "" }, { "dropping-particle" : "", "family" : "Shade", "given" : "Ashley", "non-dropping-particle" : "", "parse-names" : false, "suffix" : "" }, { "dropping-particle" : "", "family" : "Newton", "given" : "Ryan J.", "non-dropping-particle" : "", "parse-names" : false, "suffix" : "" }, { "dropping-particle" : "", "family" : "Stevens", "given" : "Sarah", "non-dropping-particle" : "", "parse-names" : false, "suffix" : "" }, { "dropping-particle" : "", "family" : "McMahon", "given" : "Katherine D.", "non-dropping-particle" : "", "parse-names" : false, "suffix" : "" }, { "dropping-particle" : "", "family" : "Malmstrom", "given" : "Rex R.", "non-dropping-particle" : "", "parse-names" : false, "suffix" : "" } ], "container-title" : "The ISME journal", "id" : "ITEM-1", "issued" : { "date-parts" : [ [ "0" ] ] }, "title" : "Genome-wide selective sweeps in natural bacterial populations revealed by time-series metagenomics", "type" : "article-journal" }, "uris" : [ "http://www.mendeley.com/documents/?uuid=4c626216-5158-4a27-9897-0088aa7bb893" ] } ], "mendeley" : { "manualFormatting" : "(Chan et al., in review)", "previouslyFormattedCitation" : "(Chan &lt;i&gt;et al.&lt;/i&gt;)" }, "properties" : { "noteIndex" : 0 }, "schema" : "https://github.com/citation-style-language/schema/raw/master/csl-citation.json" }</w:instrText>
      </w:r>
      <w:r w:rsidR="001A5609" w:rsidRPr="000472C9">
        <w:rPr>
          <w:rFonts w:ascii="Arial" w:hAnsi="Arial" w:cs="Arial"/>
          <w:bCs/>
          <w:color w:val="1A1A1A"/>
          <w:sz w:val="20"/>
          <w:szCs w:val="20"/>
        </w:rPr>
        <w:fldChar w:fldCharType="separate"/>
      </w:r>
      <w:r w:rsidR="002D7786" w:rsidRPr="002D7786">
        <w:rPr>
          <w:rFonts w:ascii="Arial" w:hAnsi="Arial" w:cs="Arial"/>
          <w:bCs/>
          <w:noProof/>
          <w:color w:val="1A1A1A"/>
          <w:sz w:val="20"/>
          <w:szCs w:val="20"/>
        </w:rPr>
        <w:t xml:space="preserve">(Chan </w:t>
      </w:r>
      <w:r w:rsidR="002D7786" w:rsidRPr="002D7786">
        <w:rPr>
          <w:rFonts w:ascii="Arial" w:hAnsi="Arial" w:cs="Arial"/>
          <w:bCs/>
          <w:i/>
          <w:noProof/>
          <w:color w:val="1A1A1A"/>
          <w:sz w:val="20"/>
          <w:szCs w:val="20"/>
        </w:rPr>
        <w:t>et al.</w:t>
      </w:r>
      <w:r w:rsidR="0041511C">
        <w:rPr>
          <w:rFonts w:ascii="Arial" w:hAnsi="Arial" w:cs="Arial"/>
          <w:bCs/>
          <w:i/>
          <w:noProof/>
          <w:color w:val="1A1A1A"/>
          <w:sz w:val="20"/>
          <w:szCs w:val="20"/>
        </w:rPr>
        <w:t>, in review</w:t>
      </w:r>
      <w:r w:rsidR="002D7786" w:rsidRPr="002D7786">
        <w:rPr>
          <w:rFonts w:ascii="Arial" w:hAnsi="Arial" w:cs="Arial"/>
          <w:bCs/>
          <w:noProof/>
          <w:color w:val="1A1A1A"/>
          <w:sz w:val="20"/>
          <w:szCs w:val="20"/>
        </w:rPr>
        <w:t>)</w:t>
      </w:r>
      <w:r w:rsidR="001A5609" w:rsidRPr="000472C9">
        <w:rPr>
          <w:rFonts w:ascii="Arial" w:hAnsi="Arial" w:cs="Arial"/>
          <w:bCs/>
          <w:color w:val="1A1A1A"/>
          <w:sz w:val="20"/>
          <w:szCs w:val="20"/>
        </w:rPr>
        <w:fldChar w:fldCharType="end"/>
      </w:r>
      <w:r w:rsidR="00572BAC">
        <w:rPr>
          <w:rFonts w:ascii="Arial" w:hAnsi="Arial" w:cs="Arial"/>
          <w:bCs/>
          <w:color w:val="1A1A1A"/>
          <w:sz w:val="20"/>
          <w:szCs w:val="20"/>
        </w:rPr>
        <w:t xml:space="preserve">. </w:t>
      </w:r>
      <w:r w:rsidR="005C46B5" w:rsidRPr="000472C9">
        <w:rPr>
          <w:rFonts w:ascii="Arial" w:hAnsi="Arial" w:cs="Arial"/>
          <w:bCs/>
          <w:color w:val="1A1A1A"/>
          <w:sz w:val="20"/>
          <w:szCs w:val="20"/>
        </w:rPr>
        <w:t>Our collaborators at JGI have manually binned several genomes,</w:t>
      </w:r>
      <w:r w:rsidR="007C4A4A" w:rsidRPr="000472C9">
        <w:rPr>
          <w:rFonts w:ascii="Arial" w:hAnsi="Arial" w:cs="Arial"/>
          <w:bCs/>
          <w:color w:val="1A1A1A"/>
          <w:sz w:val="20"/>
          <w:szCs w:val="20"/>
        </w:rPr>
        <w:t xml:space="preserve"> based on tetranucleotide</w:t>
      </w:r>
      <w:r w:rsidR="0035471D">
        <w:rPr>
          <w:rFonts w:ascii="Arial" w:hAnsi="Arial" w:cs="Arial"/>
          <w:bCs/>
          <w:color w:val="1A1A1A"/>
          <w:sz w:val="20"/>
          <w:szCs w:val="20"/>
        </w:rPr>
        <w:t xml:space="preserve"> frequency</w:t>
      </w:r>
      <w:r w:rsidR="007C4A4A" w:rsidRPr="000472C9">
        <w:rPr>
          <w:rFonts w:ascii="Arial" w:hAnsi="Arial" w:cs="Arial"/>
          <w:bCs/>
          <w:color w:val="1A1A1A"/>
          <w:sz w:val="20"/>
          <w:szCs w:val="20"/>
        </w:rPr>
        <w:t>, phylogenetic gene distribution, and differential coverage</w:t>
      </w:r>
      <w:r w:rsidR="00337951" w:rsidRPr="000472C9">
        <w:rPr>
          <w:rFonts w:ascii="Arial" w:hAnsi="Arial" w:cs="Arial"/>
          <w:bCs/>
          <w:color w:val="1A1A1A"/>
          <w:sz w:val="20"/>
          <w:szCs w:val="20"/>
        </w:rPr>
        <w:t>,</w:t>
      </w:r>
      <w:r w:rsidR="00712EA5" w:rsidRPr="000472C9">
        <w:rPr>
          <w:rFonts w:ascii="Arial" w:hAnsi="Arial" w:cs="Arial"/>
          <w:bCs/>
          <w:color w:val="1A1A1A"/>
          <w:sz w:val="20"/>
          <w:szCs w:val="20"/>
        </w:rPr>
        <w:t xml:space="preserve"> from</w:t>
      </w:r>
      <w:r w:rsidR="005A19CB">
        <w:rPr>
          <w:rFonts w:ascii="Arial" w:hAnsi="Arial" w:cs="Arial"/>
          <w:bCs/>
          <w:color w:val="1A1A1A"/>
          <w:sz w:val="20"/>
          <w:szCs w:val="20"/>
        </w:rPr>
        <w:t xml:space="preserve"> </w:t>
      </w:r>
      <w:r w:rsidR="00FE21C3">
        <w:rPr>
          <w:rFonts w:ascii="Arial" w:hAnsi="Arial" w:cs="Arial"/>
          <w:bCs/>
          <w:color w:val="1A1A1A"/>
          <w:sz w:val="20"/>
          <w:szCs w:val="20"/>
        </w:rPr>
        <w:t>our</w:t>
      </w:r>
      <w:r w:rsidR="00337951" w:rsidRPr="000472C9">
        <w:rPr>
          <w:rFonts w:ascii="Arial" w:hAnsi="Arial" w:cs="Arial"/>
          <w:bCs/>
          <w:color w:val="1A1A1A"/>
          <w:sz w:val="20"/>
          <w:szCs w:val="20"/>
        </w:rPr>
        <w:t xml:space="preserve"> Trout Bog hypolimnion</w:t>
      </w:r>
      <w:r w:rsidR="00712EA5" w:rsidRPr="000472C9">
        <w:rPr>
          <w:rFonts w:ascii="Arial" w:hAnsi="Arial" w:cs="Arial"/>
          <w:bCs/>
          <w:color w:val="1A1A1A"/>
          <w:sz w:val="20"/>
          <w:szCs w:val="20"/>
        </w:rPr>
        <w:t xml:space="preserve"> metagenomes </w:t>
      </w:r>
      <w:r w:rsidR="00712EA5" w:rsidRPr="000472C9">
        <w:rPr>
          <w:rFonts w:ascii="Arial" w:hAnsi="Arial" w:cs="Arial"/>
          <w:bCs/>
          <w:color w:val="1A1A1A"/>
          <w:sz w:val="20"/>
          <w:szCs w:val="20"/>
        </w:rPr>
        <w:fldChar w:fldCharType="begin" w:fldLock="1"/>
      </w:r>
      <w:r w:rsidR="007B390A">
        <w:rPr>
          <w:rFonts w:ascii="Arial" w:hAnsi="Arial" w:cs="Arial"/>
          <w:bCs/>
          <w:color w:val="1A1A1A"/>
          <w:sz w:val="20"/>
          <w:szCs w:val="20"/>
        </w:rPr>
        <w:instrText>ADDIN CSL_CITATION { "citationItems" : [ { "id" : "ITEM-1", "itemData" : { "author" : [ { "dropping-particle" : "", "family" : "Chan", "given" : "Leong-Keat", "non-dropping-particle" : "", "parse-names" : false, "suffix" : "" }, { "dropping-particle" : "", "family" : "Bendall", "given" : "Matthew L.", "non-dropping-particle" : "", "parse-names" : false, "suffix" : "" }, { "dropping-particle" : "", "family" : "Malfatti", "given" : "Stephanie", "non-dropping-particle" : "", "parse-names" : false, "suffix" : "" }, { "dropping-particle" : "", "family" : "Schwientek", "given" : "Patrick", "non-dropping-particle" : "", "parse-names" : false, "suffix" : "" }, { "dropping-particle" : "", "family" : "Tremblay", "given" : "Julien", "non-dropping-particle" : "", "parse-names" : false, "suffix" : "" }, { "dropping-particle" : "", "family" : "Schackwitz", "given" : "Wendy", "non-dropping-particle" : "", "parse-names" : false, "suffix" : "" }, { "dropping-particle" : "", "family" : "Martin", "given" : "Joel", "non-dropping-particle" : "", "parse-names" : false, "suffix" : "" }, { "dropping-particle" : "", "family" : "Pati", "given" : "Amrita", "non-dropping-particle" : "", "parse-names" : false, "suffix" : "" }, { "dropping-particle" : "", "family" : "Bushnell", "given" : "Brian", "non-dropping-particle" : "", "parse-names" : false, "suffix" : "" }, { "dropping-particle" : "", "family" : "Foster", "given" : "Brian", "non-dropping-particle" : "", "parse-names" : false, "suffix" : "" }, { "dropping-particle" : "", "family" : "Kang", "given" : "Dongwan", "non-dropping-particle" : "", "parse-names" : false, "suffix" : "" }, { "dropping-particle" : "", "family" : "Tringe", "given" : "Susannah G.", "non-dropping-particle" : "", "parse-names" : false, "suffix" : "" }, { "dropping-particle" : "", "family" : "Bertilsson", "given" : "Stefan", "non-dropping-particle" : "", "parse-names" : false, "suffix" : "" }, { "dropping-particle" : "", "family" : "Moran", "given" : "Mary Ann", "non-dropping-particle" : "", "parse-names" : false, "suffix" : "" }, { "dropping-particle" : "", "family" : "Shade", "given" : "Ashley", "non-dropping-particle" : "", "parse-names" : false, "suffix" : "" }, { "dropping-particle" : "", "family" : "Newton", "given" : "Ryan J.", "non-dropping-particle" : "", "parse-names" : false, "suffix" : "" }, { "dropping-particle" : "", "family" : "Stevens", "given" : "Sarah", "non-dropping-particle" : "", "parse-names" : false, "suffix" : "" }, { "dropping-particle" : "", "family" : "McMahon", "given" : "Katherine D.", "non-dropping-particle" : "", "parse-names" : false, "suffix" : "" }, { "dropping-particle" : "", "family" : "Malmstrom", "given" : "Rex R.", "non-dropping-particle" : "", "parse-names" : false, "suffix" : "" } ], "container-title" : "The ISME journal", "id" : "ITEM-1", "issued" : { "date-parts" : [ [ "0" ] ] }, "title" : "Genome-wide selective sweeps in natural bacterial populations revealed by time-series metagenomics", "type" : "article-journal" }, "uris" : [ "http://www.mendeley.com/documents/?uuid=4c626216-5158-4a27-9897-0088aa7bb893" ] } ], "mendeley" : { "manualFormatting" : "(Chan et al., in review)", "previouslyFormattedCitation" : "(Chan &lt;i&gt;et al.&lt;/i&gt;)" }, "properties" : { "noteIndex" : 0 }, "schema" : "https://github.com/citation-style-language/schema/raw/master/csl-citation.json" }</w:instrText>
      </w:r>
      <w:r w:rsidR="00712EA5" w:rsidRPr="000472C9">
        <w:rPr>
          <w:rFonts w:ascii="Arial" w:hAnsi="Arial" w:cs="Arial"/>
          <w:bCs/>
          <w:color w:val="1A1A1A"/>
          <w:sz w:val="20"/>
          <w:szCs w:val="20"/>
        </w:rPr>
        <w:fldChar w:fldCharType="separate"/>
      </w:r>
      <w:r w:rsidR="002D7786" w:rsidRPr="002D7786">
        <w:rPr>
          <w:rFonts w:ascii="Arial" w:hAnsi="Arial" w:cs="Arial"/>
          <w:bCs/>
          <w:noProof/>
          <w:color w:val="1A1A1A"/>
          <w:sz w:val="20"/>
          <w:szCs w:val="20"/>
        </w:rPr>
        <w:t xml:space="preserve">(Chan </w:t>
      </w:r>
      <w:r w:rsidR="002D7786" w:rsidRPr="002D7786">
        <w:rPr>
          <w:rFonts w:ascii="Arial" w:hAnsi="Arial" w:cs="Arial"/>
          <w:bCs/>
          <w:i/>
          <w:noProof/>
          <w:color w:val="1A1A1A"/>
          <w:sz w:val="20"/>
          <w:szCs w:val="20"/>
        </w:rPr>
        <w:t>et al.</w:t>
      </w:r>
      <w:r w:rsidR="0041511C">
        <w:rPr>
          <w:rFonts w:ascii="Arial" w:hAnsi="Arial" w:cs="Arial"/>
          <w:bCs/>
          <w:i/>
          <w:noProof/>
          <w:color w:val="1A1A1A"/>
          <w:sz w:val="20"/>
          <w:szCs w:val="20"/>
        </w:rPr>
        <w:t>, in review</w:t>
      </w:r>
      <w:r w:rsidR="002D7786" w:rsidRPr="002D7786">
        <w:rPr>
          <w:rFonts w:ascii="Arial" w:hAnsi="Arial" w:cs="Arial"/>
          <w:bCs/>
          <w:noProof/>
          <w:color w:val="1A1A1A"/>
          <w:sz w:val="20"/>
          <w:szCs w:val="20"/>
        </w:rPr>
        <w:t>)</w:t>
      </w:r>
      <w:r w:rsidR="00712EA5" w:rsidRPr="000472C9">
        <w:rPr>
          <w:rFonts w:ascii="Arial" w:hAnsi="Arial" w:cs="Arial"/>
          <w:bCs/>
          <w:color w:val="1A1A1A"/>
          <w:sz w:val="20"/>
          <w:szCs w:val="20"/>
        </w:rPr>
        <w:fldChar w:fldCharType="end"/>
      </w:r>
      <w:r w:rsidR="00572BAC">
        <w:rPr>
          <w:rFonts w:ascii="Arial" w:hAnsi="Arial" w:cs="Arial"/>
          <w:bCs/>
          <w:color w:val="1A1A1A"/>
          <w:sz w:val="20"/>
          <w:szCs w:val="20"/>
        </w:rPr>
        <w:t xml:space="preserve">. </w:t>
      </w:r>
      <w:r w:rsidR="00BC3C1C" w:rsidRPr="000472C9">
        <w:rPr>
          <w:rFonts w:ascii="Arial" w:hAnsi="Arial" w:cs="Arial"/>
          <w:bCs/>
          <w:color w:val="1A1A1A"/>
          <w:sz w:val="20"/>
          <w:szCs w:val="20"/>
        </w:rPr>
        <w:t xml:space="preserve">They then mapped the </w:t>
      </w:r>
      <w:r w:rsidR="002162C5" w:rsidRPr="000472C9">
        <w:rPr>
          <w:rFonts w:ascii="Arial" w:hAnsi="Arial" w:cs="Arial"/>
          <w:bCs/>
          <w:color w:val="1A1A1A"/>
          <w:sz w:val="20"/>
          <w:szCs w:val="20"/>
        </w:rPr>
        <w:t>metagenome reads back</w:t>
      </w:r>
      <w:r w:rsidR="00C17D39" w:rsidRPr="000472C9">
        <w:rPr>
          <w:rFonts w:ascii="Arial" w:hAnsi="Arial" w:cs="Arial"/>
          <w:bCs/>
          <w:color w:val="1A1A1A"/>
          <w:sz w:val="20"/>
          <w:szCs w:val="20"/>
        </w:rPr>
        <w:t xml:space="preserve"> to the genomes and </w:t>
      </w:r>
      <w:r w:rsidR="00E5169C" w:rsidRPr="000472C9">
        <w:rPr>
          <w:rFonts w:ascii="Arial" w:hAnsi="Arial" w:cs="Arial"/>
          <w:bCs/>
          <w:color w:val="1A1A1A"/>
          <w:sz w:val="20"/>
          <w:szCs w:val="20"/>
        </w:rPr>
        <w:t>identified</w:t>
      </w:r>
      <w:r w:rsidR="00C17D39" w:rsidRPr="000472C9">
        <w:rPr>
          <w:rFonts w:ascii="Arial" w:hAnsi="Arial" w:cs="Arial"/>
          <w:bCs/>
          <w:color w:val="1A1A1A"/>
          <w:sz w:val="20"/>
          <w:szCs w:val="20"/>
        </w:rPr>
        <w:t xml:space="preserve"> </w:t>
      </w:r>
      <w:r w:rsidR="00082446">
        <w:rPr>
          <w:rFonts w:ascii="Arial" w:hAnsi="Arial" w:cs="Arial"/>
          <w:bCs/>
          <w:color w:val="1A1A1A"/>
          <w:sz w:val="20"/>
          <w:szCs w:val="20"/>
        </w:rPr>
        <w:t>single nucleotide polymorphisms (</w:t>
      </w:r>
      <w:r w:rsidR="00C17D39" w:rsidRPr="000472C9">
        <w:rPr>
          <w:rFonts w:ascii="Arial" w:hAnsi="Arial" w:cs="Arial"/>
          <w:bCs/>
          <w:color w:val="1A1A1A"/>
          <w:sz w:val="20"/>
          <w:szCs w:val="20"/>
        </w:rPr>
        <w:t>SNPs</w:t>
      </w:r>
      <w:r w:rsidR="00082446">
        <w:rPr>
          <w:rFonts w:ascii="Arial" w:hAnsi="Arial" w:cs="Arial"/>
          <w:bCs/>
          <w:color w:val="1A1A1A"/>
          <w:sz w:val="20"/>
          <w:szCs w:val="20"/>
        </w:rPr>
        <w:t>)</w:t>
      </w:r>
      <w:r w:rsidR="00572BAC">
        <w:rPr>
          <w:rFonts w:ascii="Arial" w:hAnsi="Arial" w:cs="Arial"/>
          <w:bCs/>
          <w:color w:val="1A1A1A"/>
          <w:sz w:val="20"/>
          <w:szCs w:val="20"/>
        </w:rPr>
        <w:t xml:space="preserve">. </w:t>
      </w:r>
      <w:r w:rsidR="00C17D39" w:rsidRPr="000472C9">
        <w:rPr>
          <w:rFonts w:ascii="Arial" w:hAnsi="Arial" w:cs="Arial"/>
          <w:bCs/>
          <w:color w:val="1A1A1A"/>
          <w:sz w:val="20"/>
          <w:szCs w:val="20"/>
        </w:rPr>
        <w:t>All of the SNPs in the genomes they explored went to fixation, genome-wide</w:t>
      </w:r>
      <w:r w:rsidR="00403E38" w:rsidRPr="000472C9">
        <w:rPr>
          <w:rFonts w:ascii="Arial" w:hAnsi="Arial" w:cs="Arial"/>
          <w:bCs/>
          <w:color w:val="1A1A1A"/>
          <w:sz w:val="20"/>
          <w:szCs w:val="20"/>
        </w:rPr>
        <w:t xml:space="preserve"> over three years</w:t>
      </w:r>
      <w:r w:rsidR="00572BAC">
        <w:rPr>
          <w:rFonts w:ascii="Arial" w:hAnsi="Arial" w:cs="Arial"/>
          <w:bCs/>
          <w:color w:val="1A1A1A"/>
          <w:sz w:val="20"/>
          <w:szCs w:val="20"/>
        </w:rPr>
        <w:t xml:space="preserve">. </w:t>
      </w:r>
      <w:r w:rsidR="00C17D39" w:rsidRPr="000472C9">
        <w:rPr>
          <w:rFonts w:ascii="Arial" w:hAnsi="Arial" w:cs="Arial"/>
          <w:bCs/>
          <w:color w:val="1A1A1A"/>
          <w:sz w:val="20"/>
          <w:szCs w:val="20"/>
        </w:rPr>
        <w:t xml:space="preserve">This provides </w:t>
      </w:r>
      <w:r w:rsidR="002751EF" w:rsidRPr="000472C9">
        <w:rPr>
          <w:rFonts w:ascii="Arial" w:hAnsi="Arial" w:cs="Arial"/>
          <w:bCs/>
          <w:color w:val="1A1A1A"/>
          <w:sz w:val="20"/>
          <w:szCs w:val="20"/>
        </w:rPr>
        <w:t xml:space="preserve">direct </w:t>
      </w:r>
      <w:r w:rsidR="00C17D39" w:rsidRPr="000472C9">
        <w:rPr>
          <w:rFonts w:ascii="Arial" w:hAnsi="Arial" w:cs="Arial"/>
          <w:bCs/>
          <w:color w:val="1A1A1A"/>
          <w:sz w:val="20"/>
          <w:szCs w:val="20"/>
        </w:rPr>
        <w:t>evidence for the ecotype model of speciation, which predicts genome-wide sweeps due to low rates of recombination.</w:t>
      </w:r>
    </w:p>
    <w:p w14:paraId="74A3EBE9" w14:textId="613C2719" w:rsidR="004C0E0F" w:rsidRPr="000472C9" w:rsidRDefault="007825A2" w:rsidP="00AA0502">
      <w:pPr>
        <w:spacing w:line="480" w:lineRule="auto"/>
        <w:rPr>
          <w:rFonts w:ascii="Arial" w:hAnsi="Arial" w:cs="Arial"/>
          <w:bCs/>
          <w:color w:val="1A1A1A"/>
          <w:sz w:val="20"/>
          <w:szCs w:val="20"/>
        </w:rPr>
      </w:pPr>
      <w:r w:rsidRPr="000472C9">
        <w:rPr>
          <w:rFonts w:ascii="Arial" w:hAnsi="Arial" w:cs="Arial"/>
          <w:b/>
          <w:bCs/>
          <w:color w:val="1A1A1A"/>
          <w:sz w:val="20"/>
          <w:szCs w:val="20"/>
        </w:rPr>
        <w:tab/>
      </w:r>
      <w:r w:rsidR="00DE2635" w:rsidRPr="000472C9">
        <w:rPr>
          <w:rFonts w:ascii="Arial" w:hAnsi="Arial" w:cs="Arial"/>
          <w:bCs/>
          <w:color w:val="1A1A1A"/>
          <w:sz w:val="20"/>
          <w:szCs w:val="20"/>
        </w:rPr>
        <w:t>Little is known about what</w:t>
      </w:r>
      <w:r w:rsidR="006137D9" w:rsidRPr="000472C9">
        <w:rPr>
          <w:rFonts w:ascii="Arial" w:hAnsi="Arial" w:cs="Arial"/>
          <w:bCs/>
          <w:color w:val="1A1A1A"/>
          <w:sz w:val="20"/>
          <w:szCs w:val="20"/>
        </w:rPr>
        <w:t xml:space="preserve"> functions ba</w:t>
      </w:r>
      <w:r w:rsidR="00DE2635" w:rsidRPr="000472C9">
        <w:rPr>
          <w:rFonts w:ascii="Arial" w:hAnsi="Arial" w:cs="Arial"/>
          <w:bCs/>
          <w:color w:val="1A1A1A"/>
          <w:sz w:val="20"/>
          <w:szCs w:val="20"/>
        </w:rPr>
        <w:t>cteria are performing in nature</w:t>
      </w:r>
      <w:r w:rsidR="00572BAC">
        <w:rPr>
          <w:rFonts w:ascii="Arial" w:hAnsi="Arial" w:cs="Arial"/>
          <w:bCs/>
          <w:color w:val="1A1A1A"/>
          <w:sz w:val="20"/>
          <w:szCs w:val="20"/>
        </w:rPr>
        <w:t xml:space="preserve">. </w:t>
      </w:r>
      <w:r w:rsidR="009D4F7A" w:rsidRPr="000472C9">
        <w:rPr>
          <w:rFonts w:ascii="Arial" w:hAnsi="Arial" w:cs="Arial"/>
          <w:bCs/>
          <w:color w:val="1A1A1A"/>
          <w:sz w:val="20"/>
          <w:szCs w:val="20"/>
        </w:rPr>
        <w:t xml:space="preserve">This is especially true for microbes </w:t>
      </w:r>
      <w:r w:rsidR="004C707A" w:rsidRPr="000472C9">
        <w:rPr>
          <w:rFonts w:ascii="Arial" w:hAnsi="Arial" w:cs="Arial"/>
          <w:bCs/>
          <w:color w:val="1A1A1A"/>
          <w:sz w:val="20"/>
          <w:szCs w:val="20"/>
        </w:rPr>
        <w:t>that</w:t>
      </w:r>
      <w:r w:rsidR="009D4F7A" w:rsidRPr="000472C9">
        <w:rPr>
          <w:rFonts w:ascii="Arial" w:hAnsi="Arial" w:cs="Arial"/>
          <w:bCs/>
          <w:color w:val="1A1A1A"/>
          <w:sz w:val="20"/>
          <w:szCs w:val="20"/>
        </w:rPr>
        <w:t xml:space="preserve"> cannot be cultured, since experiments cannot be performed to test for functions</w:t>
      </w:r>
      <w:r w:rsidR="00572BAC">
        <w:rPr>
          <w:rFonts w:ascii="Arial" w:hAnsi="Arial" w:cs="Arial"/>
          <w:bCs/>
          <w:color w:val="1A1A1A"/>
          <w:sz w:val="20"/>
          <w:szCs w:val="20"/>
        </w:rPr>
        <w:t xml:space="preserve">. </w:t>
      </w:r>
      <w:r w:rsidR="00DE2635" w:rsidRPr="000472C9">
        <w:rPr>
          <w:rFonts w:ascii="Arial" w:hAnsi="Arial" w:cs="Arial"/>
          <w:bCs/>
          <w:color w:val="1A1A1A"/>
          <w:sz w:val="20"/>
          <w:szCs w:val="20"/>
        </w:rPr>
        <w:t xml:space="preserve">To </w:t>
      </w:r>
      <w:r w:rsidR="00D3648D" w:rsidRPr="000472C9">
        <w:rPr>
          <w:rFonts w:ascii="Arial" w:hAnsi="Arial" w:cs="Arial"/>
          <w:bCs/>
          <w:color w:val="1A1A1A"/>
          <w:sz w:val="20"/>
          <w:szCs w:val="20"/>
        </w:rPr>
        <w:t>find possible</w:t>
      </w:r>
      <w:r w:rsidR="002840E0" w:rsidRPr="000472C9">
        <w:rPr>
          <w:rFonts w:ascii="Arial" w:hAnsi="Arial" w:cs="Arial"/>
          <w:bCs/>
          <w:color w:val="1A1A1A"/>
          <w:sz w:val="20"/>
          <w:szCs w:val="20"/>
        </w:rPr>
        <w:t xml:space="preserve"> bacterial</w:t>
      </w:r>
      <w:r w:rsidR="00D3648D" w:rsidRPr="000472C9">
        <w:rPr>
          <w:rFonts w:ascii="Arial" w:hAnsi="Arial" w:cs="Arial"/>
          <w:bCs/>
          <w:color w:val="1A1A1A"/>
          <w:sz w:val="20"/>
          <w:szCs w:val="20"/>
        </w:rPr>
        <w:t xml:space="preserve"> function</w:t>
      </w:r>
      <w:r w:rsidR="002840E0" w:rsidRPr="000472C9">
        <w:rPr>
          <w:rFonts w:ascii="Arial" w:hAnsi="Arial" w:cs="Arial"/>
          <w:bCs/>
          <w:color w:val="1A1A1A"/>
          <w:sz w:val="20"/>
          <w:szCs w:val="20"/>
        </w:rPr>
        <w:t>s</w:t>
      </w:r>
      <w:r w:rsidR="00D3648D" w:rsidRPr="000472C9">
        <w:rPr>
          <w:rFonts w:ascii="Arial" w:hAnsi="Arial" w:cs="Arial"/>
          <w:bCs/>
          <w:color w:val="1A1A1A"/>
          <w:sz w:val="20"/>
          <w:szCs w:val="20"/>
        </w:rPr>
        <w:t xml:space="preserve"> in nature</w:t>
      </w:r>
      <w:r w:rsidR="002938A0" w:rsidRPr="000472C9">
        <w:rPr>
          <w:rFonts w:ascii="Arial" w:hAnsi="Arial" w:cs="Arial"/>
          <w:bCs/>
          <w:color w:val="1A1A1A"/>
          <w:sz w:val="20"/>
          <w:szCs w:val="20"/>
        </w:rPr>
        <w:t>,</w:t>
      </w:r>
      <w:r w:rsidR="006137D9" w:rsidRPr="000472C9">
        <w:rPr>
          <w:rFonts w:ascii="Arial" w:hAnsi="Arial" w:cs="Arial"/>
          <w:bCs/>
          <w:color w:val="1A1A1A"/>
          <w:sz w:val="20"/>
          <w:szCs w:val="20"/>
        </w:rPr>
        <w:t xml:space="preserve"> t</w:t>
      </w:r>
      <w:r w:rsidR="00286390" w:rsidRPr="000472C9">
        <w:rPr>
          <w:rFonts w:ascii="Arial" w:hAnsi="Arial" w:cs="Arial"/>
          <w:bCs/>
          <w:color w:val="1A1A1A"/>
          <w:sz w:val="20"/>
          <w:szCs w:val="20"/>
        </w:rPr>
        <w:t>here have been a number of studies ch</w:t>
      </w:r>
      <w:r w:rsidR="00D3648D" w:rsidRPr="000472C9">
        <w:rPr>
          <w:rFonts w:ascii="Arial" w:hAnsi="Arial" w:cs="Arial"/>
          <w:bCs/>
          <w:color w:val="1A1A1A"/>
          <w:sz w:val="20"/>
          <w:szCs w:val="20"/>
        </w:rPr>
        <w:t>aracterizing metabolic potential</w:t>
      </w:r>
      <w:r w:rsidR="00286390" w:rsidRPr="000472C9">
        <w:rPr>
          <w:rFonts w:ascii="Arial" w:hAnsi="Arial" w:cs="Arial"/>
          <w:bCs/>
          <w:color w:val="1A1A1A"/>
          <w:sz w:val="20"/>
          <w:szCs w:val="20"/>
        </w:rPr>
        <w:t xml:space="preserve"> from </w:t>
      </w:r>
      <w:r w:rsidR="00DE2635" w:rsidRPr="000472C9">
        <w:rPr>
          <w:rFonts w:ascii="Arial" w:hAnsi="Arial" w:cs="Arial"/>
          <w:bCs/>
          <w:color w:val="1A1A1A"/>
          <w:sz w:val="20"/>
          <w:szCs w:val="20"/>
        </w:rPr>
        <w:t xml:space="preserve">annotated </w:t>
      </w:r>
      <w:r w:rsidR="00F175F0">
        <w:rPr>
          <w:rFonts w:ascii="Arial" w:hAnsi="Arial" w:cs="Arial"/>
          <w:bCs/>
          <w:color w:val="1A1A1A"/>
          <w:sz w:val="20"/>
          <w:szCs w:val="20"/>
        </w:rPr>
        <w:t>genomes</w:t>
      </w:r>
      <w:r w:rsidR="00572BAC">
        <w:rPr>
          <w:rFonts w:ascii="Arial" w:hAnsi="Arial" w:cs="Arial"/>
          <w:bCs/>
          <w:color w:val="1A1A1A"/>
          <w:sz w:val="20"/>
          <w:szCs w:val="20"/>
        </w:rPr>
        <w:t xml:space="preserve">. </w:t>
      </w:r>
      <w:r w:rsidR="00F175F0">
        <w:rPr>
          <w:rFonts w:ascii="Arial" w:hAnsi="Arial" w:cs="Arial"/>
          <w:bCs/>
          <w:color w:val="1A1A1A"/>
          <w:sz w:val="20"/>
          <w:szCs w:val="20"/>
        </w:rPr>
        <w:t>One influential paper</w:t>
      </w:r>
      <w:r w:rsidR="00286390" w:rsidRPr="000472C9">
        <w:rPr>
          <w:rFonts w:ascii="Arial" w:hAnsi="Arial" w:cs="Arial"/>
          <w:bCs/>
          <w:color w:val="1A1A1A"/>
          <w:sz w:val="20"/>
          <w:szCs w:val="20"/>
        </w:rPr>
        <w:t xml:space="preserve"> </w:t>
      </w:r>
      <w:r w:rsidR="00DF1BA9" w:rsidRPr="000472C9">
        <w:rPr>
          <w:rFonts w:ascii="Arial" w:hAnsi="Arial" w:cs="Arial"/>
          <w:bCs/>
          <w:color w:val="1A1A1A"/>
          <w:sz w:val="20"/>
          <w:szCs w:val="20"/>
        </w:rPr>
        <w:t>characteriz</w:t>
      </w:r>
      <w:r w:rsidR="00286390" w:rsidRPr="000472C9">
        <w:rPr>
          <w:rFonts w:ascii="Arial" w:hAnsi="Arial" w:cs="Arial"/>
          <w:bCs/>
          <w:color w:val="1A1A1A"/>
          <w:sz w:val="20"/>
          <w:szCs w:val="20"/>
        </w:rPr>
        <w:t>es</w:t>
      </w:r>
      <w:r w:rsidR="00DF1BA9" w:rsidRPr="000472C9">
        <w:rPr>
          <w:rFonts w:ascii="Arial" w:hAnsi="Arial" w:cs="Arial"/>
          <w:bCs/>
          <w:color w:val="1A1A1A"/>
          <w:sz w:val="20"/>
          <w:szCs w:val="20"/>
        </w:rPr>
        <w:t xml:space="preserve"> the functional potential of 32 marine isolates </w:t>
      </w:r>
      <w:r w:rsidR="004C0E0F" w:rsidRPr="000472C9">
        <w:rPr>
          <w:rFonts w:ascii="Arial" w:hAnsi="Arial" w:cs="Arial"/>
          <w:bCs/>
          <w:color w:val="1A1A1A"/>
          <w:sz w:val="20"/>
          <w:szCs w:val="20"/>
        </w:rPr>
        <w:t>from the lineage Roseobacter</w:t>
      </w:r>
      <w:r w:rsidR="00286390" w:rsidRPr="000472C9">
        <w:rPr>
          <w:rFonts w:ascii="Arial" w:hAnsi="Arial" w:cs="Arial"/>
          <w:bCs/>
          <w:color w:val="1A1A1A"/>
          <w:sz w:val="20"/>
          <w:szCs w:val="20"/>
        </w:rPr>
        <w:t xml:space="preserve"> and </w:t>
      </w:r>
      <w:r w:rsidR="00DF1BA9" w:rsidRPr="000472C9">
        <w:rPr>
          <w:rFonts w:ascii="Arial" w:hAnsi="Arial" w:cs="Arial"/>
          <w:bCs/>
          <w:color w:val="1A1A1A"/>
          <w:sz w:val="20"/>
          <w:szCs w:val="20"/>
        </w:rPr>
        <w:t xml:space="preserve">was authored by a former member of the McMahon Lab </w:t>
      </w:r>
      <w:r w:rsidR="00DF1BA9" w:rsidRPr="000472C9">
        <w:rPr>
          <w:rFonts w:ascii="Arial" w:hAnsi="Arial" w:cs="Arial"/>
          <w:bCs/>
          <w:color w:val="1A1A1A"/>
          <w:sz w:val="20"/>
          <w:szCs w:val="20"/>
        </w:rPr>
        <w:fldChar w:fldCharType="begin" w:fldLock="1"/>
      </w:r>
      <w:r w:rsidR="007B390A">
        <w:rPr>
          <w:rFonts w:ascii="Arial" w:hAnsi="Arial" w:cs="Arial"/>
          <w:bCs/>
          <w:color w:val="1A1A1A"/>
          <w:sz w:val="20"/>
          <w:szCs w:val="20"/>
        </w:rPr>
        <w:instrText>ADDIN CSL_CITATION { "citationItems" : [ { "id" : "ITEM-1", "itemData" : { "DOI" : "10.1038/ismej.2009.150", "ISSN" : "1751-7370", "PMID" : "20072162", "abstract" : "Members of the marine Roseobacter lineage have been characterized as ecological generalists, suggesting that there will be challenges in assigning well-delineated ecological roles and biogeochemical functions to the taxon. To address this issue, genome sequences of 32 Roseobacter isolates were analyzed for patterns in genome characteristics, gene inventory, and individual gene/pathway distribution using three predictive frameworks: phylogenetic relatedness, lifestyle strategy and environmental origin of the isolate. For the first framework, a phylogeny containing five deeply branching clades was obtained from a concatenation of 70 conserved single-copy genes. Somewhat surprisingly, phylogenetic tree topology was not the best model for organizing genome characteristics or distribution patterns of individual genes/pathways, although it provided some predictive power. The lifestyle framework, established by grouping isolates according to evidence for heterotrophy, photoheterotrophy or autotrophy, explained more of the gene repertoire in this lineage. The environment framework had a weak predictive power for the overall genome content of each strain, but explained the distribution of several individual genes/pathways, including those related to phosphorus acquisition, chemotaxis and aromatic compound degradation. Unassembled sequences in the Global Ocean Sampling metagenomic data independently verified this global-scale geographical signal in some Roseobacter genes. The primary findings emerging from this comparative genome analysis are that members of the lineage cannot be easily collapsed into just a few ecologically differentiated clusters (that is, there are almost as many clusters as isolates); the strongest framework for predicting genome content is trophic strategy, but no single framework gives robust predictions; and previously unknown homologs to genes for H(2) oxidation, proteorhodopsin-based phototrophy, xanthorhodpsin-based phototrophy, and CO(2) fixation by Form IC ribulose-1,5-bisphosphate carboxylase/oxygenase (RuBisCO) expand the possible mechanisms for energy and carbon acquisition in this remarkably versatile bacterial lineage.", "author" : [ { "dropping-particle" : "", "family" : "Newton", "given" : "Ryan J", "non-dropping-particle" : "", "parse-names" : false, "suffix" : "" }, { "dropping-particle" : "", "family" : "Griffin", "given" : "Laura E", "non-dropping-particle" : "", "parse-names" : false, "suffix" : "" }, { "dropping-particle" : "", "family" : "Bowles", "given" : "Kathy M", "non-dropping-particle" : "", "parse-names" : false, "suffix" : "" }, { "dropping-particle" : "", "family" : "Meile", "given" : "Christof", "non-dropping-particle" : "", "parse-names" : false, "suffix" : "" }, { "dropping-particle" : "", "family" : "Gifford", "given" : "Scott", "non-dropping-particle" : "", "parse-names" : false, "suffix" : "" }, { "dropping-particle" : "", "family" : "Givens", "given" : "Carrie E", "non-dropping-particle" : "", "parse-names" : false, "suffix" : "" }, { "dropping-particle" : "", "family" : "Howard", "given" : "Erinn C", "non-dropping-particle" : "", "parse-names" : false, "suffix" : "" }, { "dropping-particle" : "", "family" : "King", "given" : "Eric", "non-dropping-particle" : "", "parse-names" : false, "suffix" : "" }, { "dropping-particle" : "", "family" : "Oakley", "given" : "Clinton a", "non-dropping-particle" : "", "parse-names" : false, "suffix" : "" }, { "dropping-particle" : "", "family" : "Reisch", "given" : "Chris R", "non-dropping-particle" : "", "parse-names" : false, "suffix" : "" }, { "dropping-particle" : "", "family" : "Rinta-Kanto", "given" : "Johanna M", "non-dropping-particle" : "", "parse-names" : false, "suffix" : "" }, { "dropping-particle" : "", "family" : "Sharma", "given" : "Shalabh", "non-dropping-particle" : "", "parse-names" : false, "suffix" : "" }, { "dropping-particle" : "", "family" : "Sun", "given" : "Shulei", "non-dropping-particle" : "", "parse-names" : false, "suffix" : "" }, { "dropping-particle" : "", "family" : "Varaljay", "given" : "Vanessa", "non-dropping-particle" : "", "parse-names" : false, "suffix" : "" }, { "dropping-particle" : "", "family" : "Vila-Costa", "given" : "Maria", "non-dropping-particle" : "", "parse-names" : false, "suffix" : "" }, { "dropping-particle" : "", "family" : "Westrich", "given" : "Jason R", "non-dropping-particle" : "", "parse-names" : false, "suffix" : "" }, { "dropping-particle" : "", "family" : "Moran", "given" : "Mary Ann", "non-dropping-particle" : "", "parse-names" : false, "suffix" : "" } ], "container-title" : "The ISME journal", "id" : "ITEM-1", "issue" : "6", "issued" : { "date-parts" : [ [ "2010", "7" ] ] }, "page" : "784-98", "publisher" : "Nature Publishing Group", "title" : "Genome characteristics of a generalist marine bacterial lineage.", "type" : "article-journal", "volume" : "4" }, "uris" : [ "http://www.mendeley.com/documents/?uuid=3ea5065a-44be-4645-9819-6faffe9fdfb8" ] } ], "mendeley" : { "previouslyFormattedCitation" : "(Newton &lt;i&gt;et al.&lt;/i&gt;, 2010)" }, "properties" : { "noteIndex" : 0 }, "schema" : "https://github.com/citation-style-language/schema/raw/master/csl-citation.json" }</w:instrText>
      </w:r>
      <w:r w:rsidR="00DF1BA9" w:rsidRPr="000472C9">
        <w:rPr>
          <w:rFonts w:ascii="Arial" w:hAnsi="Arial" w:cs="Arial"/>
          <w:bCs/>
          <w:color w:val="1A1A1A"/>
          <w:sz w:val="20"/>
          <w:szCs w:val="20"/>
        </w:rPr>
        <w:fldChar w:fldCharType="separate"/>
      </w:r>
      <w:r w:rsidR="007B390A" w:rsidRPr="007B390A">
        <w:rPr>
          <w:rFonts w:ascii="Arial" w:hAnsi="Arial" w:cs="Arial"/>
          <w:bCs/>
          <w:noProof/>
          <w:color w:val="1A1A1A"/>
          <w:sz w:val="20"/>
          <w:szCs w:val="20"/>
        </w:rPr>
        <w:t xml:space="preserve">(Newton </w:t>
      </w:r>
      <w:r w:rsidR="007B390A" w:rsidRPr="007B390A">
        <w:rPr>
          <w:rFonts w:ascii="Arial" w:hAnsi="Arial" w:cs="Arial"/>
          <w:bCs/>
          <w:i/>
          <w:noProof/>
          <w:color w:val="1A1A1A"/>
          <w:sz w:val="20"/>
          <w:szCs w:val="20"/>
        </w:rPr>
        <w:t>et al.</w:t>
      </w:r>
      <w:r w:rsidR="007B390A" w:rsidRPr="007B390A">
        <w:rPr>
          <w:rFonts w:ascii="Arial" w:hAnsi="Arial" w:cs="Arial"/>
          <w:bCs/>
          <w:noProof/>
          <w:color w:val="1A1A1A"/>
          <w:sz w:val="20"/>
          <w:szCs w:val="20"/>
        </w:rPr>
        <w:t>, 2010)</w:t>
      </w:r>
      <w:r w:rsidR="00DF1BA9" w:rsidRPr="000472C9">
        <w:rPr>
          <w:rFonts w:ascii="Arial" w:hAnsi="Arial" w:cs="Arial"/>
          <w:bCs/>
          <w:color w:val="1A1A1A"/>
          <w:sz w:val="20"/>
          <w:szCs w:val="20"/>
        </w:rPr>
        <w:fldChar w:fldCharType="end"/>
      </w:r>
      <w:r w:rsidR="00572BAC">
        <w:rPr>
          <w:rFonts w:ascii="Arial" w:hAnsi="Arial" w:cs="Arial"/>
          <w:bCs/>
          <w:color w:val="1A1A1A"/>
          <w:sz w:val="20"/>
          <w:szCs w:val="20"/>
        </w:rPr>
        <w:t xml:space="preserve">. </w:t>
      </w:r>
      <w:r w:rsidR="0081225C" w:rsidRPr="000472C9">
        <w:rPr>
          <w:rFonts w:ascii="Arial" w:hAnsi="Arial" w:cs="Arial"/>
          <w:bCs/>
          <w:color w:val="1A1A1A"/>
          <w:sz w:val="20"/>
          <w:szCs w:val="20"/>
        </w:rPr>
        <w:t xml:space="preserve">This </w:t>
      </w:r>
      <w:r w:rsidR="00FE42AA" w:rsidRPr="000472C9">
        <w:rPr>
          <w:rFonts w:ascii="Arial" w:hAnsi="Arial" w:cs="Arial"/>
          <w:bCs/>
          <w:color w:val="1A1A1A"/>
          <w:sz w:val="20"/>
          <w:szCs w:val="20"/>
        </w:rPr>
        <w:t>study</w:t>
      </w:r>
      <w:r w:rsidR="00B81788" w:rsidRPr="000472C9">
        <w:rPr>
          <w:rFonts w:ascii="Arial" w:hAnsi="Arial" w:cs="Arial"/>
          <w:bCs/>
          <w:color w:val="1A1A1A"/>
          <w:sz w:val="20"/>
          <w:szCs w:val="20"/>
        </w:rPr>
        <w:t xml:space="preserve"> systematically characterizes these genomes and their functional potential</w:t>
      </w:r>
      <w:r w:rsidR="00572BAC">
        <w:rPr>
          <w:rFonts w:ascii="Arial" w:hAnsi="Arial" w:cs="Arial"/>
          <w:bCs/>
          <w:color w:val="1A1A1A"/>
          <w:sz w:val="20"/>
          <w:szCs w:val="20"/>
        </w:rPr>
        <w:t xml:space="preserve">. </w:t>
      </w:r>
      <w:r w:rsidR="00B14AE8" w:rsidRPr="000472C9">
        <w:rPr>
          <w:rFonts w:ascii="Arial" w:hAnsi="Arial" w:cs="Arial"/>
          <w:bCs/>
          <w:color w:val="1A1A1A"/>
          <w:sz w:val="20"/>
          <w:szCs w:val="20"/>
        </w:rPr>
        <w:t xml:space="preserve">A similar </w:t>
      </w:r>
      <w:r w:rsidR="002E791F" w:rsidRPr="000472C9">
        <w:rPr>
          <w:rFonts w:ascii="Arial" w:hAnsi="Arial" w:cs="Arial"/>
          <w:bCs/>
          <w:color w:val="1A1A1A"/>
          <w:sz w:val="20"/>
          <w:szCs w:val="20"/>
        </w:rPr>
        <w:t xml:space="preserve">functional </w:t>
      </w:r>
      <w:r w:rsidR="00B14AE8" w:rsidRPr="000472C9">
        <w:rPr>
          <w:rFonts w:ascii="Arial" w:hAnsi="Arial" w:cs="Arial"/>
          <w:bCs/>
          <w:color w:val="1A1A1A"/>
          <w:sz w:val="20"/>
          <w:szCs w:val="20"/>
        </w:rPr>
        <w:t>char</w:t>
      </w:r>
      <w:r w:rsidR="006628CD" w:rsidRPr="000472C9">
        <w:rPr>
          <w:rFonts w:ascii="Arial" w:hAnsi="Arial" w:cs="Arial"/>
          <w:bCs/>
          <w:color w:val="1A1A1A"/>
          <w:sz w:val="20"/>
          <w:szCs w:val="20"/>
        </w:rPr>
        <w:t>acterization has been done for our</w:t>
      </w:r>
      <w:r w:rsidR="00B14AE8" w:rsidRPr="000472C9">
        <w:rPr>
          <w:rFonts w:ascii="Arial" w:hAnsi="Arial" w:cs="Arial"/>
          <w:bCs/>
          <w:color w:val="1A1A1A"/>
          <w:sz w:val="20"/>
          <w:szCs w:val="20"/>
        </w:rPr>
        <w:t xml:space="preserve"> SAG</w:t>
      </w:r>
      <w:r w:rsidR="001A201C" w:rsidRPr="000472C9">
        <w:rPr>
          <w:rFonts w:ascii="Arial" w:hAnsi="Arial" w:cs="Arial"/>
          <w:bCs/>
          <w:color w:val="1A1A1A"/>
          <w:sz w:val="20"/>
          <w:szCs w:val="20"/>
        </w:rPr>
        <w:t>s</w:t>
      </w:r>
      <w:r w:rsidR="00B14AE8" w:rsidRPr="000472C9">
        <w:rPr>
          <w:rFonts w:ascii="Arial" w:hAnsi="Arial" w:cs="Arial"/>
          <w:bCs/>
          <w:color w:val="1A1A1A"/>
          <w:sz w:val="20"/>
          <w:szCs w:val="20"/>
        </w:rPr>
        <w:t xml:space="preserve"> from th</w:t>
      </w:r>
      <w:r w:rsidR="00CD76B5" w:rsidRPr="000472C9">
        <w:rPr>
          <w:rFonts w:ascii="Arial" w:hAnsi="Arial" w:cs="Arial"/>
          <w:bCs/>
          <w:color w:val="1A1A1A"/>
          <w:sz w:val="20"/>
          <w:szCs w:val="20"/>
        </w:rPr>
        <w:t xml:space="preserve">e acI lineage </w:t>
      </w:r>
      <w:r w:rsidR="00CD76B5" w:rsidRPr="000472C9">
        <w:rPr>
          <w:rFonts w:ascii="Arial" w:hAnsi="Arial" w:cs="Arial"/>
          <w:bCs/>
          <w:color w:val="1A1A1A"/>
          <w:sz w:val="20"/>
          <w:szCs w:val="20"/>
        </w:rPr>
        <w:fldChar w:fldCharType="begin" w:fldLock="1"/>
      </w:r>
      <w:r w:rsidR="007B390A">
        <w:rPr>
          <w:rFonts w:ascii="Arial" w:hAnsi="Arial" w:cs="Arial"/>
          <w:bCs/>
          <w:color w:val="1A1A1A"/>
          <w:sz w:val="20"/>
          <w:szCs w:val="20"/>
        </w:rPr>
        <w:instrText>ADDIN CSL_CITATION { "citationItems" : [ { "id" : "ITEM-1", "itemData" : { "DOI" : "10.1038/ismej.2012.86", "ISSN" : "1751-7370", "PMID" : "22810059", "abstract" : "Actinobacteria within the acI lineage are often numerically dominating in freshwater ecosystems, where they can account for &gt;50% of total bacteria in the surface water. However, they remain uncultured to date. We thus set out to use single-cell genomics to gain insights into their genetic make-up, with the aim of learning about their physiology and ecological niche. A representative from the highly abundant acI-B1 group was selected for shotgun genomic sequencing. We obtained a draft genomic sequence in 75 larger contigs (sum=1.16\u2009Mb), with an unusually low genomic G+C mol% (\u223c42%). Actinobacteria core gene analysis suggests an almost complete genome recovery. We found that the acI-B1 cell had a small genome, with a rather low percentage of genes having no predicted functions (\u223c15%) as compared with other cultured and genome-sequenced microbial species. Our metabolic reconstruction hints at a facultative aerobe microorganism with many transporters and enzymes for pentoses utilization (for example, xylose). We also found an actinorhodopsin gene that may contribute to energy conservation under unfavorable conditions. This project reveals the metabolic potential of a member of the global abundant freshwater Actinobacteria.", "author" : [ { "dropping-particle" : "", "family" : "Garcia", "given" : "Sarahi L", "non-dropping-particle" : "", "parse-names" : false, "suffix" : "" }, { "dropping-particle" : "", "family" : "McMahon", "given" : "Katherine D", "non-dropping-particle" : "", "parse-names" : false, "suffix" : "" }, { "dropping-particle" : "", "family" : "Martinez-Garcia", "given" : "Manuel", "non-dropping-particle" : "", "parse-names" : false, "suffix" : "" }, { "dropping-particle" : "", "family" : "Srivastava", "given" : "Abhishek", "non-dropping-particle" : "", "parse-names" : false, "suffix" : "" }, { "dropping-particle" : "", "family" : "Sczyrba", "given" : "Alexander", "non-dropping-particle" : "", "parse-names" : false, "suffix" : "" }, { "dropping-particle" : "", "family" : "Stepanauskas", "given" : "Ramunas", "non-dropping-particle" : "", "parse-names" : false, "suffix" : "" }, { "dropping-particle" : "", "family" : "Grossart", "given" : "Hans-Peter", "non-dropping-particle" : "", "parse-names" : false, "suffix" : "" }, { "dropping-particle" : "", "family" : "Woyke", "given" : "Tanja", "non-dropping-particle" : "", "parse-names" : false, "suffix" : "" }, { "dropping-particle" : "", "family" : "Warnecke", "given" : "Falk", "non-dropping-particle" : "", "parse-names" : false, "suffix" : "" } ], "container-title" : "The ISME journal", "id" : "ITEM-1", "issue" : "1", "issued" : { "date-parts" : [ [ "2013", "1" ] ] }, "page" : "137-47", "publisher" : "Nature Publishing Group", "title" : "Metabolic potential of a single cell belonging to one of the most abundant lineages in freshwater bacterioplankton.", "type" : "article-journal", "volume" : "7" }, "uris" : [ "http://www.mendeley.com/documents/?uuid=c1b3b950-17e6-451c-9d43-713d5aa12df3" ] }, { "id" : "ITEM-2", "itemData" : { "author" : [ { "dropping-particle" : "", "family" : "Ghylin", "given" : "Trevor W", "non-dropping-particle" : "", "parse-names" : false, "suffix" : "" }, { "dropping-particle" : "", "family" : "Garcia", "given" : "Sarahi L", "non-dropping-particle" : "", "parse-names" : false, "suffix" : "" }, { "dropping-particle" : "", "family" : "Moya", "given" : "Francisco", "non-dropping-particle" : "", "parse-names" : false, "suffix" : "" }, { "dropping-particle" : "", "family" : "Oyserman", "given" : "Ben O", "non-dropping-particle" : "", "parse-names" : false, "suffix" : "" }, { "dropping-particle" : "", "family" : "Schwientek", "given" : "Patrick", "non-dropping-particle" : "", "parse-names" : false, "suffix" : "" }, { "dropping-particle" : "", "family" : "Forest", "given" : "Katrina T.", "non-dropping-particle" : "", "parse-names" : false, "suffix" : "" }, { "dropping-particle" : "", "family" : "Mutschler", "given" : "James", "non-dropping-particle" : "", "parse-names" : false, "suffix" : "" }, { "dropping-particle" : "", "family" : "Jeffrey", "given" : "Dwulit-Smith", "non-dropping-particle" : "", "parse-names" : false, "suffix" : "" }, { "dropping-particle" : "", "family" : "Chan", "given" : "Leong-Keat", "non-dropping-particle" : "", "parse-names" : false, "suffix" : "" }, { "dropping-particle" : "", "family" : "Martinez-Garcia", "given" : "Manuel", "non-dropping-particle" : "", "parse-names" : false, "suffix" : "" }, { "dropping-particle" : "", "family" : "Sczyrba", "given" : "Alexander", "non-dropping-particle" : "", "parse-names" : false, "suffix" : "" }, { "dropping-particle" : "", "family" : "Stepanauskas", "given" : "Ramunas", "non-dropping-particle" : "", "parse-names" : false, "suffix" : "" }, { "dropping-particle" : "", "family" : "Grossart", "given" : "Hans-Peter", "non-dropping-particle" : "", "parse-names" : false, "suffix" : "" }, { "dropping-particle" : "", "family" : "Woyke", "given" : "Tanja", "non-dropping-particle" : "", "parse-names" : false, "suffix" : "" }, { "dropping-particle" : "", "family" : "Warnecke", "given" : "Falk", "non-dropping-particle" : "", "parse-names" : false, "suffix" : "" }, { "dropping-particle" : "", "family" : "Malmstrom", "given" : "Rex", "non-dropping-particle" : "", "parse-names" : false, "suffix" : "" }, { "dropping-particle" : "", "family" : "Bertilsson", "given" : "Stefan", "non-dropping-particle" : "", "parse-names" : false, "suffix" : "" }, { "dropping-particle" : "", "family" : "McMahon", "given" : "Katherine D", "non-dropping-particle" : "", "parse-names" : false, "suffix" : "" } ], "id" : "ITEM-2", "issued" : { "date-parts" : [ [ "0" ] ] }, "title" : "Comparative single-cell genomics reveals potential ecological niches for the freshwater acI Actinobacteria lineage", "type" : "report" }, "uris" : [ "http://www.mendeley.com/documents/?uuid=d2615cc8-f005-4cdf-a8de-3292a5ff2a00" ] } ], "mendeley" : { "manualFormatting" : "(Garcia et al., 2013; Ghylin et al., in review)", "previouslyFormattedCitation" : "(Garcia &lt;i&gt;et al.&lt;/i&gt;, 2013; Ghylin &lt;i&gt;et al.&lt;/i&gt;)" }, "properties" : { "noteIndex" : 0 }, "schema" : "https://github.com/citation-style-language/schema/raw/master/csl-citation.json" }</w:instrText>
      </w:r>
      <w:r w:rsidR="00CD76B5" w:rsidRPr="000472C9">
        <w:rPr>
          <w:rFonts w:ascii="Arial" w:hAnsi="Arial" w:cs="Arial"/>
          <w:bCs/>
          <w:color w:val="1A1A1A"/>
          <w:sz w:val="20"/>
          <w:szCs w:val="20"/>
        </w:rPr>
        <w:fldChar w:fldCharType="separate"/>
      </w:r>
      <w:r w:rsidR="002D7786" w:rsidRPr="002D7786">
        <w:rPr>
          <w:rFonts w:ascii="Arial" w:hAnsi="Arial" w:cs="Arial"/>
          <w:bCs/>
          <w:noProof/>
          <w:color w:val="1A1A1A"/>
          <w:sz w:val="20"/>
          <w:szCs w:val="20"/>
        </w:rPr>
        <w:t xml:space="preserve">(Garcia </w:t>
      </w:r>
      <w:r w:rsidR="002D7786" w:rsidRPr="002D7786">
        <w:rPr>
          <w:rFonts w:ascii="Arial" w:hAnsi="Arial" w:cs="Arial"/>
          <w:bCs/>
          <w:i/>
          <w:noProof/>
          <w:color w:val="1A1A1A"/>
          <w:sz w:val="20"/>
          <w:szCs w:val="20"/>
        </w:rPr>
        <w:t>et al.</w:t>
      </w:r>
      <w:r w:rsidR="002D7786" w:rsidRPr="002D7786">
        <w:rPr>
          <w:rFonts w:ascii="Arial" w:hAnsi="Arial" w:cs="Arial"/>
          <w:bCs/>
          <w:noProof/>
          <w:color w:val="1A1A1A"/>
          <w:sz w:val="20"/>
          <w:szCs w:val="20"/>
        </w:rPr>
        <w:t xml:space="preserve">, 2013; Ghylin </w:t>
      </w:r>
      <w:r w:rsidR="002D7786" w:rsidRPr="002D7786">
        <w:rPr>
          <w:rFonts w:ascii="Arial" w:hAnsi="Arial" w:cs="Arial"/>
          <w:bCs/>
          <w:i/>
          <w:noProof/>
          <w:color w:val="1A1A1A"/>
          <w:sz w:val="20"/>
          <w:szCs w:val="20"/>
        </w:rPr>
        <w:t>et al.</w:t>
      </w:r>
      <w:r w:rsidR="00256A08">
        <w:rPr>
          <w:rFonts w:ascii="Arial" w:hAnsi="Arial" w:cs="Arial"/>
          <w:bCs/>
          <w:i/>
          <w:noProof/>
          <w:color w:val="1A1A1A"/>
          <w:sz w:val="20"/>
          <w:szCs w:val="20"/>
        </w:rPr>
        <w:t>, in review</w:t>
      </w:r>
      <w:r w:rsidR="002D7786" w:rsidRPr="002D7786">
        <w:rPr>
          <w:rFonts w:ascii="Arial" w:hAnsi="Arial" w:cs="Arial"/>
          <w:bCs/>
          <w:noProof/>
          <w:color w:val="1A1A1A"/>
          <w:sz w:val="20"/>
          <w:szCs w:val="20"/>
        </w:rPr>
        <w:t>)</w:t>
      </w:r>
      <w:r w:rsidR="00CD76B5" w:rsidRPr="000472C9">
        <w:rPr>
          <w:rFonts w:ascii="Arial" w:hAnsi="Arial" w:cs="Arial"/>
          <w:bCs/>
          <w:color w:val="1A1A1A"/>
          <w:sz w:val="20"/>
          <w:szCs w:val="20"/>
        </w:rPr>
        <w:fldChar w:fldCharType="end"/>
      </w:r>
      <w:r w:rsidR="00572BAC">
        <w:rPr>
          <w:rFonts w:ascii="Arial" w:hAnsi="Arial" w:cs="Arial"/>
          <w:bCs/>
          <w:color w:val="1A1A1A"/>
          <w:sz w:val="20"/>
          <w:szCs w:val="20"/>
        </w:rPr>
        <w:t xml:space="preserve">. </w:t>
      </w:r>
    </w:p>
    <w:p w14:paraId="330797B2" w14:textId="4E3CF188" w:rsidR="00D174A2" w:rsidRPr="000472C9" w:rsidRDefault="00773488" w:rsidP="00AA0502">
      <w:pPr>
        <w:spacing w:line="480" w:lineRule="auto"/>
        <w:ind w:firstLine="720"/>
        <w:rPr>
          <w:rFonts w:ascii="Arial" w:hAnsi="Arial" w:cs="Arial"/>
          <w:bCs/>
          <w:color w:val="1A1A1A"/>
          <w:sz w:val="20"/>
          <w:szCs w:val="20"/>
        </w:rPr>
      </w:pPr>
      <w:r w:rsidRPr="000472C9">
        <w:rPr>
          <w:rFonts w:ascii="Arial" w:hAnsi="Arial" w:cs="Arial"/>
          <w:bCs/>
          <w:color w:val="1A1A1A"/>
          <w:sz w:val="20"/>
          <w:szCs w:val="20"/>
        </w:rPr>
        <w:t>Experimental evidence for lineage-specific traits has also been generated for some freshwater groups</w:t>
      </w:r>
      <w:r w:rsidR="00572BAC">
        <w:rPr>
          <w:rFonts w:ascii="Arial" w:hAnsi="Arial" w:cs="Arial"/>
          <w:bCs/>
          <w:color w:val="1A1A1A"/>
          <w:sz w:val="20"/>
          <w:szCs w:val="20"/>
        </w:rPr>
        <w:t xml:space="preserve">. </w:t>
      </w:r>
      <w:r w:rsidR="00E0499E" w:rsidRPr="000472C9">
        <w:rPr>
          <w:rFonts w:ascii="Arial" w:hAnsi="Arial" w:cs="Arial"/>
          <w:bCs/>
          <w:color w:val="1A1A1A"/>
          <w:sz w:val="20"/>
          <w:szCs w:val="20"/>
        </w:rPr>
        <w:t>To directly test for substrate</w:t>
      </w:r>
      <w:r w:rsidR="00790D60" w:rsidRPr="000472C9">
        <w:rPr>
          <w:rFonts w:ascii="Arial" w:hAnsi="Arial" w:cs="Arial"/>
          <w:bCs/>
          <w:color w:val="1A1A1A"/>
          <w:sz w:val="20"/>
          <w:szCs w:val="20"/>
        </w:rPr>
        <w:t xml:space="preserve"> uptake</w:t>
      </w:r>
      <w:r w:rsidR="00114BD0" w:rsidRPr="000472C9">
        <w:rPr>
          <w:rFonts w:ascii="Arial" w:hAnsi="Arial" w:cs="Arial"/>
          <w:bCs/>
          <w:color w:val="1A1A1A"/>
          <w:sz w:val="20"/>
          <w:szCs w:val="20"/>
        </w:rPr>
        <w:t xml:space="preserve"> </w:t>
      </w:r>
      <w:r w:rsidR="00C01F64" w:rsidRPr="000472C9">
        <w:rPr>
          <w:rFonts w:ascii="Arial" w:hAnsi="Arial" w:cs="Arial"/>
          <w:bCs/>
          <w:color w:val="1A1A1A"/>
          <w:sz w:val="20"/>
          <w:szCs w:val="20"/>
        </w:rPr>
        <w:t>some have</w:t>
      </w:r>
      <w:r w:rsidR="005025EE" w:rsidRPr="000472C9">
        <w:rPr>
          <w:rFonts w:ascii="Arial" w:hAnsi="Arial" w:cs="Arial"/>
          <w:bCs/>
          <w:color w:val="1A1A1A"/>
          <w:sz w:val="20"/>
          <w:szCs w:val="20"/>
        </w:rPr>
        <w:t xml:space="preserve"> us</w:t>
      </w:r>
      <w:r w:rsidR="00E0499E" w:rsidRPr="000472C9">
        <w:rPr>
          <w:rFonts w:ascii="Arial" w:hAnsi="Arial" w:cs="Arial"/>
          <w:bCs/>
          <w:color w:val="1A1A1A"/>
          <w:sz w:val="20"/>
          <w:szCs w:val="20"/>
        </w:rPr>
        <w:t>ed</w:t>
      </w:r>
      <w:r w:rsidR="00120DA4" w:rsidRPr="000472C9">
        <w:rPr>
          <w:rFonts w:ascii="Arial" w:hAnsi="Arial" w:cs="Arial"/>
          <w:bCs/>
          <w:color w:val="1A1A1A"/>
          <w:sz w:val="20"/>
          <w:szCs w:val="20"/>
        </w:rPr>
        <w:t xml:space="preserve"> </w:t>
      </w:r>
      <w:proofErr w:type="spellStart"/>
      <w:r w:rsidR="005B5D12" w:rsidRPr="000472C9">
        <w:rPr>
          <w:rFonts w:ascii="Arial" w:hAnsi="Arial" w:cs="Arial"/>
          <w:color w:val="1A1A1A"/>
          <w:sz w:val="20"/>
          <w:szCs w:val="20"/>
        </w:rPr>
        <w:t>m</w:t>
      </w:r>
      <w:r w:rsidR="00114BD0" w:rsidRPr="000472C9">
        <w:rPr>
          <w:rFonts w:ascii="Arial" w:hAnsi="Arial" w:cs="Arial"/>
          <w:color w:val="1A1A1A"/>
          <w:sz w:val="20"/>
          <w:szCs w:val="20"/>
        </w:rPr>
        <w:t>icroautoradiography</w:t>
      </w:r>
      <w:proofErr w:type="spellEnd"/>
      <w:r w:rsidR="00114BD0" w:rsidRPr="000472C9">
        <w:rPr>
          <w:rFonts w:ascii="Arial" w:hAnsi="Arial" w:cs="Arial"/>
          <w:color w:val="1A1A1A"/>
          <w:sz w:val="20"/>
          <w:szCs w:val="20"/>
        </w:rPr>
        <w:t xml:space="preserve"> and fluorescence </w:t>
      </w:r>
      <w:r w:rsidR="00114BD0" w:rsidRPr="000472C9">
        <w:rPr>
          <w:rFonts w:ascii="Arial" w:hAnsi="Arial" w:cs="Arial"/>
          <w:i/>
          <w:color w:val="1A1A1A"/>
          <w:sz w:val="20"/>
          <w:szCs w:val="20"/>
        </w:rPr>
        <w:t xml:space="preserve">in situ </w:t>
      </w:r>
      <w:r w:rsidR="00114BD0" w:rsidRPr="000472C9">
        <w:rPr>
          <w:rFonts w:ascii="Arial" w:hAnsi="Arial" w:cs="Arial"/>
          <w:color w:val="1A1A1A"/>
          <w:sz w:val="20"/>
          <w:szCs w:val="20"/>
        </w:rPr>
        <w:t xml:space="preserve">hybridization </w:t>
      </w:r>
      <w:r w:rsidR="00C01F64" w:rsidRPr="000472C9">
        <w:rPr>
          <w:rFonts w:ascii="Arial" w:hAnsi="Arial" w:cs="Arial"/>
          <w:bCs/>
          <w:color w:val="1A1A1A"/>
          <w:sz w:val="20"/>
          <w:szCs w:val="20"/>
        </w:rPr>
        <w:t>(</w:t>
      </w:r>
      <w:r w:rsidR="00120DA4" w:rsidRPr="000472C9">
        <w:rPr>
          <w:rFonts w:ascii="Arial" w:hAnsi="Arial" w:cs="Arial"/>
          <w:bCs/>
          <w:color w:val="1A1A1A"/>
          <w:sz w:val="20"/>
          <w:szCs w:val="20"/>
        </w:rPr>
        <w:t>MAR-F</w:t>
      </w:r>
      <w:r w:rsidR="00790D60" w:rsidRPr="000472C9">
        <w:rPr>
          <w:rFonts w:ascii="Arial" w:hAnsi="Arial" w:cs="Arial"/>
          <w:bCs/>
          <w:color w:val="1A1A1A"/>
          <w:sz w:val="20"/>
          <w:szCs w:val="20"/>
        </w:rPr>
        <w:t>ISH</w:t>
      </w:r>
      <w:r w:rsidR="00C01F64" w:rsidRPr="000472C9">
        <w:rPr>
          <w:rFonts w:ascii="Arial" w:hAnsi="Arial" w:cs="Arial"/>
          <w:bCs/>
          <w:color w:val="1A1A1A"/>
          <w:sz w:val="20"/>
          <w:szCs w:val="20"/>
        </w:rPr>
        <w:t>)</w:t>
      </w:r>
      <w:r w:rsidR="00790D60" w:rsidRPr="000472C9">
        <w:rPr>
          <w:rFonts w:ascii="Arial" w:hAnsi="Arial" w:cs="Arial"/>
          <w:bCs/>
          <w:color w:val="1A1A1A"/>
          <w:sz w:val="20"/>
          <w:szCs w:val="20"/>
        </w:rPr>
        <w:t xml:space="preserve"> </w:t>
      </w:r>
      <w:r w:rsidR="00120DA4" w:rsidRPr="000472C9">
        <w:rPr>
          <w:rFonts w:ascii="Arial" w:hAnsi="Arial" w:cs="Arial"/>
          <w:bCs/>
          <w:color w:val="1A1A1A"/>
          <w:sz w:val="20"/>
          <w:szCs w:val="20"/>
        </w:rPr>
        <w:t xml:space="preserve">to </w:t>
      </w:r>
      <w:r w:rsidR="00605E1B" w:rsidRPr="000472C9">
        <w:rPr>
          <w:rFonts w:ascii="Arial" w:hAnsi="Arial" w:cs="Arial"/>
          <w:bCs/>
          <w:color w:val="1A1A1A"/>
          <w:sz w:val="20"/>
          <w:szCs w:val="20"/>
        </w:rPr>
        <w:t>evaluate</w:t>
      </w:r>
      <w:r w:rsidR="00120DA4" w:rsidRPr="000472C9">
        <w:rPr>
          <w:rFonts w:ascii="Arial" w:hAnsi="Arial" w:cs="Arial"/>
          <w:bCs/>
          <w:color w:val="1A1A1A"/>
          <w:sz w:val="20"/>
          <w:szCs w:val="20"/>
        </w:rPr>
        <w:t xml:space="preserve"> </w:t>
      </w:r>
      <w:r w:rsidR="006F6F06">
        <w:rPr>
          <w:rFonts w:ascii="Arial" w:hAnsi="Arial" w:cs="Arial"/>
          <w:bCs/>
          <w:color w:val="1A1A1A"/>
          <w:sz w:val="20"/>
          <w:szCs w:val="20"/>
        </w:rPr>
        <w:t>incorporation</w:t>
      </w:r>
      <w:r w:rsidR="00120DA4" w:rsidRPr="000472C9">
        <w:rPr>
          <w:rFonts w:ascii="Arial" w:hAnsi="Arial" w:cs="Arial"/>
          <w:bCs/>
          <w:color w:val="1A1A1A"/>
          <w:sz w:val="20"/>
          <w:szCs w:val="20"/>
        </w:rPr>
        <w:t xml:space="preserve"> of 14 radiolabeled</w:t>
      </w:r>
      <w:r w:rsidR="0056171E" w:rsidRPr="000472C9">
        <w:rPr>
          <w:rFonts w:ascii="Arial" w:hAnsi="Arial" w:cs="Arial"/>
          <w:bCs/>
          <w:color w:val="1A1A1A"/>
          <w:sz w:val="20"/>
          <w:szCs w:val="20"/>
        </w:rPr>
        <w:t xml:space="preserve"> dissolved organic</w:t>
      </w:r>
      <w:r w:rsidR="00120DA4" w:rsidRPr="000472C9">
        <w:rPr>
          <w:rFonts w:ascii="Arial" w:hAnsi="Arial" w:cs="Arial"/>
          <w:bCs/>
          <w:color w:val="1A1A1A"/>
          <w:sz w:val="20"/>
          <w:szCs w:val="20"/>
        </w:rPr>
        <w:t xml:space="preserve"> compounds</w:t>
      </w:r>
      <w:r w:rsidR="00E0499E" w:rsidRPr="000472C9">
        <w:rPr>
          <w:rFonts w:ascii="Arial" w:hAnsi="Arial" w:cs="Arial"/>
          <w:bCs/>
          <w:color w:val="1A1A1A"/>
          <w:sz w:val="20"/>
          <w:szCs w:val="20"/>
        </w:rPr>
        <w:t xml:space="preserve"> </w:t>
      </w:r>
      <w:r w:rsidR="00A25C38" w:rsidRPr="000472C9">
        <w:rPr>
          <w:rFonts w:ascii="Arial" w:hAnsi="Arial" w:cs="Arial"/>
          <w:bCs/>
          <w:color w:val="1A1A1A"/>
          <w:sz w:val="20"/>
          <w:szCs w:val="20"/>
        </w:rPr>
        <w:t>in</w:t>
      </w:r>
      <w:r w:rsidR="00041FF2" w:rsidRPr="000472C9">
        <w:rPr>
          <w:rFonts w:ascii="Arial" w:hAnsi="Arial" w:cs="Arial"/>
          <w:bCs/>
          <w:color w:val="1A1A1A"/>
          <w:sz w:val="20"/>
          <w:szCs w:val="20"/>
        </w:rPr>
        <w:t xml:space="preserve"> </w:t>
      </w:r>
      <w:r w:rsidR="00271F72" w:rsidRPr="000472C9">
        <w:rPr>
          <w:rFonts w:ascii="Arial" w:hAnsi="Arial" w:cs="Arial"/>
          <w:bCs/>
          <w:color w:val="1A1A1A"/>
          <w:sz w:val="20"/>
          <w:szCs w:val="20"/>
        </w:rPr>
        <w:t>30 common freshwater bacteria</w:t>
      </w:r>
      <w:r w:rsidR="0033299C">
        <w:rPr>
          <w:rFonts w:ascii="Arial" w:hAnsi="Arial" w:cs="Arial"/>
          <w:bCs/>
          <w:color w:val="1A1A1A"/>
          <w:sz w:val="20"/>
          <w:szCs w:val="20"/>
        </w:rPr>
        <w:t>l groups</w:t>
      </w:r>
      <w:r w:rsidR="00271F72" w:rsidRPr="000472C9">
        <w:rPr>
          <w:rFonts w:ascii="Arial" w:hAnsi="Arial" w:cs="Arial"/>
          <w:bCs/>
          <w:color w:val="1A1A1A"/>
          <w:sz w:val="20"/>
          <w:szCs w:val="20"/>
        </w:rPr>
        <w:t xml:space="preserve"> at different levels of taxonomic resolution</w:t>
      </w:r>
      <w:r w:rsidR="00A14FBA" w:rsidRPr="000472C9">
        <w:rPr>
          <w:rFonts w:ascii="Arial" w:hAnsi="Arial" w:cs="Arial"/>
          <w:bCs/>
          <w:color w:val="1A1A1A"/>
          <w:sz w:val="20"/>
          <w:szCs w:val="20"/>
        </w:rPr>
        <w:fldChar w:fldCharType="begin" w:fldLock="1"/>
      </w:r>
      <w:r w:rsidR="007B390A">
        <w:rPr>
          <w:rFonts w:ascii="Arial" w:hAnsi="Arial" w:cs="Arial"/>
          <w:bCs/>
          <w:color w:val="1A1A1A"/>
          <w:sz w:val="20"/>
          <w:szCs w:val="20"/>
        </w:rPr>
        <w:instrText>ADDIN CSL_CITATION { "citationItems" : [ { "id" : "ITEM-1", "itemData" : { "DOI" : "10.1038/ismej.2012.162", "ISSN" : "1751-7370", "PMID" : "23235289", "abstract" : "The substrate partitioning of sympatric populations of freshwater bacterioplankton was studied via microautoradiography and fluorescence in situ hybridization. Fourteen radiolabeled tracers were used to assess microbial acquisition spectra of low-molecular-weight (LMW) organic compounds. The most abundant group, ac1 Actinobacteria, were highly active in leucine, thymidine and glucose assimilation, whereas Alphaproteobacteria from the LD12 lineage (the freshwater sister clade of SAR11) only weakly incorporated these tracers, but exhibited a distinct preference for glutamine and glutamate. Different Bacteroidetes showed contrasting uptake patterns: Flavobacteriales did not incorporate significant amounts of any LMW compound, and Cyclobacteriaceae were clearly specialized on leucine, glucose and arginine. Betaproteobacteria represented the most active and versatile bacterioplankton fraction and &gt;90% of them could be assigned to eight species- to genus-like populations with contrasting substrate specialization. Limnohabitans sp. were the most abundant and active Betaproteobacteria, incorporating almost all tracers. While three closely related betaproteobacterial populations substantially differed in their uptake spectra, two more distantly related lineages had very similar preferences, and one population did not incorporate any tracer. The dominant phototrophic microorganism, the filamentous cyanobacterium Planktothrix rubescens, assimilated several substrates, whereas other (pico)cyanobacteria had no heterotrophic activity. The variable extent of specialization by the studied bacterial taxa on subsets of LMW compounds contrasts theoretical considerations about non-selective microbial substrate assimilation at oligotrophic conditions. This physiological niche separation might be one explanation for the coexistence of freshwater bacterioplankton species in a seemingly uniform environment.", "author" : [ { "dropping-particle" : "", "family" : "Salcher", "given" : "Michaela M", "non-dropping-particle" : "", "parse-names" : false, "suffix" : "" }, { "dropping-particle" : "", "family" : "Posch", "given" : "Thomas", "non-dropping-particle" : "", "parse-names" : false, "suffix" : "" }, { "dropping-particle" : "", "family" : "Pernthaler", "given" : "Jakob", "non-dropping-particle" : "", "parse-names" : false, "suffix" : "" } ], "container-title" : "The ISME journal", "id" : "ITEM-1", "issue" : "5", "issued" : { "date-parts" : [ [ "2013", "5" ] ] }, "page" : "896-907", "publisher" : "Nature Publishing Group", "title" : "In situ substrate preferences of abundant bacterioplankton populations in a prealpine freshwater lake.", "type" : "article-journal", "volume" : "7" }, "uris" : [ "http://www.mendeley.com/documents/?uuid=8ff5da15-5008-4250-b0c6-9f9385b2d1ad" ] } ], "mendeley" : { "previouslyFormattedCitation" : "(Salcher &lt;i&gt;et al.&lt;/i&gt;, 2013)" }, "properties" : { "noteIndex" : 0 }, "schema" : "https://github.com/citation-style-language/schema/raw/master/csl-citation.json" }</w:instrText>
      </w:r>
      <w:r w:rsidR="00A14FBA" w:rsidRPr="000472C9">
        <w:rPr>
          <w:rFonts w:ascii="Arial" w:hAnsi="Arial" w:cs="Arial"/>
          <w:bCs/>
          <w:color w:val="1A1A1A"/>
          <w:sz w:val="20"/>
          <w:szCs w:val="20"/>
        </w:rPr>
        <w:fldChar w:fldCharType="separate"/>
      </w:r>
      <w:r w:rsidR="007B390A" w:rsidRPr="007B390A">
        <w:rPr>
          <w:rFonts w:ascii="Arial" w:hAnsi="Arial" w:cs="Arial"/>
          <w:bCs/>
          <w:noProof/>
          <w:color w:val="1A1A1A"/>
          <w:sz w:val="20"/>
          <w:szCs w:val="20"/>
        </w:rPr>
        <w:t xml:space="preserve">(Salcher </w:t>
      </w:r>
      <w:r w:rsidR="007B390A" w:rsidRPr="007B390A">
        <w:rPr>
          <w:rFonts w:ascii="Arial" w:hAnsi="Arial" w:cs="Arial"/>
          <w:bCs/>
          <w:i/>
          <w:noProof/>
          <w:color w:val="1A1A1A"/>
          <w:sz w:val="20"/>
          <w:szCs w:val="20"/>
        </w:rPr>
        <w:t>et al.</w:t>
      </w:r>
      <w:r w:rsidR="007B390A" w:rsidRPr="007B390A">
        <w:rPr>
          <w:rFonts w:ascii="Arial" w:hAnsi="Arial" w:cs="Arial"/>
          <w:bCs/>
          <w:noProof/>
          <w:color w:val="1A1A1A"/>
          <w:sz w:val="20"/>
          <w:szCs w:val="20"/>
        </w:rPr>
        <w:t>, 2013)</w:t>
      </w:r>
      <w:r w:rsidR="00A14FBA" w:rsidRPr="000472C9">
        <w:rPr>
          <w:rFonts w:ascii="Arial" w:hAnsi="Arial" w:cs="Arial"/>
          <w:bCs/>
          <w:color w:val="1A1A1A"/>
          <w:sz w:val="20"/>
          <w:szCs w:val="20"/>
        </w:rPr>
        <w:fldChar w:fldCharType="end"/>
      </w:r>
      <w:r w:rsidR="00572BAC">
        <w:rPr>
          <w:rFonts w:ascii="Arial" w:hAnsi="Arial" w:cs="Arial"/>
          <w:bCs/>
          <w:color w:val="1A1A1A"/>
          <w:sz w:val="20"/>
          <w:szCs w:val="20"/>
        </w:rPr>
        <w:t xml:space="preserve">. </w:t>
      </w:r>
      <w:r w:rsidR="00AA2758" w:rsidRPr="000472C9">
        <w:rPr>
          <w:rFonts w:ascii="Arial" w:hAnsi="Arial" w:cs="Arial"/>
          <w:bCs/>
          <w:color w:val="1A1A1A"/>
          <w:sz w:val="20"/>
          <w:szCs w:val="20"/>
        </w:rPr>
        <w:t xml:space="preserve">This represents great strides in what is known about bacterial functions in the lake but is limited </w:t>
      </w:r>
      <w:r w:rsidR="005A2493">
        <w:rPr>
          <w:rFonts w:ascii="Arial" w:hAnsi="Arial" w:cs="Arial"/>
          <w:bCs/>
          <w:color w:val="1A1A1A"/>
          <w:sz w:val="20"/>
          <w:szCs w:val="20"/>
        </w:rPr>
        <w:t>by the</w:t>
      </w:r>
      <w:r w:rsidR="00AA2758" w:rsidRPr="000472C9">
        <w:rPr>
          <w:rFonts w:ascii="Arial" w:hAnsi="Arial" w:cs="Arial"/>
          <w:bCs/>
          <w:color w:val="1A1A1A"/>
          <w:sz w:val="20"/>
          <w:szCs w:val="20"/>
        </w:rPr>
        <w:t xml:space="preserve"> small number of substrates could be tested</w:t>
      </w:r>
      <w:r w:rsidR="00563B01" w:rsidRPr="000472C9">
        <w:rPr>
          <w:rFonts w:ascii="Arial" w:hAnsi="Arial" w:cs="Arial"/>
          <w:bCs/>
          <w:color w:val="1A1A1A"/>
          <w:sz w:val="20"/>
          <w:szCs w:val="20"/>
        </w:rPr>
        <w:t xml:space="preserve"> and by known FISH-defined phylogenetic groups</w:t>
      </w:r>
      <w:r w:rsidR="00AA2758" w:rsidRPr="000472C9">
        <w:rPr>
          <w:rFonts w:ascii="Arial" w:hAnsi="Arial" w:cs="Arial"/>
          <w:bCs/>
          <w:color w:val="1A1A1A"/>
          <w:sz w:val="20"/>
          <w:szCs w:val="20"/>
        </w:rPr>
        <w:t>.</w:t>
      </w:r>
    </w:p>
    <w:p w14:paraId="18C221EB" w14:textId="4E657FE8" w:rsidR="00A3427A" w:rsidRPr="00D548DE" w:rsidRDefault="00875921" w:rsidP="00AA0502">
      <w:pPr>
        <w:spacing w:line="480" w:lineRule="auto"/>
        <w:rPr>
          <w:rFonts w:ascii="Arial" w:hAnsi="Arial" w:cs="Arial"/>
          <w:bCs/>
          <w:color w:val="1A1A1A"/>
          <w:sz w:val="20"/>
          <w:szCs w:val="20"/>
        </w:rPr>
      </w:pPr>
      <w:r w:rsidRPr="000472C9">
        <w:rPr>
          <w:rFonts w:ascii="Arial" w:hAnsi="Arial" w:cs="Arial"/>
          <w:b/>
          <w:bCs/>
          <w:color w:val="1A1A1A"/>
          <w:sz w:val="20"/>
          <w:szCs w:val="20"/>
        </w:rPr>
        <w:tab/>
      </w:r>
      <w:r w:rsidR="001C39FF" w:rsidRPr="000472C9">
        <w:rPr>
          <w:rFonts w:ascii="Arial" w:hAnsi="Arial" w:cs="Arial"/>
          <w:bCs/>
          <w:color w:val="1A1A1A"/>
          <w:sz w:val="20"/>
          <w:szCs w:val="20"/>
        </w:rPr>
        <w:t xml:space="preserve">Genome streamlining may be a key factor in why many of the microbes in the lake are so difficult to culture </w:t>
      </w:r>
      <w:r w:rsidR="001C39FF" w:rsidRPr="000472C9">
        <w:rPr>
          <w:rFonts w:ascii="Arial" w:hAnsi="Arial" w:cs="Arial"/>
          <w:bCs/>
          <w:color w:val="1A1A1A"/>
          <w:sz w:val="20"/>
          <w:szCs w:val="20"/>
        </w:rPr>
        <w:fldChar w:fldCharType="begin" w:fldLock="1"/>
      </w:r>
      <w:r w:rsidR="007B390A">
        <w:rPr>
          <w:rFonts w:ascii="Arial" w:hAnsi="Arial" w:cs="Arial"/>
          <w:bCs/>
          <w:color w:val="1A1A1A"/>
          <w:sz w:val="20"/>
          <w:szCs w:val="20"/>
        </w:rPr>
        <w:instrText>ADDIN CSL_CITATION { "citationItems" : [ { "id" : "ITEM-1", "itemData" : { "DOI" : "10.1038/ismej.2014.60", "ISSN" : "1751-7370", "PMID" : "24739623", "abstract" : "Whether a small cell, a small genome or a minimal set of chemical reactions with self-replicating properties, simplicity is beguiling. As Leonardo da Vinci reportedly said, 'simplicity is the ultimate sophistication'. Two diverging views of simplicity have emerged in accounts of symbiotic and commensal bacteria and cosmopolitan free-living bacteria with small genomes. The small genomes of obligate insect endosymbionts have been attributed to genetic drift caused by small effective population sizes (Ne). In contrast, streamlining theory attributes small cells and genomes to selection for efficient use of nutrients in populations where Ne is large and nutrients limit growth. Regardless of the cause of genome reduction, lost coding potential eventually dictates loss of function. Consequences of reductive evolution in streamlined organisms include atypical patterns of prototrophy and the absence of common regulatory systems, which have been linked to difficulty in culturing these cells. Recent evidence from metagenomics suggests that streamlining is commonplace, may broadly explain the phenomenon of the uncultured microbial majority, and might also explain the highly interdependent (connected) behavior of many microbial ecosystems. Streamlining theory is belied by the observation that many successful bacteria are large cells with complex genomes. To fully appreciate streamlining, we must look to the life histories and adaptive strategies of cells, which impose minimum requirements for complexity that vary with niche.The ISME Journal advance online publication, 17 April 2014; doi:10.1038/ismej.2014.60.", "author" : [ { "dropping-particle" : "", "family" : "Giovannoni", "given" : "Stephen J", "non-dropping-particle" : "", "parse-names" : false, "suffix" : "" }, { "dropping-particle" : "", "family" : "Cameron Thrash", "given" : "J", "non-dropping-particle" : "", "parse-names" : false, "suffix" : "" }, { "dropping-particle" : "", "family" : "Temperton", "given" : "Ben", "non-dropping-particle" : "", "parse-names" : false, "suffix" : "" } ], "container-title" : "The ISME journal", "id" : "ITEM-1", "issue" : "November 2013", "issued" : { "date-parts" : [ [ "2014", "4", "17" ] ] }, "page" : "1-13", "publisher" : "Nature Publishing Group", "title" : "Implications of streamlining theory for microbial ecology.", "type" : "article-journal" }, "uris" : [ "http://www.mendeley.com/documents/?uuid=bdd853c0-e883-4bdf-8239-0fbfb55762e1" ] } ], "mendeley" : { "previouslyFormattedCitation" : "(Giovannoni &lt;i&gt;et al.&lt;/i&gt;, 2014)" }, "properties" : { "noteIndex" : 0 }, "schema" : "https://github.com/citation-style-language/schema/raw/master/csl-citation.json" }</w:instrText>
      </w:r>
      <w:r w:rsidR="001C39FF" w:rsidRPr="000472C9">
        <w:rPr>
          <w:rFonts w:ascii="Arial" w:hAnsi="Arial" w:cs="Arial"/>
          <w:bCs/>
          <w:color w:val="1A1A1A"/>
          <w:sz w:val="20"/>
          <w:szCs w:val="20"/>
        </w:rPr>
        <w:fldChar w:fldCharType="separate"/>
      </w:r>
      <w:r w:rsidR="007B390A" w:rsidRPr="007B390A">
        <w:rPr>
          <w:rFonts w:ascii="Arial" w:hAnsi="Arial" w:cs="Arial"/>
          <w:bCs/>
          <w:noProof/>
          <w:color w:val="1A1A1A"/>
          <w:sz w:val="20"/>
          <w:szCs w:val="20"/>
        </w:rPr>
        <w:t xml:space="preserve">(Giovannoni </w:t>
      </w:r>
      <w:r w:rsidR="007B390A" w:rsidRPr="007B390A">
        <w:rPr>
          <w:rFonts w:ascii="Arial" w:hAnsi="Arial" w:cs="Arial"/>
          <w:bCs/>
          <w:i/>
          <w:noProof/>
          <w:color w:val="1A1A1A"/>
          <w:sz w:val="20"/>
          <w:szCs w:val="20"/>
        </w:rPr>
        <w:t>et al.</w:t>
      </w:r>
      <w:r w:rsidR="007B390A" w:rsidRPr="007B390A">
        <w:rPr>
          <w:rFonts w:ascii="Arial" w:hAnsi="Arial" w:cs="Arial"/>
          <w:bCs/>
          <w:noProof/>
          <w:color w:val="1A1A1A"/>
          <w:sz w:val="20"/>
          <w:szCs w:val="20"/>
        </w:rPr>
        <w:t>, 2014)</w:t>
      </w:r>
      <w:r w:rsidR="001C39FF" w:rsidRPr="000472C9">
        <w:rPr>
          <w:rFonts w:ascii="Arial" w:hAnsi="Arial" w:cs="Arial"/>
          <w:bCs/>
          <w:color w:val="1A1A1A"/>
          <w:sz w:val="20"/>
          <w:szCs w:val="20"/>
        </w:rPr>
        <w:fldChar w:fldCharType="end"/>
      </w:r>
      <w:r w:rsidR="006D10C8" w:rsidRPr="000472C9">
        <w:rPr>
          <w:rFonts w:ascii="Arial" w:hAnsi="Arial" w:cs="Arial"/>
          <w:bCs/>
          <w:color w:val="1A1A1A"/>
          <w:sz w:val="20"/>
          <w:szCs w:val="20"/>
        </w:rPr>
        <w:t xml:space="preserve"> and may also contribute to the success of common and abundant lineages</w:t>
      </w:r>
      <w:r w:rsidR="00572BAC">
        <w:rPr>
          <w:rFonts w:ascii="Arial" w:hAnsi="Arial" w:cs="Arial"/>
          <w:bCs/>
          <w:color w:val="1A1A1A"/>
          <w:sz w:val="20"/>
          <w:szCs w:val="20"/>
        </w:rPr>
        <w:t xml:space="preserve">. </w:t>
      </w:r>
      <w:r w:rsidR="00447A93" w:rsidRPr="000472C9">
        <w:rPr>
          <w:rFonts w:ascii="Arial" w:hAnsi="Arial" w:cs="Arial"/>
          <w:bCs/>
          <w:color w:val="1A1A1A"/>
          <w:sz w:val="20"/>
          <w:szCs w:val="20"/>
        </w:rPr>
        <w:t xml:space="preserve">This feature has also been observed in </w:t>
      </w:r>
      <w:r w:rsidR="00D378EE" w:rsidRPr="000472C9">
        <w:rPr>
          <w:rFonts w:ascii="Arial" w:hAnsi="Arial" w:cs="Arial"/>
          <w:bCs/>
          <w:color w:val="1A1A1A"/>
          <w:sz w:val="20"/>
          <w:szCs w:val="20"/>
        </w:rPr>
        <w:t>endosymbionts and in the ubiquitous marine bacterium SAR11</w:t>
      </w:r>
      <w:r w:rsidR="001A06BE" w:rsidRPr="000472C9">
        <w:rPr>
          <w:rFonts w:ascii="Arial" w:hAnsi="Arial" w:cs="Arial"/>
          <w:bCs/>
          <w:color w:val="1A1A1A"/>
          <w:sz w:val="20"/>
          <w:szCs w:val="20"/>
        </w:rPr>
        <w:t xml:space="preserve"> </w:t>
      </w:r>
      <w:r w:rsidR="001A06BE" w:rsidRPr="000472C9">
        <w:rPr>
          <w:rFonts w:ascii="Arial" w:hAnsi="Arial" w:cs="Arial"/>
          <w:bCs/>
          <w:color w:val="1A1A1A"/>
          <w:sz w:val="20"/>
          <w:szCs w:val="20"/>
        </w:rPr>
        <w:fldChar w:fldCharType="begin" w:fldLock="1"/>
      </w:r>
      <w:r w:rsidR="007B390A">
        <w:rPr>
          <w:rFonts w:ascii="Arial" w:hAnsi="Arial" w:cs="Arial"/>
          <w:bCs/>
          <w:color w:val="1A1A1A"/>
          <w:sz w:val="20"/>
          <w:szCs w:val="20"/>
        </w:rPr>
        <w:instrText>ADDIN CSL_CITATION { "citationItems" : [ { "id" : "ITEM-1", "itemData" : { "DOI" : "10.1128/mBio.00252-12.Editor", "author" : [ { "dropping-particle" : "", "family" : "Grote", "given" : "Jana", "non-dropping-particle" : "", "parse-names" : false, "suffix" : "" }, { "dropping-particle" : "", "family" : "Thrash", "given" : "JC", "non-dropping-particle" : "", "parse-names" : false, "suffix" : "" }, { "dropping-particle" : "", "family" : "Huggett", "given" : "MJ", "non-dropping-particle" : "", "parse-names" : false, "suffix" : "" }, { "dropping-particle" : "", "family" : "Landry", "given" : "ZC", "non-dropping-particle" : "", "parse-names" : false, "suffix" : "" } ], "container-title" : "MBio", "id" : "ITEM-1", "issue" : "5", "issued" : { "date-parts" : [ [ "2012" ] ] }, "page" : "1-13", "title" : "Streamlining and core genome conservation among highly divergent members of the SAR11 clade", "type" : "article-journal", "volume" : "3" }, "uris" : [ "http://www.mendeley.com/documents/?uuid=07ca312f-9fc0-4d26-9559-dc37e0521439" ] }, { "id" : "ITEM-2", "itemData" : { "DOI" : "10.1093/molbev/msr203", "ISSN" : "1537-1719", "PMID" : "21900598", "abstract" : "The SAR11 clade, here represented by Candidatus Pelagibacter ubique, is the most successful group of bacteria in the upper surface waters of the oceans. In contrast to previous studies that have associated the 1.3 Mb genome of Ca. Pelagibacter ubique with the less than 1.5 Mb genomes of the Rickettsiales, our phylogenetic analysis suggests that Ca. Pelagibacter ubique is most closely related to soil and aquatic Alphaproteobacteria with large genomes. This implies that the SAR11 clade and the Rickettsiales have undergone genome reduction independently. A gene flux analysis of 46 representative alphaproteobacterial genomes indicates the loss of more than 800 genes in each of Ca. Pelagibacter ubique and the Rickettsiales. Consistent with their different phylogenetic affiliations, the pattern of gene loss differs with a higher loss of genes for repair and recombination processes in Ca. Pelagibacter ubique as compared with a more extensive loss of genes for biosynthetic functions in the Rickettsiales. Some of the lost genes in Ca. Pelagibacter ubique, such as mutLS, recFN, and ruvABC, are conserved in all other alphaproteobacterial genomes including the small genomes of the Rickettsiales. The mismatch repair genes mutLS are absent from all currently sequenced SAR11 genomes and also underrepresented in the global ocean metagenome data set. We hypothesize that the unique loss of genes involved in repair and recombination processes in Ca. Pelagibacter ubique has been driven by selection and that this helps explain many of the characteristics of the SAR11 population, such as the streamlined genomes, the long branch lengths, the high recombination frequencies, and the extensive sequence divergence within the population.", "author" : [ { "dropping-particle" : "", "family" : "Viklund", "given" : "Johan", "non-dropping-particle" : "", "parse-names" : false, "suffix" : "" }, { "dropping-particle" : "", "family" : "Ettema", "given" : "Thijs J G", "non-dropping-particle" : "", "parse-names" : false, "suffix" : "" }, { "dropping-particle" : "", "family" : "Andersson", "given" : "Siv G E", "non-dropping-particle" : "", "parse-names" : false, "suffix" : "" } ], "container-title" : "Molecular biology and evolution", "id" : "ITEM-2", "issue" : "2", "issued" : { "date-parts" : [ [ "2012", "2" ] ] }, "page" : "599-615", "title" : "Independent genome reduction and phylogenetic reclassification of the oceanic SAR11 clade.", "type" : "article-journal", "volume" : "29" }, "uris" : [ "http://www.mendeley.com/documents/?uuid=8c6cf1fc-0a2b-4e03-a72a-d5b984e0f31f" ] }, { "id" : "ITEM-3", "itemData" : { "DOI" : "10.1126/science.1114057", "ISSN" : "1095-9203", "PMID" : "16109880", "abstract" : "The SAR11 clade consists of very small, heterotrophic marine alpha-proteobacteria that are found throughout the oceans, where they account for about 25% of all microbial cells. Pelagibacter ubique, the first cultured member of this clade, has the smallest genome and encodes the smallest number of predicted open reading frames known for a free-living microorganism. In contrast to parasitic bacteria and archaea with small genomes, P. ubique has complete biosynthetic pathways for all 20 amino acids and all but a few cofactors. P. ubique has no pseudogenes, introns, transposons, extrachromosomal elements, or inteins; few paralogs; and the shortest intergenic spacers yet observed for any cell.", "author" : [ { "dropping-particle" : "", "family" : "Giovannoni", "given" : "Stephen J", "non-dropping-particle" : "", "parse-names" : false, "suffix" : "" }, { "dropping-particle" : "", "family" : "Tripp", "given" : "H James", "non-dropping-particle" : "", "parse-names" : false, "suffix" : "" }, { "dropping-particle" : "", "family" : "Givan", "given" : "Scott", "non-dropping-particle" : "", "parse-names" : false, "suffix" : "" }, { "dropping-particle" : "", "family" : "Podar", "given" : "Mircea", "non-dropping-particle" : "", "parse-names" : false, "suffix" : "" }, { "dropping-particle" : "", "family" : "Vergin", "given" : "Kevin L", "non-dropping-particle" : "", "parse-names" : false, "suffix" : "" }, { "dropping-particle" : "", "family" : "Baptista", "given" : "Damon", "non-dropping-particle" : "", "parse-names" : false, "suffix" : "" }, { "dropping-particle" : "", "family" : "Bibbs", "given" : "Lisa", "non-dropping-particle" : "", "parse-names" : false, "suffix" : "" }, { "dropping-particle" : "", "family" : "Eads", "given" : "Jonathan", "non-dropping-particle" : "", "parse-names" : false, "suffix" : "" }, { "dropping-particle" : "", "family" : "Richardson", "given" : "Toby H", "non-dropping-particle" : "", "parse-names" : false, "suffix" : "" }, { "dropping-particle" : "", "family" : "Noordewier", "given" : "Michiel", "non-dropping-particle" : "", "parse-names" : false, "suffix" : "" }, { "dropping-particle" : "", "family" : "Rapp\u00e9", "given" : "Michael S", "non-dropping-particle" : "", "parse-names" : false, "suffix" : "" }, { "dropping-particle" : "", "family" : "Short", "given" : "Jay M", "non-dropping-particle" : "", "parse-names" : false, "suffix" : "" }, { "dropping-particle" : "", "family" : "Carrington", "given" : "James C", "non-dropping-particle" : "", "parse-names" : false, "suffix" : "" }, { "dropping-particle" : "", "family" : "Mathur", "given" : "Eric J", "non-dropping-particle" : "", "parse-names" : false, "suffix" : "" } ], "container-title" : "Science (New York, N.Y.)", "id" : "ITEM-3", "issue" : "5738", "issued" : { "date-parts" : [ [ "2005", "8", "19" ] ] }, "page" : "1242-5", "title" : "Genome streamlining in a cosmopolitan oceanic bacterium.", "type" : "article-journal", "volume" : "309" }, "uris" : [ "http://www.mendeley.com/documents/?uuid=5bb34efe-e469-478f-b09f-129a4e9728e5" ] } ], "mendeley" : { "previouslyFormattedCitation" : "(Grote &lt;i&gt;et al.&lt;/i&gt;, 2012; Viklund &lt;i&gt;et al.&lt;/i&gt;, 2012; Giovannoni &lt;i&gt;et al.&lt;/i&gt;, 2005)" }, "properties" : { "noteIndex" : 0 }, "schema" : "https://github.com/citation-style-language/schema/raw/master/csl-citation.json" }</w:instrText>
      </w:r>
      <w:r w:rsidR="001A06BE" w:rsidRPr="000472C9">
        <w:rPr>
          <w:rFonts w:ascii="Arial" w:hAnsi="Arial" w:cs="Arial"/>
          <w:bCs/>
          <w:color w:val="1A1A1A"/>
          <w:sz w:val="20"/>
          <w:szCs w:val="20"/>
        </w:rPr>
        <w:fldChar w:fldCharType="separate"/>
      </w:r>
      <w:r w:rsidR="007B390A" w:rsidRPr="007B390A">
        <w:rPr>
          <w:rFonts w:ascii="Arial" w:hAnsi="Arial" w:cs="Arial"/>
          <w:bCs/>
          <w:noProof/>
          <w:color w:val="1A1A1A"/>
          <w:sz w:val="20"/>
          <w:szCs w:val="20"/>
        </w:rPr>
        <w:t xml:space="preserve">(Grote </w:t>
      </w:r>
      <w:r w:rsidR="007B390A" w:rsidRPr="007B390A">
        <w:rPr>
          <w:rFonts w:ascii="Arial" w:hAnsi="Arial" w:cs="Arial"/>
          <w:bCs/>
          <w:i/>
          <w:noProof/>
          <w:color w:val="1A1A1A"/>
          <w:sz w:val="20"/>
          <w:szCs w:val="20"/>
        </w:rPr>
        <w:t>et al.</w:t>
      </w:r>
      <w:r w:rsidR="007B390A" w:rsidRPr="007B390A">
        <w:rPr>
          <w:rFonts w:ascii="Arial" w:hAnsi="Arial" w:cs="Arial"/>
          <w:bCs/>
          <w:noProof/>
          <w:color w:val="1A1A1A"/>
          <w:sz w:val="20"/>
          <w:szCs w:val="20"/>
        </w:rPr>
        <w:t xml:space="preserve">, 2012; Viklund </w:t>
      </w:r>
      <w:r w:rsidR="007B390A" w:rsidRPr="007B390A">
        <w:rPr>
          <w:rFonts w:ascii="Arial" w:hAnsi="Arial" w:cs="Arial"/>
          <w:bCs/>
          <w:i/>
          <w:noProof/>
          <w:color w:val="1A1A1A"/>
          <w:sz w:val="20"/>
          <w:szCs w:val="20"/>
        </w:rPr>
        <w:t>et al.</w:t>
      </w:r>
      <w:r w:rsidR="007B390A" w:rsidRPr="007B390A">
        <w:rPr>
          <w:rFonts w:ascii="Arial" w:hAnsi="Arial" w:cs="Arial"/>
          <w:bCs/>
          <w:noProof/>
          <w:color w:val="1A1A1A"/>
          <w:sz w:val="20"/>
          <w:szCs w:val="20"/>
        </w:rPr>
        <w:t xml:space="preserve">, 2012; Giovannoni </w:t>
      </w:r>
      <w:r w:rsidR="007B390A" w:rsidRPr="007B390A">
        <w:rPr>
          <w:rFonts w:ascii="Arial" w:hAnsi="Arial" w:cs="Arial"/>
          <w:bCs/>
          <w:i/>
          <w:noProof/>
          <w:color w:val="1A1A1A"/>
          <w:sz w:val="20"/>
          <w:szCs w:val="20"/>
        </w:rPr>
        <w:t>et al.</w:t>
      </w:r>
      <w:r w:rsidR="007B390A" w:rsidRPr="007B390A">
        <w:rPr>
          <w:rFonts w:ascii="Arial" w:hAnsi="Arial" w:cs="Arial"/>
          <w:bCs/>
          <w:noProof/>
          <w:color w:val="1A1A1A"/>
          <w:sz w:val="20"/>
          <w:szCs w:val="20"/>
        </w:rPr>
        <w:t>, 2005)</w:t>
      </w:r>
      <w:r w:rsidR="001A06BE" w:rsidRPr="000472C9">
        <w:rPr>
          <w:rFonts w:ascii="Arial" w:hAnsi="Arial" w:cs="Arial"/>
          <w:bCs/>
          <w:color w:val="1A1A1A"/>
          <w:sz w:val="20"/>
          <w:szCs w:val="20"/>
        </w:rPr>
        <w:fldChar w:fldCharType="end"/>
      </w:r>
      <w:r w:rsidR="00572BAC">
        <w:rPr>
          <w:rFonts w:ascii="Arial" w:hAnsi="Arial" w:cs="Arial"/>
          <w:bCs/>
          <w:color w:val="1A1A1A"/>
          <w:sz w:val="20"/>
          <w:szCs w:val="20"/>
        </w:rPr>
        <w:t>.</w:t>
      </w:r>
      <w:r w:rsidR="006146D2">
        <w:rPr>
          <w:rFonts w:ascii="Arial" w:hAnsi="Arial" w:cs="Arial"/>
          <w:bCs/>
          <w:color w:val="1A1A1A"/>
          <w:sz w:val="20"/>
          <w:szCs w:val="20"/>
        </w:rPr>
        <w:t xml:space="preserve">  </w:t>
      </w:r>
      <w:commentRangeStart w:id="10"/>
      <w:r w:rsidR="006146D2">
        <w:rPr>
          <w:rFonts w:ascii="Arial" w:hAnsi="Arial" w:cs="Arial"/>
          <w:bCs/>
          <w:color w:val="1A1A1A"/>
          <w:sz w:val="20"/>
          <w:szCs w:val="20"/>
        </w:rPr>
        <w:t xml:space="preserve">However, genome streamlining in endosymbionts </w:t>
      </w:r>
      <w:r w:rsidR="00002BD8">
        <w:rPr>
          <w:rFonts w:ascii="Arial" w:hAnsi="Arial" w:cs="Arial"/>
          <w:bCs/>
          <w:color w:val="1A1A1A"/>
          <w:sz w:val="20"/>
          <w:szCs w:val="20"/>
        </w:rPr>
        <w:t>caused genetic drift due to</w:t>
      </w:r>
      <w:r w:rsidR="006146D2">
        <w:rPr>
          <w:rFonts w:ascii="Arial" w:hAnsi="Arial" w:cs="Arial"/>
          <w:bCs/>
          <w:color w:val="1A1A1A"/>
          <w:sz w:val="20"/>
          <w:szCs w:val="20"/>
        </w:rPr>
        <w:t xml:space="preserve"> low population sizes and leaves different genomic signatures</w:t>
      </w:r>
      <w:r w:rsidR="00C263CA">
        <w:rPr>
          <w:rFonts w:ascii="Arial" w:hAnsi="Arial" w:cs="Arial"/>
          <w:bCs/>
          <w:color w:val="1A1A1A"/>
          <w:sz w:val="20"/>
          <w:szCs w:val="20"/>
        </w:rPr>
        <w:t xml:space="preserve"> </w:t>
      </w:r>
      <w:r w:rsidR="00C263CA">
        <w:rPr>
          <w:rFonts w:ascii="Arial" w:hAnsi="Arial" w:cs="Arial"/>
          <w:bCs/>
          <w:color w:val="1A1A1A"/>
          <w:sz w:val="20"/>
          <w:szCs w:val="20"/>
        </w:rPr>
        <w:fldChar w:fldCharType="begin" w:fldLock="1"/>
      </w:r>
      <w:r w:rsidR="007B390A">
        <w:rPr>
          <w:rFonts w:ascii="Arial" w:hAnsi="Arial" w:cs="Arial"/>
          <w:bCs/>
          <w:color w:val="1A1A1A"/>
          <w:sz w:val="20"/>
          <w:szCs w:val="20"/>
        </w:rPr>
        <w:instrText>ADDIN CSL_CITATION { "citationItems" : [ { "id" : "ITEM-1", "itemData" : { "DOI" : "10.1038/ismej.2014.60", "ISSN" : "1751-7370", "PMID" : "24739623", "abstract" : "Whether a small cell, a small genome or a minimal set of chemical reactions with self-replicating properties, simplicity is beguiling. As Leonardo da Vinci reportedly said, 'simplicity is the ultimate sophistication'. Two diverging views of simplicity have emerged in accounts of symbiotic and commensal bacteria and cosmopolitan free-living bacteria with small genomes. The small genomes of obligate insect endosymbionts have been attributed to genetic drift caused by small effective population sizes (Ne). In contrast, streamlining theory attributes small cells and genomes to selection for efficient use of nutrients in populations where Ne is large and nutrients limit growth. Regardless of the cause of genome reduction, lost coding potential eventually dictates loss of function. Consequences of reductive evolution in streamlined organisms include atypical patterns of prototrophy and the absence of common regulatory systems, which have been linked to difficulty in culturing these cells. Recent evidence from metagenomics suggests that streamlining is commonplace, may broadly explain the phenomenon of the uncultured microbial majority, and might also explain the highly interdependent (connected) behavior of many microbial ecosystems. Streamlining theory is belied by the observation that many successful bacteria are large cells with complex genomes. To fully appreciate streamlining, we must look to the life histories and adaptive strategies of cells, which impose minimum requirements for complexity that vary with niche.The ISME Journal advance online publication, 17 April 2014; doi:10.1038/ismej.2014.60.", "author" : [ { "dropping-particle" : "", "family" : "Giovannoni", "given" : "Stephen J", "non-dropping-particle" : "", "parse-names" : false, "suffix" : "" }, { "dropping-particle" : "", "family" : "Cameron Thrash", "given" : "J", "non-dropping-particle" : "", "parse-names" : false, "suffix" : "" }, { "dropping-particle" : "", "family" : "Temperton", "given" : "Ben", "non-dropping-particle" : "", "parse-names" : false, "suffix" : "" } ], "container-title" : "The ISME journal", "id" : "ITEM-1", "issue" : "November 2013", "issued" : { "date-parts" : [ [ "2014", "4", "17" ] ] }, "page" : "1-13", "publisher" : "Nature Publishing Group", "title" : "Implications of streamlining theory for microbial ecology.", "type" : "article-journal" }, "uris" : [ "http://www.mendeley.com/documents/?uuid=bdd853c0-e883-4bdf-8239-0fbfb55762e1" ] } ], "mendeley" : { "previouslyFormattedCitation" : "(Giovannoni &lt;i&gt;et al.&lt;/i&gt;, 2014)" }, "properties" : { "noteIndex" : 0 }, "schema" : "https://github.com/citation-style-language/schema/raw/master/csl-citation.json" }</w:instrText>
      </w:r>
      <w:r w:rsidR="00C263CA">
        <w:rPr>
          <w:rFonts w:ascii="Arial" w:hAnsi="Arial" w:cs="Arial"/>
          <w:bCs/>
          <w:color w:val="1A1A1A"/>
          <w:sz w:val="20"/>
          <w:szCs w:val="20"/>
        </w:rPr>
        <w:fldChar w:fldCharType="separate"/>
      </w:r>
      <w:r w:rsidR="007B390A" w:rsidRPr="007B390A">
        <w:rPr>
          <w:rFonts w:ascii="Arial" w:hAnsi="Arial" w:cs="Arial"/>
          <w:bCs/>
          <w:noProof/>
          <w:color w:val="1A1A1A"/>
          <w:sz w:val="20"/>
          <w:szCs w:val="20"/>
        </w:rPr>
        <w:t xml:space="preserve">(Giovannoni </w:t>
      </w:r>
      <w:r w:rsidR="007B390A" w:rsidRPr="007B390A">
        <w:rPr>
          <w:rFonts w:ascii="Arial" w:hAnsi="Arial" w:cs="Arial"/>
          <w:bCs/>
          <w:i/>
          <w:noProof/>
          <w:color w:val="1A1A1A"/>
          <w:sz w:val="20"/>
          <w:szCs w:val="20"/>
        </w:rPr>
        <w:t>et al.</w:t>
      </w:r>
      <w:r w:rsidR="007B390A" w:rsidRPr="007B390A">
        <w:rPr>
          <w:rFonts w:ascii="Arial" w:hAnsi="Arial" w:cs="Arial"/>
          <w:bCs/>
          <w:noProof/>
          <w:color w:val="1A1A1A"/>
          <w:sz w:val="20"/>
          <w:szCs w:val="20"/>
        </w:rPr>
        <w:t>, 2014)</w:t>
      </w:r>
      <w:r w:rsidR="00C263CA">
        <w:rPr>
          <w:rFonts w:ascii="Arial" w:hAnsi="Arial" w:cs="Arial"/>
          <w:bCs/>
          <w:color w:val="1A1A1A"/>
          <w:sz w:val="20"/>
          <w:szCs w:val="20"/>
        </w:rPr>
        <w:fldChar w:fldCharType="end"/>
      </w:r>
      <w:r w:rsidR="006146D2">
        <w:rPr>
          <w:rFonts w:ascii="Arial" w:hAnsi="Arial" w:cs="Arial"/>
          <w:bCs/>
          <w:color w:val="1A1A1A"/>
          <w:sz w:val="20"/>
          <w:szCs w:val="20"/>
        </w:rPr>
        <w:t>.</w:t>
      </w:r>
      <w:r w:rsidR="00C263CA">
        <w:rPr>
          <w:rFonts w:ascii="Arial" w:hAnsi="Arial" w:cs="Arial"/>
          <w:bCs/>
          <w:color w:val="1A1A1A"/>
          <w:sz w:val="20"/>
          <w:szCs w:val="20"/>
        </w:rPr>
        <w:t xml:space="preserve"> This differs from free-living genome </w:t>
      </w:r>
      <w:r w:rsidR="00BD6033">
        <w:rPr>
          <w:rFonts w:ascii="Arial" w:hAnsi="Arial" w:cs="Arial"/>
          <w:bCs/>
          <w:color w:val="1A1A1A"/>
          <w:sz w:val="20"/>
          <w:szCs w:val="20"/>
        </w:rPr>
        <w:t>streamlining, which</w:t>
      </w:r>
      <w:r w:rsidR="00C263CA">
        <w:rPr>
          <w:rFonts w:ascii="Arial" w:hAnsi="Arial" w:cs="Arial"/>
          <w:bCs/>
          <w:color w:val="1A1A1A"/>
          <w:sz w:val="20"/>
          <w:szCs w:val="20"/>
        </w:rPr>
        <w:t xml:space="preserve"> is likely due to large population sizes but nutrient limitation, which selects for efficient use of nutrients</w:t>
      </w:r>
      <w:r w:rsidR="00BD6033">
        <w:rPr>
          <w:rFonts w:ascii="Arial" w:hAnsi="Arial" w:cs="Arial"/>
          <w:bCs/>
          <w:color w:val="1A1A1A"/>
          <w:sz w:val="20"/>
          <w:szCs w:val="20"/>
        </w:rPr>
        <w:t xml:space="preserve"> </w:t>
      </w:r>
      <w:commentRangeEnd w:id="10"/>
      <w:r w:rsidR="00FE055B">
        <w:rPr>
          <w:rStyle w:val="CommentReference"/>
        </w:rPr>
        <w:commentReference w:id="10"/>
      </w:r>
      <w:r w:rsidR="00BD6033">
        <w:rPr>
          <w:rFonts w:ascii="Arial" w:hAnsi="Arial" w:cs="Arial"/>
          <w:bCs/>
          <w:color w:val="1A1A1A"/>
          <w:sz w:val="20"/>
          <w:szCs w:val="20"/>
        </w:rPr>
        <w:fldChar w:fldCharType="begin" w:fldLock="1"/>
      </w:r>
      <w:r w:rsidR="007B390A">
        <w:rPr>
          <w:rFonts w:ascii="Arial" w:hAnsi="Arial" w:cs="Arial"/>
          <w:bCs/>
          <w:color w:val="1A1A1A"/>
          <w:sz w:val="20"/>
          <w:szCs w:val="20"/>
        </w:rPr>
        <w:instrText>ADDIN CSL_CITATION { "citationItems" : [ { "id" : "ITEM-1", "itemData" : { "DOI" : "10.1038/ismej.2014.60", "ISSN" : "1751-7370", "PMID" : "24739623", "abstract" : "Whether a small cell, a small genome or a minimal set of chemical reactions with self-replicating properties, simplicity is beguiling. As Leonardo da Vinci reportedly said, 'simplicity is the ultimate sophistication'. Two diverging views of simplicity have emerged in accounts of symbiotic and commensal bacteria and cosmopolitan free-living bacteria with small genomes. The small genomes of obligate insect endosymbionts have been attributed to genetic drift caused by small effective population sizes (Ne). In contrast, streamlining theory attributes small cells and genomes to selection for efficient use of nutrients in populations where Ne is large and nutrients limit growth. Regardless of the cause of genome reduction, lost coding potential eventually dictates loss of function. Consequences of reductive evolution in streamlined organisms include atypical patterns of prototrophy and the absence of common regulatory systems, which have been linked to difficulty in culturing these cells. Recent evidence from metagenomics suggests that streamlining is commonplace, may broadly explain the phenomenon of the uncultured microbial majority, and might also explain the highly interdependent (connected) behavior of many microbial ecosystems. Streamlining theory is belied by the observation that many successful bacteria are large cells with complex genomes. To fully appreciate streamlining, we must look to the life histories and adaptive strategies of cells, which impose minimum requirements for complexity that vary with niche.The ISME Journal advance online publication, 17 April 2014; doi:10.1038/ismej.2014.60.", "author" : [ { "dropping-particle" : "", "family" : "Giovannoni", "given" : "Stephen J", "non-dropping-particle" : "", "parse-names" : false, "suffix" : "" }, { "dropping-particle" : "", "family" : "Cameron Thrash", "given" : "J", "non-dropping-particle" : "", "parse-names" : false, "suffix" : "" }, { "dropping-particle" : "", "family" : "Temperton", "given" : "Ben", "non-dropping-particle" : "", "parse-names" : false, "suffix" : "" } ], "container-title" : "The ISME journal", "id" : "ITEM-1", "issue" : "November 2013", "issued" : { "date-parts" : [ [ "2014", "4", "17" ] ] }, "page" : "1-13", "publisher" : "Nature Publishing Group", "title" : "Implications of streamlining theory for microbial ecology.", "type" : "article-journal" }, "uris" : [ "http://www.mendeley.com/documents/?uuid=bdd853c0-e883-4bdf-8239-0fbfb55762e1" ] } ], "mendeley" : { "previouslyFormattedCitation" : "(Giovannoni &lt;i&gt;et al.&lt;/i&gt;, 2014)" }, "properties" : { "noteIndex" : 0 }, "schema" : "https://github.com/citation-style-language/schema/raw/master/csl-citation.json" }</w:instrText>
      </w:r>
      <w:r w:rsidR="00BD6033">
        <w:rPr>
          <w:rFonts w:ascii="Arial" w:hAnsi="Arial" w:cs="Arial"/>
          <w:bCs/>
          <w:color w:val="1A1A1A"/>
          <w:sz w:val="20"/>
          <w:szCs w:val="20"/>
        </w:rPr>
        <w:fldChar w:fldCharType="separate"/>
      </w:r>
      <w:r w:rsidR="007B390A" w:rsidRPr="007B390A">
        <w:rPr>
          <w:rFonts w:ascii="Arial" w:hAnsi="Arial" w:cs="Arial"/>
          <w:bCs/>
          <w:noProof/>
          <w:color w:val="1A1A1A"/>
          <w:sz w:val="20"/>
          <w:szCs w:val="20"/>
        </w:rPr>
        <w:t xml:space="preserve">(Giovannoni </w:t>
      </w:r>
      <w:r w:rsidR="007B390A" w:rsidRPr="007B390A">
        <w:rPr>
          <w:rFonts w:ascii="Arial" w:hAnsi="Arial" w:cs="Arial"/>
          <w:bCs/>
          <w:i/>
          <w:noProof/>
          <w:color w:val="1A1A1A"/>
          <w:sz w:val="20"/>
          <w:szCs w:val="20"/>
        </w:rPr>
        <w:t>et al.</w:t>
      </w:r>
      <w:r w:rsidR="007B390A" w:rsidRPr="007B390A">
        <w:rPr>
          <w:rFonts w:ascii="Arial" w:hAnsi="Arial" w:cs="Arial"/>
          <w:bCs/>
          <w:noProof/>
          <w:color w:val="1A1A1A"/>
          <w:sz w:val="20"/>
          <w:szCs w:val="20"/>
        </w:rPr>
        <w:t>, 2014)</w:t>
      </w:r>
      <w:r w:rsidR="00BD6033">
        <w:rPr>
          <w:rFonts w:ascii="Arial" w:hAnsi="Arial" w:cs="Arial"/>
          <w:bCs/>
          <w:color w:val="1A1A1A"/>
          <w:sz w:val="20"/>
          <w:szCs w:val="20"/>
        </w:rPr>
        <w:fldChar w:fldCharType="end"/>
      </w:r>
      <w:r w:rsidR="00C263CA">
        <w:rPr>
          <w:rFonts w:ascii="Arial" w:hAnsi="Arial" w:cs="Arial"/>
          <w:bCs/>
          <w:color w:val="1A1A1A"/>
          <w:sz w:val="20"/>
          <w:szCs w:val="20"/>
        </w:rPr>
        <w:t>.</w:t>
      </w:r>
      <w:r w:rsidR="00572BAC">
        <w:rPr>
          <w:rFonts w:ascii="Arial" w:hAnsi="Arial" w:cs="Arial"/>
          <w:bCs/>
          <w:color w:val="1A1A1A"/>
          <w:sz w:val="20"/>
          <w:szCs w:val="20"/>
        </w:rPr>
        <w:t xml:space="preserve"> </w:t>
      </w:r>
      <w:r w:rsidR="001118C5" w:rsidRPr="000472C9">
        <w:rPr>
          <w:rFonts w:ascii="Arial" w:hAnsi="Arial" w:cs="Arial"/>
          <w:bCs/>
          <w:color w:val="1A1A1A"/>
          <w:sz w:val="20"/>
          <w:szCs w:val="20"/>
        </w:rPr>
        <w:t>One of the first freshwater bacterial genomes to be published was that of the streamlined acI</w:t>
      </w:r>
      <w:r w:rsidR="00410693" w:rsidRPr="000472C9">
        <w:rPr>
          <w:rFonts w:ascii="Arial" w:hAnsi="Arial" w:cs="Arial"/>
          <w:bCs/>
          <w:color w:val="1A1A1A"/>
          <w:sz w:val="20"/>
          <w:szCs w:val="20"/>
        </w:rPr>
        <w:t>-B1</w:t>
      </w:r>
      <w:r w:rsidR="001118C5" w:rsidRPr="000472C9">
        <w:rPr>
          <w:rFonts w:ascii="Arial" w:hAnsi="Arial" w:cs="Arial"/>
          <w:bCs/>
          <w:color w:val="1A1A1A"/>
          <w:sz w:val="20"/>
          <w:szCs w:val="20"/>
        </w:rPr>
        <w:t xml:space="preserve"> tribe </w:t>
      </w:r>
      <w:r w:rsidR="001118C5" w:rsidRPr="000472C9">
        <w:rPr>
          <w:rFonts w:ascii="Arial" w:hAnsi="Arial" w:cs="Arial"/>
          <w:bCs/>
          <w:color w:val="1A1A1A"/>
          <w:sz w:val="20"/>
          <w:szCs w:val="20"/>
        </w:rPr>
        <w:fldChar w:fldCharType="begin" w:fldLock="1"/>
      </w:r>
      <w:r w:rsidR="007B390A">
        <w:rPr>
          <w:rFonts w:ascii="Arial" w:hAnsi="Arial" w:cs="Arial"/>
          <w:bCs/>
          <w:color w:val="1A1A1A"/>
          <w:sz w:val="20"/>
          <w:szCs w:val="20"/>
        </w:rPr>
        <w:instrText>ADDIN CSL_CITATION { "citationItems" : [ { "id" : "ITEM-1", "itemData" : { "DOI" : "10.1038/ismej.2012.86", "ISSN" : "1751-7370", "PMID" : "22810059", "abstract" : "Actinobacteria within the acI lineage are often numerically dominating in freshwater ecosystems, where they can account for &gt;50% of total bacteria in the surface water. However, they remain uncultured to date. We thus set out to use single-cell genomics to gain insights into their genetic make-up, with the aim of learning about their physiology and ecological niche. A representative from the highly abundant acI-B1 group was selected for shotgun genomic sequencing. We obtained a draft genomic sequence in 75 larger contigs (sum=1.16\u2009Mb), with an unusually low genomic G+C mol% (\u223c42%). Actinobacteria core gene analysis suggests an almost complete genome recovery. We found that the acI-B1 cell had a small genome, with a rather low percentage of genes having no predicted functions (\u223c15%) as compared with other cultured and genome-sequenced microbial species. Our metabolic reconstruction hints at a facultative aerobe microorganism with many transporters and enzymes for pentoses utilization (for example, xylose). We also found an actinorhodopsin gene that may contribute to energy conservation under unfavorable conditions. This project reveals the metabolic potential of a member of the global abundant freshwater Actinobacteria.", "author" : [ { "dropping-particle" : "", "family" : "Garcia", "given" : "Sarahi L", "non-dropping-particle" : "", "parse-names" : false, "suffix" : "" }, { "dropping-particle" : "", "family" : "McMahon", "given" : "Katherine D", "non-dropping-particle" : "", "parse-names" : false, "suffix" : "" }, { "dropping-particle" : "", "family" : "Martinez-Garcia", "given" : "Manuel", "non-dropping-particle" : "", "parse-names" : false, "suffix" : "" }, { "dropping-particle" : "", "family" : "Srivastava", "given" : "Abhishek", "non-dropping-particle" : "", "parse-names" : false, "suffix" : "" }, { "dropping-particle" : "", "family" : "Sczyrba", "given" : "Alexander", "non-dropping-particle" : "", "parse-names" : false, "suffix" : "" }, { "dropping-particle" : "", "family" : "Stepanauskas", "given" : "Ramunas", "non-dropping-particle" : "", "parse-names" : false, "suffix" : "" }, { "dropping-particle" : "", "family" : "Grossart", "given" : "Hans-Peter", "non-dropping-particle" : "", "parse-names" : false, "suffix" : "" }, { "dropping-particle" : "", "family" : "Woyke", "given" : "Tanja", "non-dropping-particle" : "", "parse-names" : false, "suffix" : "" }, { "dropping-particle" : "", "family" : "Warnecke", "given" : "Falk", "non-dropping-particle" : "", "parse-names" : false, "suffix" : "" } ], "container-title" : "The ISME journal", "id" : "ITEM-1", "issue" : "1", "issued" : { "date-parts" : [ [ "2013", "1" ] ] }, "page" : "137-47", "publisher" : "Nature Publishing Group", "title" : "Metabolic potential of a single cell belonging to one of the most abundant lineages in freshwater bacterioplankton.", "type" : "article-journal", "volume" : "7" }, "uris" : [ "http://www.mendeley.com/documents/?uuid=c1b3b950-17e6-451c-9d43-713d5aa12df3" ] } ], "mendeley" : { "previouslyFormattedCitation" : "(Garcia &lt;i&gt;et al.&lt;/i&gt;, 2013)" }, "properties" : { "noteIndex" : 0 }, "schema" : "https://github.com/citation-style-language/schema/raw/master/csl-citation.json" }</w:instrText>
      </w:r>
      <w:r w:rsidR="001118C5" w:rsidRPr="000472C9">
        <w:rPr>
          <w:rFonts w:ascii="Arial" w:hAnsi="Arial" w:cs="Arial"/>
          <w:bCs/>
          <w:color w:val="1A1A1A"/>
          <w:sz w:val="20"/>
          <w:szCs w:val="20"/>
        </w:rPr>
        <w:fldChar w:fldCharType="separate"/>
      </w:r>
      <w:r w:rsidR="007B390A" w:rsidRPr="007B390A">
        <w:rPr>
          <w:rFonts w:ascii="Arial" w:hAnsi="Arial" w:cs="Arial"/>
          <w:bCs/>
          <w:noProof/>
          <w:color w:val="1A1A1A"/>
          <w:sz w:val="20"/>
          <w:szCs w:val="20"/>
        </w:rPr>
        <w:t xml:space="preserve">(Garcia </w:t>
      </w:r>
      <w:r w:rsidR="007B390A" w:rsidRPr="007B390A">
        <w:rPr>
          <w:rFonts w:ascii="Arial" w:hAnsi="Arial" w:cs="Arial"/>
          <w:bCs/>
          <w:i/>
          <w:noProof/>
          <w:color w:val="1A1A1A"/>
          <w:sz w:val="20"/>
          <w:szCs w:val="20"/>
        </w:rPr>
        <w:t>et al.</w:t>
      </w:r>
      <w:r w:rsidR="007B390A" w:rsidRPr="007B390A">
        <w:rPr>
          <w:rFonts w:ascii="Arial" w:hAnsi="Arial" w:cs="Arial"/>
          <w:bCs/>
          <w:noProof/>
          <w:color w:val="1A1A1A"/>
          <w:sz w:val="20"/>
          <w:szCs w:val="20"/>
        </w:rPr>
        <w:t>, 2013)</w:t>
      </w:r>
      <w:r w:rsidR="001118C5" w:rsidRPr="000472C9">
        <w:rPr>
          <w:rFonts w:ascii="Arial" w:hAnsi="Arial" w:cs="Arial"/>
          <w:bCs/>
          <w:color w:val="1A1A1A"/>
          <w:sz w:val="20"/>
          <w:szCs w:val="20"/>
        </w:rPr>
        <w:fldChar w:fldCharType="end"/>
      </w:r>
      <w:r w:rsidR="00572BAC">
        <w:rPr>
          <w:rFonts w:ascii="Arial" w:hAnsi="Arial" w:cs="Arial"/>
          <w:bCs/>
          <w:color w:val="1A1A1A"/>
          <w:sz w:val="20"/>
          <w:szCs w:val="20"/>
        </w:rPr>
        <w:t xml:space="preserve">. </w:t>
      </w:r>
      <w:r w:rsidR="00B82CFA" w:rsidRPr="000472C9">
        <w:rPr>
          <w:rFonts w:ascii="Arial" w:hAnsi="Arial" w:cs="Arial"/>
          <w:bCs/>
          <w:color w:val="1A1A1A"/>
          <w:sz w:val="20"/>
          <w:szCs w:val="20"/>
        </w:rPr>
        <w:t>In another study, which published a number of genomes from freshwater isolates, the genomes were compared and a variety of lifestyles were predicted</w:t>
      </w:r>
      <w:r w:rsidR="00295E38" w:rsidRPr="000472C9">
        <w:rPr>
          <w:rFonts w:ascii="Arial" w:hAnsi="Arial" w:cs="Arial"/>
          <w:bCs/>
          <w:color w:val="1A1A1A"/>
          <w:sz w:val="20"/>
          <w:szCs w:val="20"/>
        </w:rPr>
        <w:t xml:space="preserve"> based on growth rate, carbon usage, and signal transduction and motility genes</w:t>
      </w:r>
      <w:r w:rsidR="00B82CFA" w:rsidRPr="000472C9">
        <w:rPr>
          <w:rFonts w:ascii="Arial" w:hAnsi="Arial" w:cs="Arial"/>
          <w:bCs/>
          <w:color w:val="1A1A1A"/>
          <w:sz w:val="20"/>
          <w:szCs w:val="20"/>
        </w:rPr>
        <w:t xml:space="preserve"> </w:t>
      </w:r>
      <w:r w:rsidR="00B82CFA" w:rsidRPr="000472C9">
        <w:rPr>
          <w:rFonts w:ascii="Arial" w:hAnsi="Arial" w:cs="Arial"/>
          <w:bCs/>
          <w:color w:val="1A1A1A"/>
          <w:sz w:val="20"/>
          <w:szCs w:val="20"/>
        </w:rPr>
        <w:fldChar w:fldCharType="begin" w:fldLock="1"/>
      </w:r>
      <w:r w:rsidR="007B390A">
        <w:rPr>
          <w:rFonts w:ascii="Arial" w:hAnsi="Arial" w:cs="Arial"/>
          <w:bCs/>
          <w:color w:val="1A1A1A"/>
          <w:sz w:val="20"/>
          <w:szCs w:val="20"/>
        </w:rPr>
        <w:instrText>ADDIN CSL_CITATION { "citationItems" : [ { "id" : "ITEM-1", "itemData" : { "DOI" : "10.1111/1462-2920.12199", "ISSN" : "1462-2920", "PMID" : "23889754", "abstract" : "While micro-organisms actively mediate and participate in freshwater ecosystem services, we know little about freshwater microbial genetic diversity. Genome sequences are available for many bacteria from the human microbiome and the ocean (over 800 and 200, respectively), but only two freshwater genomes are currently available: the streamlined genomes of Polynucleobacter necessarius ssp. asymbioticus and the Actinobacterium AcI-B1. Here, we sequenced and analysed draft genomes of eight phylogentically diverse freshwater bacteria exhibiting a range of lifestyle characteristics. Comparative genomics of these bacteria reveals putative freshwater bacterial lifestyles based on differences in predicted growth rate, capability to respond to environmental stimuli and diversity of useable carbon substrates. Our conceptual model based on these genomic characteristics provides a foundation on which further ecophysiological and genomic studies can be built. In addition, these genomes greatly expand the diversity of existing genomic context for future studies on the ecology and genetics of freshwater bacteria.", "author" : [ { "dropping-particle" : "", "family" : "Livermore", "given" : "Joshua a", "non-dropping-particle" : "", "parse-names" : false, "suffix" : "" }, { "dropping-particle" : "", "family" : "Emrich", "given" : "Scott J", "non-dropping-particle" : "", "parse-names" : false, "suffix" : "" }, { "dropping-particle" : "", "family" : "Tan", "given" : "John", "non-dropping-particle" : "", "parse-names" : false, "suffix" : "" }, { "dropping-particle" : "", "family" : "Jones", "given" : "Stuart E", "non-dropping-particle" : "", "parse-names" : false, "suffix" : "" } ], "container-title" : "Environmental microbiology", "id" : "ITEM-1", "issued" : { "date-parts" : [ [ "2013", "6", "26" ] ] }, "title" : "Freshwater bacterial lifestyles inferred from comparative genomics.", "type" : "article-journal" }, "uris" : [ "http://www.mendeley.com/documents/?uuid=7f05ced5-4f95-4bda-83f5-c6f5a739a76a" ] } ], "mendeley" : { "previouslyFormattedCitation" : "(Livermore &lt;i&gt;et al.&lt;/i&gt;, 2013)" }, "properties" : { "noteIndex" : 0 }, "schema" : "https://github.com/citation-style-language/schema/raw/master/csl-citation.json" }</w:instrText>
      </w:r>
      <w:r w:rsidR="00B82CFA" w:rsidRPr="000472C9">
        <w:rPr>
          <w:rFonts w:ascii="Arial" w:hAnsi="Arial" w:cs="Arial"/>
          <w:bCs/>
          <w:color w:val="1A1A1A"/>
          <w:sz w:val="20"/>
          <w:szCs w:val="20"/>
        </w:rPr>
        <w:fldChar w:fldCharType="separate"/>
      </w:r>
      <w:r w:rsidR="007B390A" w:rsidRPr="007B390A">
        <w:rPr>
          <w:rFonts w:ascii="Arial" w:hAnsi="Arial" w:cs="Arial"/>
          <w:bCs/>
          <w:noProof/>
          <w:color w:val="1A1A1A"/>
          <w:sz w:val="20"/>
          <w:szCs w:val="20"/>
        </w:rPr>
        <w:t xml:space="preserve">(Livermore </w:t>
      </w:r>
      <w:r w:rsidR="007B390A" w:rsidRPr="007B390A">
        <w:rPr>
          <w:rFonts w:ascii="Arial" w:hAnsi="Arial" w:cs="Arial"/>
          <w:bCs/>
          <w:i/>
          <w:noProof/>
          <w:color w:val="1A1A1A"/>
          <w:sz w:val="20"/>
          <w:szCs w:val="20"/>
        </w:rPr>
        <w:t>et al.</w:t>
      </w:r>
      <w:r w:rsidR="007B390A" w:rsidRPr="007B390A">
        <w:rPr>
          <w:rFonts w:ascii="Arial" w:hAnsi="Arial" w:cs="Arial"/>
          <w:bCs/>
          <w:noProof/>
          <w:color w:val="1A1A1A"/>
          <w:sz w:val="20"/>
          <w:szCs w:val="20"/>
        </w:rPr>
        <w:t>, 2013)</w:t>
      </w:r>
      <w:r w:rsidR="00B82CFA" w:rsidRPr="000472C9">
        <w:rPr>
          <w:rFonts w:ascii="Arial" w:hAnsi="Arial" w:cs="Arial"/>
          <w:bCs/>
          <w:color w:val="1A1A1A"/>
          <w:sz w:val="20"/>
          <w:szCs w:val="20"/>
        </w:rPr>
        <w:fldChar w:fldCharType="end"/>
      </w:r>
      <w:r w:rsidR="00A8152E" w:rsidRPr="000472C9">
        <w:rPr>
          <w:rFonts w:ascii="Arial" w:hAnsi="Arial" w:cs="Arial"/>
          <w:bCs/>
          <w:color w:val="1A1A1A"/>
          <w:sz w:val="20"/>
          <w:szCs w:val="20"/>
        </w:rPr>
        <w:t>.</w:t>
      </w:r>
    </w:p>
    <w:p w14:paraId="481E7A12" w14:textId="3CE3CC8B" w:rsidR="00F04048" w:rsidRPr="000472C9" w:rsidRDefault="00F04048" w:rsidP="007C6F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
          <w:bCs/>
          <w:color w:val="1A1A1A"/>
          <w:sz w:val="20"/>
          <w:szCs w:val="20"/>
        </w:rPr>
      </w:pPr>
      <w:r w:rsidRPr="000472C9">
        <w:rPr>
          <w:rFonts w:ascii="Arial" w:hAnsi="Arial" w:cs="Arial"/>
          <w:b/>
          <w:bCs/>
          <w:color w:val="1A1A1A"/>
          <w:sz w:val="20"/>
          <w:szCs w:val="20"/>
        </w:rPr>
        <w:t>Preliminary Results</w:t>
      </w:r>
    </w:p>
    <w:p w14:paraId="4CEFD2A5" w14:textId="0C9B7FD2" w:rsidR="00C4460E" w:rsidRPr="000472C9" w:rsidRDefault="00C4460E" w:rsidP="007C6F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i/>
          <w:color w:val="1A1A1A"/>
          <w:sz w:val="20"/>
          <w:szCs w:val="20"/>
        </w:rPr>
      </w:pPr>
      <w:r w:rsidRPr="000472C9">
        <w:rPr>
          <w:rFonts w:ascii="Arial" w:hAnsi="Arial" w:cs="Arial"/>
          <w:bCs/>
          <w:i/>
          <w:color w:val="1A1A1A"/>
          <w:sz w:val="20"/>
          <w:szCs w:val="20"/>
        </w:rPr>
        <w:t>Genomes from Metagenomes</w:t>
      </w:r>
      <w:r w:rsidR="00E93A1C" w:rsidRPr="000472C9">
        <w:rPr>
          <w:rFonts w:ascii="Arial" w:hAnsi="Arial" w:cs="Arial"/>
          <w:bCs/>
          <w:i/>
          <w:color w:val="1A1A1A"/>
          <w:sz w:val="20"/>
          <w:szCs w:val="20"/>
        </w:rPr>
        <w:t xml:space="preserve"> (GFMs)</w:t>
      </w:r>
    </w:p>
    <w:p w14:paraId="4E49B2AE" w14:textId="7444FDFA" w:rsidR="00EB0FB9" w:rsidRPr="000472C9" w:rsidRDefault="00B92AD7" w:rsidP="007C6F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Cs/>
          <w:color w:val="1A1A1A"/>
          <w:sz w:val="20"/>
          <w:szCs w:val="20"/>
        </w:rPr>
        <w:tab/>
      </w:r>
      <w:r w:rsidR="009628AD" w:rsidRPr="000472C9">
        <w:rPr>
          <w:rFonts w:ascii="Arial" w:hAnsi="Arial" w:cs="Arial"/>
          <w:bCs/>
          <w:color w:val="1A1A1A"/>
          <w:sz w:val="20"/>
          <w:szCs w:val="20"/>
        </w:rPr>
        <w:t>I worked with collaborators</w:t>
      </w:r>
      <w:r w:rsidR="00666777">
        <w:rPr>
          <w:rFonts w:ascii="Arial" w:hAnsi="Arial" w:cs="Arial"/>
          <w:bCs/>
          <w:color w:val="1A1A1A"/>
          <w:sz w:val="20"/>
          <w:szCs w:val="20"/>
        </w:rPr>
        <w:t xml:space="preserve"> while at JGI</w:t>
      </w:r>
      <w:r w:rsidR="009628AD" w:rsidRPr="000472C9">
        <w:rPr>
          <w:rFonts w:ascii="Arial" w:hAnsi="Arial" w:cs="Arial"/>
          <w:bCs/>
          <w:color w:val="1A1A1A"/>
          <w:sz w:val="20"/>
          <w:szCs w:val="20"/>
        </w:rPr>
        <w:t xml:space="preserve"> </w:t>
      </w:r>
      <w:r w:rsidR="00391D3C" w:rsidRPr="000472C9">
        <w:rPr>
          <w:rFonts w:ascii="Arial" w:hAnsi="Arial" w:cs="Arial"/>
          <w:bCs/>
          <w:color w:val="1A1A1A"/>
          <w:sz w:val="20"/>
          <w:szCs w:val="20"/>
        </w:rPr>
        <w:t xml:space="preserve">who were </w:t>
      </w:r>
      <w:r w:rsidR="009628AD" w:rsidRPr="000472C9">
        <w:rPr>
          <w:rFonts w:ascii="Arial" w:hAnsi="Arial" w:cs="Arial"/>
          <w:bCs/>
          <w:color w:val="1A1A1A"/>
          <w:sz w:val="20"/>
          <w:szCs w:val="20"/>
        </w:rPr>
        <w:t xml:space="preserve">developing a program called </w:t>
      </w:r>
      <w:proofErr w:type="spellStart"/>
      <w:r w:rsidR="009628AD" w:rsidRPr="000472C9">
        <w:rPr>
          <w:rFonts w:ascii="Arial" w:hAnsi="Arial" w:cs="Arial"/>
          <w:bCs/>
          <w:color w:val="1A1A1A"/>
          <w:sz w:val="20"/>
          <w:szCs w:val="20"/>
        </w:rPr>
        <w:t>Metabat</w:t>
      </w:r>
      <w:proofErr w:type="spellEnd"/>
      <w:r w:rsidR="009628AD" w:rsidRPr="000472C9">
        <w:rPr>
          <w:rFonts w:ascii="Arial" w:hAnsi="Arial" w:cs="Arial"/>
          <w:bCs/>
          <w:color w:val="1A1A1A"/>
          <w:sz w:val="20"/>
          <w:szCs w:val="20"/>
        </w:rPr>
        <w:t xml:space="preserve"> to bin</w:t>
      </w:r>
      <w:r w:rsidR="004779CA" w:rsidRPr="000472C9">
        <w:rPr>
          <w:rFonts w:ascii="Arial" w:hAnsi="Arial" w:cs="Arial"/>
          <w:bCs/>
          <w:color w:val="1A1A1A"/>
          <w:sz w:val="20"/>
          <w:szCs w:val="20"/>
        </w:rPr>
        <w:t xml:space="preserve"> genomes from metagenomes</w:t>
      </w:r>
      <w:r w:rsidR="00572BAC">
        <w:rPr>
          <w:rFonts w:ascii="Arial" w:hAnsi="Arial" w:cs="Arial"/>
          <w:bCs/>
          <w:color w:val="1A1A1A"/>
          <w:sz w:val="20"/>
          <w:szCs w:val="20"/>
        </w:rPr>
        <w:t xml:space="preserve">. </w:t>
      </w:r>
      <w:r w:rsidR="004779CA" w:rsidRPr="000472C9">
        <w:rPr>
          <w:rFonts w:ascii="Arial" w:hAnsi="Arial" w:cs="Arial"/>
          <w:bCs/>
          <w:color w:val="1A1A1A"/>
          <w:sz w:val="20"/>
          <w:szCs w:val="20"/>
        </w:rPr>
        <w:t>Their</w:t>
      </w:r>
      <w:r w:rsidR="009628AD" w:rsidRPr="000472C9">
        <w:rPr>
          <w:rFonts w:ascii="Arial" w:hAnsi="Arial" w:cs="Arial"/>
          <w:bCs/>
          <w:color w:val="1A1A1A"/>
          <w:sz w:val="20"/>
          <w:szCs w:val="20"/>
        </w:rPr>
        <w:t xml:space="preserve"> program uses dif</w:t>
      </w:r>
      <w:r w:rsidR="000D5FA1" w:rsidRPr="000472C9">
        <w:rPr>
          <w:rFonts w:ascii="Arial" w:hAnsi="Arial" w:cs="Arial"/>
          <w:bCs/>
          <w:color w:val="1A1A1A"/>
          <w:sz w:val="20"/>
          <w:szCs w:val="20"/>
        </w:rPr>
        <w:t>ferential coverage across the 46</w:t>
      </w:r>
      <w:r w:rsidR="009628AD" w:rsidRPr="000472C9">
        <w:rPr>
          <w:rFonts w:ascii="Arial" w:hAnsi="Arial" w:cs="Arial"/>
          <w:bCs/>
          <w:color w:val="1A1A1A"/>
          <w:sz w:val="20"/>
          <w:szCs w:val="20"/>
        </w:rPr>
        <w:t xml:space="preserve"> metagenomes </w:t>
      </w:r>
      <w:r w:rsidR="009C448D">
        <w:rPr>
          <w:rFonts w:ascii="Arial" w:hAnsi="Arial" w:cs="Arial"/>
          <w:bCs/>
          <w:color w:val="1A1A1A"/>
          <w:sz w:val="20"/>
          <w:szCs w:val="20"/>
        </w:rPr>
        <w:t>from</w:t>
      </w:r>
      <w:r w:rsidR="009628AD" w:rsidRPr="000472C9">
        <w:rPr>
          <w:rFonts w:ascii="Arial" w:hAnsi="Arial" w:cs="Arial"/>
          <w:bCs/>
          <w:color w:val="1A1A1A"/>
          <w:sz w:val="20"/>
          <w:szCs w:val="20"/>
        </w:rPr>
        <w:t xml:space="preserve"> the epil</w:t>
      </w:r>
      <w:r w:rsidR="000D5FA1" w:rsidRPr="000472C9">
        <w:rPr>
          <w:rFonts w:ascii="Arial" w:hAnsi="Arial" w:cs="Arial"/>
          <w:bCs/>
          <w:color w:val="1A1A1A"/>
          <w:sz w:val="20"/>
          <w:szCs w:val="20"/>
        </w:rPr>
        <w:t>imnion of Trout Bog, the 47</w:t>
      </w:r>
      <w:r w:rsidR="009628AD" w:rsidRPr="000472C9">
        <w:rPr>
          <w:rFonts w:ascii="Arial" w:hAnsi="Arial" w:cs="Arial"/>
          <w:bCs/>
          <w:color w:val="1A1A1A"/>
          <w:sz w:val="20"/>
          <w:szCs w:val="20"/>
        </w:rPr>
        <w:t xml:space="preserve"> metagenomes from the hypolimni</w:t>
      </w:r>
      <w:r w:rsidR="00524E5F">
        <w:rPr>
          <w:rFonts w:ascii="Arial" w:hAnsi="Arial" w:cs="Arial"/>
          <w:bCs/>
          <w:color w:val="1A1A1A"/>
          <w:sz w:val="20"/>
          <w:szCs w:val="20"/>
        </w:rPr>
        <w:t>on of Trout Bog</w:t>
      </w:r>
      <w:r w:rsidR="00067899" w:rsidRPr="000472C9">
        <w:rPr>
          <w:rFonts w:ascii="Arial" w:hAnsi="Arial" w:cs="Arial"/>
          <w:bCs/>
          <w:color w:val="1A1A1A"/>
          <w:sz w:val="20"/>
          <w:szCs w:val="20"/>
        </w:rPr>
        <w:t>, and the 97</w:t>
      </w:r>
      <w:r w:rsidR="009628AD" w:rsidRPr="000472C9">
        <w:rPr>
          <w:rFonts w:ascii="Arial" w:hAnsi="Arial" w:cs="Arial"/>
          <w:bCs/>
          <w:color w:val="1A1A1A"/>
          <w:sz w:val="20"/>
          <w:szCs w:val="20"/>
        </w:rPr>
        <w:t xml:space="preserve"> metagenomes </w:t>
      </w:r>
      <w:r w:rsidR="00EF3AB6">
        <w:rPr>
          <w:rFonts w:ascii="Arial" w:hAnsi="Arial" w:cs="Arial"/>
          <w:bCs/>
          <w:color w:val="1A1A1A"/>
          <w:sz w:val="20"/>
          <w:szCs w:val="20"/>
        </w:rPr>
        <w:t>from the epilimnion of</w:t>
      </w:r>
      <w:r w:rsidR="009628AD" w:rsidRPr="000472C9">
        <w:rPr>
          <w:rFonts w:ascii="Arial" w:hAnsi="Arial" w:cs="Arial"/>
          <w:bCs/>
          <w:color w:val="1A1A1A"/>
          <w:sz w:val="20"/>
          <w:szCs w:val="20"/>
        </w:rPr>
        <w:t xml:space="preserve"> Lake Mendota</w:t>
      </w:r>
      <w:r w:rsidR="00A30C7C" w:rsidRPr="000472C9">
        <w:rPr>
          <w:rFonts w:ascii="Arial" w:hAnsi="Arial" w:cs="Arial"/>
          <w:bCs/>
          <w:color w:val="1A1A1A"/>
          <w:sz w:val="20"/>
          <w:szCs w:val="20"/>
        </w:rPr>
        <w:t xml:space="preserve"> to bin together contigs</w:t>
      </w:r>
      <w:r w:rsidR="00572BAC">
        <w:rPr>
          <w:rFonts w:ascii="Arial" w:hAnsi="Arial" w:cs="Arial"/>
          <w:bCs/>
          <w:color w:val="1A1A1A"/>
          <w:sz w:val="20"/>
          <w:szCs w:val="20"/>
        </w:rPr>
        <w:t xml:space="preserve">. </w:t>
      </w:r>
      <w:r w:rsidR="00814F90">
        <w:rPr>
          <w:rFonts w:ascii="Arial" w:hAnsi="Arial" w:cs="Arial"/>
          <w:bCs/>
          <w:color w:val="1A1A1A"/>
          <w:sz w:val="20"/>
          <w:szCs w:val="20"/>
        </w:rPr>
        <w:t>It also takes into account</w:t>
      </w:r>
      <w:r w:rsidR="00E5353D" w:rsidRPr="000472C9">
        <w:rPr>
          <w:rFonts w:ascii="Arial" w:hAnsi="Arial" w:cs="Arial"/>
          <w:bCs/>
          <w:color w:val="1A1A1A"/>
          <w:sz w:val="20"/>
          <w:szCs w:val="20"/>
        </w:rPr>
        <w:t xml:space="preserve"> </w:t>
      </w:r>
      <w:r w:rsidR="00D061FC">
        <w:rPr>
          <w:rFonts w:ascii="Arial" w:hAnsi="Arial" w:cs="Arial"/>
          <w:bCs/>
          <w:color w:val="1A1A1A"/>
          <w:sz w:val="20"/>
          <w:szCs w:val="20"/>
        </w:rPr>
        <w:t>tetranucleotide</w:t>
      </w:r>
      <w:r w:rsidR="00E5353D" w:rsidRPr="000472C9">
        <w:rPr>
          <w:rFonts w:ascii="Arial" w:hAnsi="Arial" w:cs="Arial"/>
          <w:bCs/>
          <w:color w:val="1A1A1A"/>
          <w:sz w:val="20"/>
          <w:szCs w:val="20"/>
        </w:rPr>
        <w:t xml:space="preserve"> frequency</w:t>
      </w:r>
      <w:r w:rsidR="00A30C7C" w:rsidRPr="000472C9">
        <w:rPr>
          <w:rFonts w:ascii="Arial" w:hAnsi="Arial" w:cs="Arial"/>
          <w:bCs/>
          <w:color w:val="1A1A1A"/>
          <w:sz w:val="20"/>
          <w:szCs w:val="20"/>
        </w:rPr>
        <w:t xml:space="preserve"> when binning</w:t>
      </w:r>
      <w:r w:rsidR="00572BAC">
        <w:rPr>
          <w:rFonts w:ascii="Arial" w:hAnsi="Arial" w:cs="Arial"/>
          <w:bCs/>
          <w:color w:val="1A1A1A"/>
          <w:sz w:val="20"/>
          <w:szCs w:val="20"/>
        </w:rPr>
        <w:t xml:space="preserve">. </w:t>
      </w:r>
      <w:r w:rsidR="00A30C7C" w:rsidRPr="000472C9">
        <w:rPr>
          <w:rFonts w:ascii="Arial" w:hAnsi="Arial" w:cs="Arial"/>
          <w:bCs/>
          <w:color w:val="1A1A1A"/>
          <w:sz w:val="20"/>
          <w:szCs w:val="20"/>
        </w:rPr>
        <w:t xml:space="preserve">The bins are statistically </w:t>
      </w:r>
      <w:r w:rsidR="00FB2338" w:rsidRPr="000472C9">
        <w:rPr>
          <w:rFonts w:ascii="Arial" w:hAnsi="Arial" w:cs="Arial"/>
          <w:bCs/>
          <w:color w:val="1A1A1A"/>
          <w:sz w:val="20"/>
          <w:szCs w:val="20"/>
        </w:rPr>
        <w:t>selected</w:t>
      </w:r>
      <w:r w:rsidR="00A30C7C" w:rsidRPr="000472C9">
        <w:rPr>
          <w:rFonts w:ascii="Arial" w:hAnsi="Arial" w:cs="Arial"/>
          <w:bCs/>
          <w:color w:val="1A1A1A"/>
          <w:sz w:val="20"/>
          <w:szCs w:val="20"/>
        </w:rPr>
        <w:t xml:space="preserve"> by the program and require no manual intervention to </w:t>
      </w:r>
      <w:r w:rsidR="009C2462" w:rsidRPr="000472C9">
        <w:rPr>
          <w:rFonts w:ascii="Arial" w:hAnsi="Arial" w:cs="Arial"/>
          <w:bCs/>
          <w:color w:val="1A1A1A"/>
          <w:sz w:val="20"/>
          <w:szCs w:val="20"/>
        </w:rPr>
        <w:t>choose</w:t>
      </w:r>
      <w:r w:rsidR="00ED7359" w:rsidRPr="000472C9">
        <w:rPr>
          <w:rFonts w:ascii="Arial" w:hAnsi="Arial" w:cs="Arial"/>
          <w:bCs/>
          <w:color w:val="1A1A1A"/>
          <w:sz w:val="20"/>
          <w:szCs w:val="20"/>
        </w:rPr>
        <w:t xml:space="preserve"> bins as is done</w:t>
      </w:r>
      <w:r w:rsidR="00F955CF" w:rsidRPr="000472C9">
        <w:rPr>
          <w:rFonts w:ascii="Arial" w:hAnsi="Arial" w:cs="Arial"/>
          <w:bCs/>
          <w:color w:val="1A1A1A"/>
          <w:sz w:val="20"/>
          <w:szCs w:val="20"/>
        </w:rPr>
        <w:t xml:space="preserve"> with other methods</w:t>
      </w:r>
      <w:r w:rsidR="00572BAC">
        <w:rPr>
          <w:rFonts w:ascii="Arial" w:hAnsi="Arial" w:cs="Arial"/>
          <w:bCs/>
          <w:color w:val="1A1A1A"/>
          <w:sz w:val="20"/>
          <w:szCs w:val="20"/>
        </w:rPr>
        <w:t xml:space="preserve">. </w:t>
      </w:r>
      <w:r w:rsidR="00A30C7C" w:rsidRPr="000472C9">
        <w:rPr>
          <w:rFonts w:ascii="Arial" w:hAnsi="Arial" w:cs="Arial"/>
          <w:bCs/>
          <w:color w:val="1A1A1A"/>
          <w:sz w:val="20"/>
          <w:szCs w:val="20"/>
        </w:rPr>
        <w:t>From this program</w:t>
      </w:r>
      <w:r w:rsidR="008F3060" w:rsidRPr="000472C9">
        <w:rPr>
          <w:rFonts w:ascii="Arial" w:hAnsi="Arial" w:cs="Arial"/>
          <w:bCs/>
          <w:color w:val="1A1A1A"/>
          <w:sz w:val="20"/>
          <w:szCs w:val="20"/>
        </w:rPr>
        <w:t>,</w:t>
      </w:r>
      <w:r w:rsidR="00A30C7C" w:rsidRPr="000472C9">
        <w:rPr>
          <w:rFonts w:ascii="Arial" w:hAnsi="Arial" w:cs="Arial"/>
          <w:bCs/>
          <w:color w:val="1A1A1A"/>
          <w:sz w:val="20"/>
          <w:szCs w:val="20"/>
        </w:rPr>
        <w:t xml:space="preserve"> I </w:t>
      </w:r>
      <w:r w:rsidR="004821AB" w:rsidRPr="000472C9">
        <w:rPr>
          <w:rFonts w:ascii="Arial" w:hAnsi="Arial" w:cs="Arial"/>
          <w:bCs/>
          <w:color w:val="1A1A1A"/>
          <w:sz w:val="20"/>
          <w:szCs w:val="20"/>
        </w:rPr>
        <w:t>recovered</w:t>
      </w:r>
      <w:r w:rsidR="00A30C7C" w:rsidRPr="000472C9">
        <w:rPr>
          <w:rFonts w:ascii="Arial" w:hAnsi="Arial" w:cs="Arial"/>
          <w:bCs/>
          <w:color w:val="1A1A1A"/>
          <w:sz w:val="20"/>
          <w:szCs w:val="20"/>
        </w:rPr>
        <w:t xml:space="preserve"> </w:t>
      </w:r>
      <w:r w:rsidR="00CB2E3F" w:rsidRPr="000472C9">
        <w:rPr>
          <w:rFonts w:ascii="Arial" w:hAnsi="Arial" w:cs="Arial"/>
          <w:bCs/>
          <w:color w:val="1A1A1A"/>
          <w:sz w:val="20"/>
          <w:szCs w:val="20"/>
        </w:rPr>
        <w:t xml:space="preserve">87 GFMs from Trout Bog epilimnion, </w:t>
      </w:r>
      <w:r w:rsidR="00A30C7C" w:rsidRPr="000472C9">
        <w:rPr>
          <w:rFonts w:ascii="Arial" w:hAnsi="Arial" w:cs="Arial"/>
          <w:bCs/>
          <w:color w:val="1A1A1A"/>
          <w:sz w:val="20"/>
          <w:szCs w:val="20"/>
        </w:rPr>
        <w:t>167 G</w:t>
      </w:r>
      <w:r w:rsidR="00CB2E3F" w:rsidRPr="000472C9">
        <w:rPr>
          <w:rFonts w:ascii="Arial" w:hAnsi="Arial" w:cs="Arial"/>
          <w:bCs/>
          <w:color w:val="1A1A1A"/>
          <w:sz w:val="20"/>
          <w:szCs w:val="20"/>
        </w:rPr>
        <w:t>FMs from Trout Bog hypolimnion,</w:t>
      </w:r>
      <w:r w:rsidR="00A30C7C" w:rsidRPr="000472C9">
        <w:rPr>
          <w:rFonts w:ascii="Arial" w:hAnsi="Arial" w:cs="Arial"/>
          <w:bCs/>
          <w:color w:val="1A1A1A"/>
          <w:sz w:val="20"/>
          <w:szCs w:val="20"/>
        </w:rPr>
        <w:t xml:space="preserve"> and 502 GFMs from Lake Mendota</w:t>
      </w:r>
      <w:r w:rsidR="00572BAC">
        <w:rPr>
          <w:rFonts w:ascii="Arial" w:hAnsi="Arial" w:cs="Arial"/>
          <w:bCs/>
          <w:color w:val="1A1A1A"/>
          <w:sz w:val="20"/>
          <w:szCs w:val="20"/>
        </w:rPr>
        <w:t xml:space="preserve">. </w:t>
      </w:r>
      <w:r w:rsidR="00A30C7C" w:rsidRPr="000472C9">
        <w:rPr>
          <w:rFonts w:ascii="Arial" w:hAnsi="Arial" w:cs="Arial"/>
          <w:bCs/>
          <w:color w:val="1A1A1A"/>
          <w:sz w:val="20"/>
          <w:szCs w:val="20"/>
        </w:rPr>
        <w:t xml:space="preserve">I then </w:t>
      </w:r>
      <w:r w:rsidR="000D61B0" w:rsidRPr="000472C9">
        <w:rPr>
          <w:rFonts w:ascii="Arial" w:hAnsi="Arial" w:cs="Arial"/>
          <w:bCs/>
          <w:color w:val="1A1A1A"/>
          <w:sz w:val="20"/>
          <w:szCs w:val="20"/>
        </w:rPr>
        <w:t xml:space="preserve">filtered the output to include only </w:t>
      </w:r>
      <w:proofErr w:type="gramStart"/>
      <w:r w:rsidR="000D61B0" w:rsidRPr="000472C9">
        <w:rPr>
          <w:rFonts w:ascii="Arial" w:hAnsi="Arial" w:cs="Arial"/>
          <w:bCs/>
          <w:color w:val="1A1A1A"/>
          <w:sz w:val="20"/>
          <w:szCs w:val="20"/>
        </w:rPr>
        <w:t>genomes which</w:t>
      </w:r>
      <w:proofErr w:type="gramEnd"/>
      <w:r w:rsidR="000D61B0" w:rsidRPr="000472C9">
        <w:rPr>
          <w:rFonts w:ascii="Arial" w:hAnsi="Arial" w:cs="Arial"/>
          <w:bCs/>
          <w:color w:val="1A1A1A"/>
          <w:sz w:val="20"/>
          <w:szCs w:val="20"/>
        </w:rPr>
        <w:t xml:space="preserve"> were 50% complete by single copy conserved genes found in 90% o</w:t>
      </w:r>
      <w:r w:rsidRPr="000472C9">
        <w:rPr>
          <w:rFonts w:ascii="Arial" w:hAnsi="Arial" w:cs="Arial"/>
          <w:bCs/>
          <w:color w:val="1A1A1A"/>
          <w:sz w:val="20"/>
          <w:szCs w:val="20"/>
        </w:rPr>
        <w:t>f all bacteria, and</w:t>
      </w:r>
      <w:r w:rsidR="00326606">
        <w:rPr>
          <w:rFonts w:ascii="Arial" w:hAnsi="Arial" w:cs="Arial"/>
          <w:bCs/>
          <w:color w:val="1A1A1A"/>
          <w:sz w:val="20"/>
          <w:szCs w:val="20"/>
        </w:rPr>
        <w:t xml:space="preserve"> for genomes where</w:t>
      </w:r>
      <w:r w:rsidRPr="000472C9">
        <w:rPr>
          <w:rFonts w:ascii="Arial" w:hAnsi="Arial" w:cs="Arial"/>
          <w:bCs/>
          <w:color w:val="1A1A1A"/>
          <w:sz w:val="20"/>
          <w:szCs w:val="20"/>
        </w:rPr>
        <w:t xml:space="preserve"> 90% of those</w:t>
      </w:r>
      <w:r w:rsidR="000D61B0" w:rsidRPr="000472C9">
        <w:rPr>
          <w:rFonts w:ascii="Arial" w:hAnsi="Arial" w:cs="Arial"/>
          <w:bCs/>
          <w:color w:val="1A1A1A"/>
          <w:sz w:val="20"/>
          <w:szCs w:val="20"/>
        </w:rPr>
        <w:t xml:space="preserve"> single copy genes were unique</w:t>
      </w:r>
      <w:r w:rsidR="00572BAC">
        <w:rPr>
          <w:rFonts w:ascii="Arial" w:hAnsi="Arial" w:cs="Arial"/>
          <w:bCs/>
          <w:color w:val="1A1A1A"/>
          <w:sz w:val="20"/>
          <w:szCs w:val="20"/>
        </w:rPr>
        <w:t xml:space="preserve">. </w:t>
      </w:r>
      <w:r w:rsidR="008C1BF8" w:rsidRPr="000472C9">
        <w:rPr>
          <w:rFonts w:ascii="Arial" w:hAnsi="Arial" w:cs="Arial"/>
          <w:bCs/>
          <w:color w:val="1A1A1A"/>
          <w:sz w:val="20"/>
          <w:szCs w:val="20"/>
        </w:rPr>
        <w:t xml:space="preserve">After this filtering, </w:t>
      </w:r>
      <w:r w:rsidR="00253A1C">
        <w:rPr>
          <w:rFonts w:ascii="Arial" w:hAnsi="Arial" w:cs="Arial"/>
          <w:bCs/>
          <w:color w:val="1A1A1A"/>
          <w:sz w:val="20"/>
          <w:szCs w:val="20"/>
        </w:rPr>
        <w:t>we have</w:t>
      </w:r>
      <w:r w:rsidR="00991395" w:rsidRPr="000472C9">
        <w:rPr>
          <w:rFonts w:ascii="Arial" w:hAnsi="Arial" w:cs="Arial"/>
          <w:bCs/>
          <w:color w:val="1A1A1A"/>
          <w:sz w:val="20"/>
          <w:szCs w:val="20"/>
        </w:rPr>
        <w:t xml:space="preserve"> 36, 70</w:t>
      </w:r>
      <w:r w:rsidR="008C1BF8" w:rsidRPr="000472C9">
        <w:rPr>
          <w:rFonts w:ascii="Arial" w:hAnsi="Arial" w:cs="Arial"/>
          <w:bCs/>
          <w:color w:val="1A1A1A"/>
          <w:sz w:val="20"/>
          <w:szCs w:val="20"/>
        </w:rPr>
        <w:t xml:space="preserve">, and </w:t>
      </w:r>
      <w:r w:rsidR="00326606">
        <w:rPr>
          <w:rFonts w:ascii="Arial" w:hAnsi="Arial" w:cs="Arial"/>
          <w:bCs/>
          <w:color w:val="1A1A1A"/>
          <w:sz w:val="20"/>
          <w:szCs w:val="20"/>
        </w:rPr>
        <w:t>104 GFMs from</w:t>
      </w:r>
      <w:r w:rsidRPr="000472C9">
        <w:rPr>
          <w:rFonts w:ascii="Arial" w:hAnsi="Arial" w:cs="Arial"/>
          <w:bCs/>
          <w:color w:val="1A1A1A"/>
          <w:sz w:val="20"/>
          <w:szCs w:val="20"/>
        </w:rPr>
        <w:t xml:space="preserve"> Trout Bog epilimnion, Trout Bog hypolimnion, and Lake Mendota</w:t>
      </w:r>
      <w:r w:rsidR="000D1D5B">
        <w:rPr>
          <w:rFonts w:ascii="Arial" w:hAnsi="Arial" w:cs="Arial"/>
          <w:bCs/>
          <w:color w:val="1A1A1A"/>
          <w:sz w:val="20"/>
          <w:szCs w:val="20"/>
        </w:rPr>
        <w:t xml:space="preserve"> epilimnion</w:t>
      </w:r>
      <w:r w:rsidRPr="000472C9">
        <w:rPr>
          <w:rFonts w:ascii="Arial" w:hAnsi="Arial" w:cs="Arial"/>
          <w:bCs/>
          <w:color w:val="1A1A1A"/>
          <w:sz w:val="20"/>
          <w:szCs w:val="20"/>
        </w:rPr>
        <w:t xml:space="preserve"> respectively.</w:t>
      </w:r>
    </w:p>
    <w:p w14:paraId="0B611D33" w14:textId="5648227E" w:rsidR="00853D10" w:rsidRPr="000472C9" w:rsidRDefault="00B92AD7" w:rsidP="00EE3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Cs/>
          <w:color w:val="1A1A1A"/>
          <w:sz w:val="20"/>
          <w:szCs w:val="20"/>
        </w:rPr>
        <w:tab/>
      </w:r>
      <w:r w:rsidR="00DD222D" w:rsidRPr="000472C9">
        <w:rPr>
          <w:rFonts w:ascii="Arial" w:hAnsi="Arial" w:cs="Arial"/>
          <w:bCs/>
          <w:color w:val="1A1A1A"/>
          <w:sz w:val="20"/>
          <w:szCs w:val="20"/>
        </w:rPr>
        <w:t xml:space="preserve">In order to classify these genomes, I used a program called </w:t>
      </w:r>
      <w:proofErr w:type="spellStart"/>
      <w:r w:rsidR="00DD222D" w:rsidRPr="000472C9">
        <w:rPr>
          <w:rFonts w:ascii="Arial" w:hAnsi="Arial" w:cs="Arial"/>
          <w:bCs/>
          <w:color w:val="1A1A1A"/>
          <w:sz w:val="20"/>
          <w:szCs w:val="20"/>
        </w:rPr>
        <w:t>Phylosift</w:t>
      </w:r>
      <w:proofErr w:type="spellEnd"/>
      <w:r w:rsidR="00AB5855" w:rsidRPr="000472C9">
        <w:rPr>
          <w:rFonts w:ascii="Arial" w:hAnsi="Arial" w:cs="Arial"/>
          <w:bCs/>
          <w:color w:val="1A1A1A"/>
          <w:sz w:val="20"/>
          <w:szCs w:val="20"/>
        </w:rPr>
        <w:t xml:space="preserve"> </w:t>
      </w:r>
      <w:r w:rsidR="00AB5855" w:rsidRPr="000472C9">
        <w:rPr>
          <w:rFonts w:ascii="Arial" w:hAnsi="Arial" w:cs="Arial"/>
          <w:bCs/>
          <w:color w:val="1A1A1A"/>
          <w:sz w:val="20"/>
          <w:szCs w:val="20"/>
        </w:rPr>
        <w:fldChar w:fldCharType="begin" w:fldLock="1"/>
      </w:r>
      <w:r w:rsidR="007B390A">
        <w:rPr>
          <w:rFonts w:ascii="Arial" w:hAnsi="Arial" w:cs="Arial"/>
          <w:bCs/>
          <w:color w:val="1A1A1A"/>
          <w:sz w:val="20"/>
          <w:szCs w:val="20"/>
        </w:rPr>
        <w:instrText>ADDIN CSL_CITATION { "citationItems" : [ { "id" : "ITEM-1", "itemData" : { "DOI" : "10.7717/peerj.243", "ISSN" : "2167-8359", "author" : [ { "dropping-particle" : "", "family" : "Darling", "given" : "Aaron E.", "non-dropping-particle" : "", "parse-names" : false, "suffix" : "" }, { "dropping-particle" : "", "family" : "Jospin", "given" : "Guillaume", "non-dropping-particle" : "", "parse-names" : false, "suffix" : "" }, { "dropping-particle" : "", "family" : "Lowe", "given" : "Eric", "non-dropping-particle" : "", "parse-names" : false, "suffix" : "" }, { "dropping-particle" : "", "family" : "Matsen", "given" : "Frederick a.", "non-dropping-particle" : "", "parse-names" : false, "suffix" : "" }, { "dropping-particle" : "", "family" : "Bik", "given" : "Holly M.", "non-dropping-particle" : "", "parse-names" : false, "suffix" : "" }, { "dropping-particle" : "", "family" : "Eisen", "given" : "Jonathan a.", "non-dropping-particle" : "", "parse-names" : false, "suffix" : "" } ], "container-title" : "PeerJ", "id" : "ITEM-1", "issued" : { "date-parts" : [ [ "2014", "1", "9" ] ] }, "page" : "e243", "title" : "PhyloSift: phylogenetic analysis of genomes and metagenomes", "type" : "article-journal", "volume" : "2" }, "uris" : [ "http://www.mendeley.com/documents/?uuid=93cf49d5-4e4a-4722-a3ec-d623d8274fdd" ] } ], "mendeley" : { "previouslyFormattedCitation" : "(Darling &lt;i&gt;et al.&lt;/i&gt;, 2014)" }, "properties" : { "noteIndex" : 0 }, "schema" : "https://github.com/citation-style-language/schema/raw/master/csl-citation.json" }</w:instrText>
      </w:r>
      <w:r w:rsidR="00AB5855" w:rsidRPr="000472C9">
        <w:rPr>
          <w:rFonts w:ascii="Arial" w:hAnsi="Arial" w:cs="Arial"/>
          <w:bCs/>
          <w:color w:val="1A1A1A"/>
          <w:sz w:val="20"/>
          <w:szCs w:val="20"/>
        </w:rPr>
        <w:fldChar w:fldCharType="separate"/>
      </w:r>
      <w:r w:rsidR="007B390A" w:rsidRPr="007B390A">
        <w:rPr>
          <w:rFonts w:ascii="Arial" w:hAnsi="Arial" w:cs="Arial"/>
          <w:bCs/>
          <w:noProof/>
          <w:color w:val="1A1A1A"/>
          <w:sz w:val="20"/>
          <w:szCs w:val="20"/>
        </w:rPr>
        <w:t xml:space="preserve">(Darling </w:t>
      </w:r>
      <w:r w:rsidR="007B390A" w:rsidRPr="007B390A">
        <w:rPr>
          <w:rFonts w:ascii="Arial" w:hAnsi="Arial" w:cs="Arial"/>
          <w:bCs/>
          <w:i/>
          <w:noProof/>
          <w:color w:val="1A1A1A"/>
          <w:sz w:val="20"/>
          <w:szCs w:val="20"/>
        </w:rPr>
        <w:t>et al.</w:t>
      </w:r>
      <w:r w:rsidR="007B390A" w:rsidRPr="007B390A">
        <w:rPr>
          <w:rFonts w:ascii="Arial" w:hAnsi="Arial" w:cs="Arial"/>
          <w:bCs/>
          <w:noProof/>
          <w:color w:val="1A1A1A"/>
          <w:sz w:val="20"/>
          <w:szCs w:val="20"/>
        </w:rPr>
        <w:t>, 2014)</w:t>
      </w:r>
      <w:r w:rsidR="00AB5855" w:rsidRPr="000472C9">
        <w:rPr>
          <w:rFonts w:ascii="Arial" w:hAnsi="Arial" w:cs="Arial"/>
          <w:bCs/>
          <w:color w:val="1A1A1A"/>
          <w:sz w:val="20"/>
          <w:szCs w:val="20"/>
        </w:rPr>
        <w:fldChar w:fldCharType="end"/>
      </w:r>
      <w:r w:rsidR="00572BAC">
        <w:rPr>
          <w:rFonts w:ascii="Arial" w:hAnsi="Arial" w:cs="Arial"/>
          <w:bCs/>
          <w:color w:val="1A1A1A"/>
          <w:sz w:val="20"/>
          <w:szCs w:val="20"/>
        </w:rPr>
        <w:t xml:space="preserve">. </w:t>
      </w:r>
      <w:r w:rsidR="00DD222D" w:rsidRPr="000472C9">
        <w:rPr>
          <w:rFonts w:ascii="Arial" w:hAnsi="Arial" w:cs="Arial"/>
          <w:bCs/>
          <w:color w:val="1A1A1A"/>
          <w:sz w:val="20"/>
          <w:szCs w:val="20"/>
        </w:rPr>
        <w:t>It finds 37 conserved evolutionary marker genes using hidden markov models, aligns them, and gives a probability of classification for each maker gene</w:t>
      </w:r>
      <w:r w:rsidR="00572BAC">
        <w:rPr>
          <w:rFonts w:ascii="Arial" w:hAnsi="Arial" w:cs="Arial"/>
          <w:bCs/>
          <w:color w:val="1A1A1A"/>
          <w:sz w:val="20"/>
          <w:szCs w:val="20"/>
        </w:rPr>
        <w:t xml:space="preserve">. </w:t>
      </w:r>
      <w:r w:rsidR="00DD222D" w:rsidRPr="000472C9">
        <w:rPr>
          <w:rFonts w:ascii="Arial" w:hAnsi="Arial" w:cs="Arial"/>
          <w:bCs/>
          <w:color w:val="1A1A1A"/>
          <w:sz w:val="20"/>
          <w:szCs w:val="20"/>
        </w:rPr>
        <w:t xml:space="preserve">It is designed to be used on metagenomes and give </w:t>
      </w:r>
      <w:r w:rsidR="00391B64">
        <w:rPr>
          <w:rFonts w:ascii="Arial" w:hAnsi="Arial" w:cs="Arial"/>
          <w:bCs/>
          <w:color w:val="1A1A1A"/>
          <w:sz w:val="20"/>
          <w:szCs w:val="20"/>
        </w:rPr>
        <w:t>the user</w:t>
      </w:r>
      <w:r w:rsidR="00DD222D" w:rsidRPr="000472C9">
        <w:rPr>
          <w:rFonts w:ascii="Arial" w:hAnsi="Arial" w:cs="Arial"/>
          <w:bCs/>
          <w:color w:val="1A1A1A"/>
          <w:sz w:val="20"/>
          <w:szCs w:val="20"/>
        </w:rPr>
        <w:t xml:space="preserve"> an idea of which organisms are in </w:t>
      </w:r>
      <w:r w:rsidR="00C04733">
        <w:rPr>
          <w:rFonts w:ascii="Arial" w:hAnsi="Arial" w:cs="Arial"/>
          <w:bCs/>
          <w:color w:val="1A1A1A"/>
          <w:sz w:val="20"/>
          <w:szCs w:val="20"/>
        </w:rPr>
        <w:t>a</w:t>
      </w:r>
      <w:r w:rsidR="00DD222D" w:rsidRPr="000472C9">
        <w:rPr>
          <w:rFonts w:ascii="Arial" w:hAnsi="Arial" w:cs="Arial"/>
          <w:bCs/>
          <w:color w:val="1A1A1A"/>
          <w:sz w:val="20"/>
          <w:szCs w:val="20"/>
        </w:rPr>
        <w:t xml:space="preserve"> metagenome by each marker</w:t>
      </w:r>
      <w:r w:rsidR="00572BAC">
        <w:rPr>
          <w:rFonts w:ascii="Arial" w:hAnsi="Arial" w:cs="Arial"/>
          <w:bCs/>
          <w:color w:val="1A1A1A"/>
          <w:sz w:val="20"/>
          <w:szCs w:val="20"/>
        </w:rPr>
        <w:t xml:space="preserve">. </w:t>
      </w:r>
      <w:r w:rsidR="000B514D" w:rsidRPr="000472C9">
        <w:rPr>
          <w:rFonts w:ascii="Arial" w:hAnsi="Arial" w:cs="Arial"/>
          <w:bCs/>
          <w:color w:val="1A1A1A"/>
          <w:sz w:val="20"/>
          <w:szCs w:val="20"/>
        </w:rPr>
        <w:t>I created a parsing program</w:t>
      </w:r>
      <w:r w:rsidR="00AE24D1" w:rsidRPr="000472C9">
        <w:rPr>
          <w:rFonts w:ascii="Arial" w:hAnsi="Arial" w:cs="Arial"/>
          <w:bCs/>
          <w:color w:val="1A1A1A"/>
          <w:sz w:val="20"/>
          <w:szCs w:val="20"/>
        </w:rPr>
        <w:t xml:space="preserve"> in python</w:t>
      </w:r>
      <w:r w:rsidR="000B514D" w:rsidRPr="000472C9">
        <w:rPr>
          <w:rFonts w:ascii="Arial" w:hAnsi="Arial" w:cs="Arial"/>
          <w:bCs/>
          <w:color w:val="1A1A1A"/>
          <w:sz w:val="20"/>
          <w:szCs w:val="20"/>
        </w:rPr>
        <w:t xml:space="preserve"> to take the probabilities and classifications for each marker gene and interpret their results as from one organi</w:t>
      </w:r>
      <w:r w:rsidR="00F47A0C" w:rsidRPr="000472C9">
        <w:rPr>
          <w:rFonts w:ascii="Arial" w:hAnsi="Arial" w:cs="Arial"/>
          <w:bCs/>
          <w:color w:val="1A1A1A"/>
          <w:sz w:val="20"/>
          <w:szCs w:val="20"/>
        </w:rPr>
        <w:t>sm</w:t>
      </w:r>
      <w:r w:rsidR="00572BAC">
        <w:rPr>
          <w:rFonts w:ascii="Arial" w:hAnsi="Arial" w:cs="Arial"/>
          <w:bCs/>
          <w:color w:val="1A1A1A"/>
          <w:sz w:val="20"/>
          <w:szCs w:val="20"/>
        </w:rPr>
        <w:t xml:space="preserve">. </w:t>
      </w:r>
      <w:commentRangeStart w:id="11"/>
      <w:r w:rsidR="00F47A0C" w:rsidRPr="000472C9">
        <w:rPr>
          <w:rFonts w:ascii="Arial" w:hAnsi="Arial" w:cs="Arial"/>
          <w:bCs/>
          <w:color w:val="1A1A1A"/>
          <w:sz w:val="20"/>
          <w:szCs w:val="20"/>
        </w:rPr>
        <w:t xml:space="preserve">My program gives a classification based on a probability cutoff </w:t>
      </w:r>
      <w:r w:rsidR="004D71B8" w:rsidRPr="000472C9">
        <w:rPr>
          <w:rFonts w:ascii="Arial" w:hAnsi="Arial" w:cs="Arial"/>
          <w:bCs/>
          <w:color w:val="1A1A1A"/>
          <w:sz w:val="20"/>
          <w:szCs w:val="20"/>
        </w:rPr>
        <w:t>and a</w:t>
      </w:r>
      <w:r w:rsidR="00F47A0C" w:rsidRPr="000472C9">
        <w:rPr>
          <w:rFonts w:ascii="Arial" w:hAnsi="Arial" w:cs="Arial"/>
          <w:bCs/>
          <w:color w:val="1A1A1A"/>
          <w:sz w:val="20"/>
          <w:szCs w:val="20"/>
        </w:rPr>
        <w:t xml:space="preserve"> percent matching</w:t>
      </w:r>
      <w:r w:rsidR="004D71B8" w:rsidRPr="000472C9">
        <w:rPr>
          <w:rFonts w:ascii="Arial" w:hAnsi="Arial" w:cs="Arial"/>
          <w:bCs/>
          <w:color w:val="1A1A1A"/>
          <w:sz w:val="20"/>
          <w:szCs w:val="20"/>
        </w:rPr>
        <w:t xml:space="preserve"> cutoff</w:t>
      </w:r>
      <w:r w:rsidR="00572BAC">
        <w:rPr>
          <w:rFonts w:ascii="Arial" w:hAnsi="Arial" w:cs="Arial"/>
          <w:bCs/>
          <w:color w:val="1A1A1A"/>
          <w:sz w:val="20"/>
          <w:szCs w:val="20"/>
        </w:rPr>
        <w:t xml:space="preserve">. </w:t>
      </w:r>
      <w:r w:rsidR="00F47A0C" w:rsidRPr="000472C9">
        <w:rPr>
          <w:rFonts w:ascii="Arial" w:hAnsi="Arial" w:cs="Arial"/>
          <w:bCs/>
          <w:color w:val="1A1A1A"/>
          <w:sz w:val="20"/>
          <w:szCs w:val="20"/>
        </w:rPr>
        <w:t>At each level of Linnaean classification, it removes any hits below the probability cutoff</w:t>
      </w:r>
      <w:r w:rsidR="0008668E" w:rsidRPr="000472C9">
        <w:rPr>
          <w:rFonts w:ascii="Arial" w:hAnsi="Arial" w:cs="Arial"/>
          <w:bCs/>
          <w:color w:val="1A1A1A"/>
          <w:sz w:val="20"/>
          <w:szCs w:val="20"/>
        </w:rPr>
        <w:t xml:space="preserve"> and then if the hits left</w:t>
      </w:r>
      <w:r w:rsidR="00F47A0C" w:rsidRPr="000472C9">
        <w:rPr>
          <w:rFonts w:ascii="Arial" w:hAnsi="Arial" w:cs="Arial"/>
          <w:bCs/>
          <w:color w:val="1A1A1A"/>
          <w:sz w:val="20"/>
          <w:szCs w:val="20"/>
        </w:rPr>
        <w:t xml:space="preserve"> </w:t>
      </w:r>
      <w:r w:rsidR="009E521C" w:rsidRPr="000472C9">
        <w:rPr>
          <w:rFonts w:ascii="Arial" w:hAnsi="Arial" w:cs="Arial"/>
          <w:bCs/>
          <w:color w:val="1A1A1A"/>
          <w:sz w:val="20"/>
          <w:szCs w:val="20"/>
        </w:rPr>
        <w:t>match</w:t>
      </w:r>
      <w:r w:rsidR="00F47A0C" w:rsidRPr="000472C9">
        <w:rPr>
          <w:rFonts w:ascii="Arial" w:hAnsi="Arial" w:cs="Arial"/>
          <w:bCs/>
          <w:color w:val="1A1A1A"/>
          <w:sz w:val="20"/>
          <w:szCs w:val="20"/>
        </w:rPr>
        <w:t xml:space="preserve"> above the percent matching threshold, it will save that classification</w:t>
      </w:r>
      <w:r w:rsidR="0008668E" w:rsidRPr="000472C9">
        <w:rPr>
          <w:rFonts w:ascii="Arial" w:hAnsi="Arial" w:cs="Arial"/>
          <w:bCs/>
          <w:color w:val="1A1A1A"/>
          <w:sz w:val="20"/>
          <w:szCs w:val="20"/>
        </w:rPr>
        <w:t xml:space="preserve"> and proceed to the </w:t>
      </w:r>
      <w:r w:rsidR="00F47A0C" w:rsidRPr="000472C9">
        <w:rPr>
          <w:rFonts w:ascii="Arial" w:hAnsi="Arial" w:cs="Arial"/>
          <w:bCs/>
          <w:color w:val="1A1A1A"/>
          <w:sz w:val="20"/>
          <w:szCs w:val="20"/>
        </w:rPr>
        <w:t>next Linnaean classification level</w:t>
      </w:r>
      <w:r w:rsidR="00572BAC">
        <w:rPr>
          <w:rFonts w:ascii="Arial" w:hAnsi="Arial" w:cs="Arial"/>
          <w:bCs/>
          <w:color w:val="1A1A1A"/>
          <w:sz w:val="20"/>
          <w:szCs w:val="20"/>
        </w:rPr>
        <w:t xml:space="preserve">. </w:t>
      </w:r>
      <w:r w:rsidR="007A029B">
        <w:rPr>
          <w:rFonts w:ascii="Arial" w:hAnsi="Arial" w:cs="Arial"/>
          <w:bCs/>
          <w:color w:val="1A1A1A"/>
          <w:sz w:val="20"/>
          <w:szCs w:val="20"/>
        </w:rPr>
        <w:t>I used</w:t>
      </w:r>
      <w:r w:rsidR="0055245C">
        <w:rPr>
          <w:rFonts w:ascii="Arial" w:hAnsi="Arial" w:cs="Arial"/>
          <w:bCs/>
          <w:color w:val="1A1A1A"/>
          <w:sz w:val="20"/>
          <w:szCs w:val="20"/>
        </w:rPr>
        <w:t xml:space="preserve"> </w:t>
      </w:r>
      <w:r w:rsidR="005423C6" w:rsidRPr="000472C9">
        <w:rPr>
          <w:rFonts w:ascii="Arial" w:hAnsi="Arial" w:cs="Arial"/>
          <w:bCs/>
          <w:color w:val="1A1A1A"/>
          <w:sz w:val="20"/>
          <w:szCs w:val="20"/>
        </w:rPr>
        <w:t xml:space="preserve">100%, 90%, and </w:t>
      </w:r>
      <w:r w:rsidR="00886541" w:rsidRPr="000472C9">
        <w:rPr>
          <w:rFonts w:ascii="Arial" w:hAnsi="Arial" w:cs="Arial"/>
          <w:bCs/>
          <w:color w:val="1A1A1A"/>
          <w:sz w:val="20"/>
          <w:szCs w:val="20"/>
        </w:rPr>
        <w:t>80% for each cut</w:t>
      </w:r>
      <w:r w:rsidR="00B97E5D" w:rsidRPr="000472C9">
        <w:rPr>
          <w:rFonts w:ascii="Arial" w:hAnsi="Arial" w:cs="Arial"/>
          <w:bCs/>
          <w:color w:val="1A1A1A"/>
          <w:sz w:val="20"/>
          <w:szCs w:val="20"/>
        </w:rPr>
        <w:t>of</w:t>
      </w:r>
      <w:r w:rsidR="005423C6" w:rsidRPr="000472C9">
        <w:rPr>
          <w:rFonts w:ascii="Arial" w:hAnsi="Arial" w:cs="Arial"/>
          <w:bCs/>
          <w:color w:val="1A1A1A"/>
          <w:sz w:val="20"/>
          <w:szCs w:val="20"/>
        </w:rPr>
        <w:t>f</w:t>
      </w:r>
      <w:r w:rsidR="003D1510">
        <w:rPr>
          <w:rFonts w:ascii="Arial" w:hAnsi="Arial" w:cs="Arial"/>
          <w:bCs/>
          <w:color w:val="1A1A1A"/>
          <w:sz w:val="20"/>
          <w:szCs w:val="20"/>
        </w:rPr>
        <w:t xml:space="preserve"> in all possible combinations</w:t>
      </w:r>
      <w:commentRangeEnd w:id="11"/>
      <w:r w:rsidR="005C3DF9">
        <w:rPr>
          <w:rStyle w:val="CommentReference"/>
        </w:rPr>
        <w:commentReference w:id="11"/>
      </w:r>
      <w:r w:rsidR="00572BAC">
        <w:rPr>
          <w:rFonts w:ascii="Arial" w:hAnsi="Arial" w:cs="Arial"/>
          <w:bCs/>
          <w:color w:val="1A1A1A"/>
          <w:sz w:val="20"/>
          <w:szCs w:val="20"/>
        </w:rPr>
        <w:t xml:space="preserve">. </w:t>
      </w:r>
      <w:r w:rsidR="0093373A" w:rsidRPr="000472C9">
        <w:rPr>
          <w:rFonts w:ascii="Arial" w:hAnsi="Arial" w:cs="Arial"/>
          <w:bCs/>
          <w:color w:val="1A1A1A"/>
          <w:sz w:val="20"/>
          <w:szCs w:val="20"/>
        </w:rPr>
        <w:t>Some examples of such classifications from Lake Mendota are shown in Table 1</w:t>
      </w:r>
      <w:r w:rsidR="00572BAC">
        <w:rPr>
          <w:rFonts w:ascii="Arial" w:hAnsi="Arial" w:cs="Arial"/>
          <w:bCs/>
          <w:color w:val="1A1A1A"/>
          <w:sz w:val="20"/>
          <w:szCs w:val="20"/>
        </w:rPr>
        <w:t xml:space="preserve">. </w:t>
      </w:r>
    </w:p>
    <w:p w14:paraId="4D6D134C" w14:textId="0FE0D264" w:rsidR="00CC76A8" w:rsidRPr="000472C9" w:rsidRDefault="00192A90" w:rsidP="00EE3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Cs/>
          <w:noProof/>
          <w:color w:val="1A1A1A"/>
          <w:sz w:val="20"/>
          <w:szCs w:val="20"/>
        </w:rPr>
        <w:drawing>
          <wp:inline distT="0" distB="0" distL="0" distR="0" wp14:anchorId="3EF41142" wp14:editId="3C1918F1">
            <wp:extent cx="5781007" cy="2159000"/>
            <wp:effectExtent l="0" t="0" r="1079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lim_Proposal_Figures.pdf"/>
                    <pic:cNvPicPr/>
                  </pic:nvPicPr>
                  <pic:blipFill rotWithShape="1">
                    <a:blip r:embed="rId9">
                      <a:extLst>
                        <a:ext uri="{28A0092B-C50C-407E-A947-70E740481C1C}">
                          <a14:useLocalDpi xmlns:a14="http://schemas.microsoft.com/office/drawing/2010/main" val="0"/>
                        </a:ext>
                      </a:extLst>
                    </a:blip>
                    <a:srcRect l="12911" t="12093" r="10152" b="65704"/>
                    <a:stretch/>
                  </pic:blipFill>
                  <pic:spPr bwMode="auto">
                    <a:xfrm>
                      <a:off x="0" y="0"/>
                      <a:ext cx="5799808" cy="2166021"/>
                    </a:xfrm>
                    <a:prstGeom prst="rect">
                      <a:avLst/>
                    </a:prstGeom>
                    <a:ln>
                      <a:noFill/>
                    </a:ln>
                    <a:extLst>
                      <a:ext uri="{53640926-AAD7-44d8-BBD7-CCE9431645EC}">
                        <a14:shadowObscured xmlns:a14="http://schemas.microsoft.com/office/drawing/2010/main"/>
                      </a:ext>
                    </a:extLst>
                  </pic:spPr>
                </pic:pic>
              </a:graphicData>
            </a:graphic>
          </wp:inline>
        </w:drawing>
      </w:r>
    </w:p>
    <w:p w14:paraId="20D0FDB8" w14:textId="4DBA4B4E" w:rsidR="00012967" w:rsidRPr="000472C9" w:rsidRDefault="00853D10" w:rsidP="00EE3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Cs/>
          <w:color w:val="1A1A1A"/>
          <w:sz w:val="20"/>
          <w:szCs w:val="20"/>
        </w:rPr>
        <w:tab/>
      </w:r>
      <w:commentRangeStart w:id="12"/>
      <w:r w:rsidR="00EB009B" w:rsidRPr="000472C9">
        <w:rPr>
          <w:rFonts w:ascii="Arial" w:hAnsi="Arial" w:cs="Arial"/>
          <w:bCs/>
          <w:color w:val="1A1A1A"/>
          <w:sz w:val="20"/>
          <w:szCs w:val="20"/>
        </w:rPr>
        <w:t xml:space="preserve">Most genomes are not classified to the next level because </w:t>
      </w:r>
      <w:r w:rsidR="001A090D">
        <w:rPr>
          <w:rFonts w:ascii="Arial" w:hAnsi="Arial" w:cs="Arial"/>
          <w:bCs/>
          <w:color w:val="1A1A1A"/>
          <w:sz w:val="20"/>
          <w:szCs w:val="20"/>
        </w:rPr>
        <w:t>they</w:t>
      </w:r>
      <w:r w:rsidR="007E2840" w:rsidRPr="000472C9">
        <w:rPr>
          <w:rFonts w:ascii="Arial" w:hAnsi="Arial" w:cs="Arial"/>
          <w:bCs/>
          <w:color w:val="1A1A1A"/>
          <w:sz w:val="20"/>
          <w:szCs w:val="20"/>
        </w:rPr>
        <w:t xml:space="preserve"> did not match </w:t>
      </w:r>
      <w:r w:rsidR="008375A9">
        <w:rPr>
          <w:rFonts w:ascii="Arial" w:hAnsi="Arial" w:cs="Arial"/>
          <w:bCs/>
          <w:color w:val="1A1A1A"/>
          <w:sz w:val="20"/>
          <w:szCs w:val="20"/>
        </w:rPr>
        <w:t>above</w:t>
      </w:r>
      <w:r w:rsidR="007E2840" w:rsidRPr="000472C9">
        <w:rPr>
          <w:rFonts w:ascii="Arial" w:hAnsi="Arial" w:cs="Arial"/>
          <w:bCs/>
          <w:color w:val="1A1A1A"/>
          <w:sz w:val="20"/>
          <w:szCs w:val="20"/>
        </w:rPr>
        <w:t xml:space="preserve"> the matching percentage cutoff</w:t>
      </w:r>
      <w:r w:rsidR="00572BAC">
        <w:rPr>
          <w:rFonts w:ascii="Arial" w:hAnsi="Arial" w:cs="Arial"/>
          <w:bCs/>
          <w:color w:val="1A1A1A"/>
          <w:sz w:val="20"/>
          <w:szCs w:val="20"/>
        </w:rPr>
        <w:t xml:space="preserve">. </w:t>
      </w:r>
      <w:r w:rsidR="007E2840" w:rsidRPr="000472C9">
        <w:rPr>
          <w:rFonts w:ascii="Arial" w:hAnsi="Arial" w:cs="Arial"/>
          <w:bCs/>
          <w:color w:val="1A1A1A"/>
          <w:sz w:val="20"/>
          <w:szCs w:val="20"/>
        </w:rPr>
        <w:t>However, some genome</w:t>
      </w:r>
      <w:r w:rsidR="008375A9">
        <w:rPr>
          <w:rFonts w:ascii="Arial" w:hAnsi="Arial" w:cs="Arial"/>
          <w:bCs/>
          <w:color w:val="1A1A1A"/>
          <w:sz w:val="20"/>
          <w:szCs w:val="20"/>
        </w:rPr>
        <w:t>s, such as</w:t>
      </w:r>
      <w:r w:rsidR="007E2840" w:rsidRPr="000472C9">
        <w:rPr>
          <w:rFonts w:ascii="Arial" w:hAnsi="Arial" w:cs="Arial"/>
          <w:bCs/>
          <w:color w:val="1A1A1A"/>
          <w:sz w:val="20"/>
          <w:szCs w:val="20"/>
        </w:rPr>
        <w:t xml:space="preserve"> </w:t>
      </w:r>
      <w:r w:rsidR="008375A9">
        <w:rPr>
          <w:rFonts w:ascii="Arial" w:hAnsi="Arial" w:cs="Arial"/>
          <w:bCs/>
          <w:color w:val="1A1A1A"/>
          <w:sz w:val="20"/>
          <w:szCs w:val="20"/>
        </w:rPr>
        <w:t xml:space="preserve">those </w:t>
      </w:r>
      <w:r w:rsidR="007E2840" w:rsidRPr="000472C9">
        <w:rPr>
          <w:rFonts w:ascii="Arial" w:hAnsi="Arial" w:cs="Arial"/>
          <w:bCs/>
          <w:color w:val="1A1A1A"/>
          <w:sz w:val="20"/>
          <w:szCs w:val="20"/>
        </w:rPr>
        <w:t>class</w:t>
      </w:r>
      <w:r w:rsidR="00962955">
        <w:rPr>
          <w:rFonts w:ascii="Arial" w:hAnsi="Arial" w:cs="Arial"/>
          <w:bCs/>
          <w:color w:val="1A1A1A"/>
          <w:sz w:val="20"/>
          <w:szCs w:val="20"/>
        </w:rPr>
        <w:t>ified to the c</w:t>
      </w:r>
      <w:r w:rsidR="002161F7" w:rsidRPr="000472C9">
        <w:rPr>
          <w:rFonts w:ascii="Arial" w:hAnsi="Arial" w:cs="Arial"/>
          <w:bCs/>
          <w:color w:val="1A1A1A"/>
          <w:sz w:val="20"/>
          <w:szCs w:val="20"/>
        </w:rPr>
        <w:t>yanobacteria phylum</w:t>
      </w:r>
      <w:r w:rsidR="00391363" w:rsidRPr="000472C9">
        <w:rPr>
          <w:rFonts w:ascii="Arial" w:hAnsi="Arial" w:cs="Arial"/>
          <w:bCs/>
          <w:color w:val="1A1A1A"/>
          <w:sz w:val="20"/>
          <w:szCs w:val="20"/>
        </w:rPr>
        <w:t>, do not</w:t>
      </w:r>
      <w:r w:rsidR="007E2840" w:rsidRPr="000472C9">
        <w:rPr>
          <w:rFonts w:ascii="Arial" w:hAnsi="Arial" w:cs="Arial"/>
          <w:bCs/>
          <w:color w:val="1A1A1A"/>
          <w:sz w:val="20"/>
          <w:szCs w:val="20"/>
        </w:rPr>
        <w:t xml:space="preserve"> proceed to the </w:t>
      </w:r>
      <w:r w:rsidR="00E761CF" w:rsidRPr="000472C9">
        <w:rPr>
          <w:rFonts w:ascii="Arial" w:hAnsi="Arial" w:cs="Arial"/>
          <w:bCs/>
          <w:color w:val="1A1A1A"/>
          <w:sz w:val="20"/>
          <w:szCs w:val="20"/>
        </w:rPr>
        <w:t>more refined</w:t>
      </w:r>
      <w:r w:rsidRPr="000472C9">
        <w:rPr>
          <w:rFonts w:ascii="Arial" w:hAnsi="Arial" w:cs="Arial"/>
          <w:bCs/>
          <w:color w:val="1A1A1A"/>
          <w:sz w:val="20"/>
          <w:szCs w:val="20"/>
        </w:rPr>
        <w:t xml:space="preserve"> levels because their classification in the NCBI database does not follow </w:t>
      </w:r>
      <w:r w:rsidR="005B5F79">
        <w:rPr>
          <w:rFonts w:ascii="Arial" w:hAnsi="Arial" w:cs="Arial"/>
          <w:bCs/>
          <w:color w:val="1A1A1A"/>
          <w:sz w:val="20"/>
          <w:szCs w:val="20"/>
        </w:rPr>
        <w:t xml:space="preserve">the </w:t>
      </w:r>
      <w:r w:rsidRPr="000472C9">
        <w:rPr>
          <w:rFonts w:ascii="Arial" w:hAnsi="Arial" w:cs="Arial"/>
          <w:bCs/>
          <w:color w:val="1A1A1A"/>
          <w:sz w:val="20"/>
          <w:szCs w:val="20"/>
        </w:rPr>
        <w:t xml:space="preserve">Linnaean </w:t>
      </w:r>
      <w:r w:rsidR="009307F3">
        <w:rPr>
          <w:rFonts w:ascii="Arial" w:hAnsi="Arial" w:cs="Arial"/>
          <w:bCs/>
          <w:color w:val="1A1A1A"/>
          <w:sz w:val="20"/>
          <w:szCs w:val="20"/>
        </w:rPr>
        <w:t>structure</w:t>
      </w:r>
      <w:r w:rsidR="00572BAC">
        <w:rPr>
          <w:rFonts w:ascii="Arial" w:hAnsi="Arial" w:cs="Arial"/>
          <w:bCs/>
          <w:color w:val="1A1A1A"/>
          <w:sz w:val="20"/>
          <w:szCs w:val="20"/>
        </w:rPr>
        <w:t xml:space="preserve">. </w:t>
      </w:r>
      <w:r w:rsidR="00574F36">
        <w:rPr>
          <w:rFonts w:ascii="Arial" w:hAnsi="Arial" w:cs="Arial"/>
          <w:bCs/>
          <w:color w:val="1A1A1A"/>
          <w:sz w:val="20"/>
          <w:szCs w:val="20"/>
        </w:rPr>
        <w:t>They are</w:t>
      </w:r>
      <w:r w:rsidRPr="000472C9">
        <w:rPr>
          <w:rFonts w:ascii="Arial" w:hAnsi="Arial" w:cs="Arial"/>
          <w:bCs/>
          <w:color w:val="1A1A1A"/>
          <w:sz w:val="20"/>
          <w:szCs w:val="20"/>
        </w:rPr>
        <w:t xml:space="preserve"> mis</w:t>
      </w:r>
      <w:r w:rsidR="009824E6">
        <w:rPr>
          <w:rFonts w:ascii="Arial" w:hAnsi="Arial" w:cs="Arial"/>
          <w:bCs/>
          <w:color w:val="1A1A1A"/>
          <w:sz w:val="20"/>
          <w:szCs w:val="20"/>
        </w:rPr>
        <w:t>sing several levels and contain</w:t>
      </w:r>
      <w:r w:rsidRPr="000472C9">
        <w:rPr>
          <w:rFonts w:ascii="Arial" w:hAnsi="Arial" w:cs="Arial"/>
          <w:bCs/>
          <w:color w:val="1A1A1A"/>
          <w:sz w:val="20"/>
          <w:szCs w:val="20"/>
        </w:rPr>
        <w:t xml:space="preserve"> some levels of “no rank”</w:t>
      </w:r>
      <w:r w:rsidR="00572BAC">
        <w:rPr>
          <w:rFonts w:ascii="Arial" w:hAnsi="Arial" w:cs="Arial"/>
          <w:bCs/>
          <w:color w:val="1A1A1A"/>
          <w:sz w:val="20"/>
          <w:szCs w:val="20"/>
        </w:rPr>
        <w:t xml:space="preserve">. </w:t>
      </w:r>
      <w:r w:rsidRPr="000472C9">
        <w:rPr>
          <w:rFonts w:ascii="Arial" w:hAnsi="Arial" w:cs="Arial"/>
          <w:bCs/>
          <w:color w:val="1A1A1A"/>
          <w:sz w:val="20"/>
          <w:szCs w:val="20"/>
        </w:rPr>
        <w:t xml:space="preserve">This </w:t>
      </w:r>
      <w:r w:rsidR="002161F7" w:rsidRPr="000472C9">
        <w:rPr>
          <w:rFonts w:ascii="Arial" w:hAnsi="Arial" w:cs="Arial"/>
          <w:bCs/>
          <w:color w:val="1A1A1A"/>
          <w:sz w:val="20"/>
          <w:szCs w:val="20"/>
        </w:rPr>
        <w:t>is a downside to my program since it requires each Linnaean level and matching at that level to proceed to the next</w:t>
      </w:r>
      <w:r w:rsidR="00572BAC">
        <w:rPr>
          <w:rFonts w:ascii="Arial" w:hAnsi="Arial" w:cs="Arial"/>
          <w:bCs/>
          <w:color w:val="1A1A1A"/>
          <w:sz w:val="20"/>
          <w:szCs w:val="20"/>
        </w:rPr>
        <w:t xml:space="preserve">. </w:t>
      </w:r>
      <w:r w:rsidR="002061D2" w:rsidRPr="000472C9">
        <w:rPr>
          <w:rFonts w:ascii="Arial" w:hAnsi="Arial" w:cs="Arial"/>
          <w:bCs/>
          <w:color w:val="1A1A1A"/>
          <w:sz w:val="20"/>
          <w:szCs w:val="20"/>
        </w:rPr>
        <w:t>However</w:t>
      </w:r>
      <w:r w:rsidR="006D29DD" w:rsidRPr="000472C9">
        <w:rPr>
          <w:rFonts w:ascii="Arial" w:hAnsi="Arial" w:cs="Arial"/>
          <w:bCs/>
          <w:color w:val="1A1A1A"/>
          <w:sz w:val="20"/>
          <w:szCs w:val="20"/>
        </w:rPr>
        <w:t>,</w:t>
      </w:r>
      <w:r w:rsidR="002061D2" w:rsidRPr="000472C9">
        <w:rPr>
          <w:rFonts w:ascii="Arial" w:hAnsi="Arial" w:cs="Arial"/>
          <w:bCs/>
          <w:color w:val="1A1A1A"/>
          <w:sz w:val="20"/>
          <w:szCs w:val="20"/>
        </w:rPr>
        <w:t xml:space="preserve"> this was </w:t>
      </w:r>
      <w:r w:rsidR="00D76C18" w:rsidRPr="000472C9">
        <w:rPr>
          <w:rFonts w:ascii="Arial" w:hAnsi="Arial" w:cs="Arial"/>
          <w:bCs/>
          <w:color w:val="1A1A1A"/>
          <w:sz w:val="20"/>
          <w:szCs w:val="20"/>
        </w:rPr>
        <w:t xml:space="preserve">necessary </w:t>
      </w:r>
      <w:r w:rsidR="002061D2" w:rsidRPr="000472C9">
        <w:rPr>
          <w:rFonts w:ascii="Arial" w:hAnsi="Arial" w:cs="Arial"/>
          <w:bCs/>
          <w:color w:val="1A1A1A"/>
          <w:sz w:val="20"/>
          <w:szCs w:val="20"/>
        </w:rPr>
        <w:t xml:space="preserve">because otherwise </w:t>
      </w:r>
      <w:r w:rsidR="00701DAC" w:rsidRPr="000472C9">
        <w:rPr>
          <w:rFonts w:ascii="Arial" w:hAnsi="Arial" w:cs="Arial"/>
          <w:bCs/>
          <w:color w:val="1A1A1A"/>
          <w:sz w:val="20"/>
          <w:szCs w:val="20"/>
        </w:rPr>
        <w:t>one genome</w:t>
      </w:r>
      <w:r w:rsidR="002061D2" w:rsidRPr="000472C9">
        <w:rPr>
          <w:rFonts w:ascii="Arial" w:hAnsi="Arial" w:cs="Arial"/>
          <w:bCs/>
          <w:color w:val="1A1A1A"/>
          <w:sz w:val="20"/>
          <w:szCs w:val="20"/>
        </w:rPr>
        <w:t xml:space="preserve"> could have a classification wher</w:t>
      </w:r>
      <w:r w:rsidR="008864E8" w:rsidRPr="000472C9">
        <w:rPr>
          <w:rFonts w:ascii="Arial" w:hAnsi="Arial" w:cs="Arial"/>
          <w:bCs/>
          <w:color w:val="1A1A1A"/>
          <w:sz w:val="20"/>
          <w:szCs w:val="20"/>
        </w:rPr>
        <w:t>e, for example, the genus did not</w:t>
      </w:r>
      <w:r w:rsidR="002061D2" w:rsidRPr="000472C9">
        <w:rPr>
          <w:rFonts w:ascii="Arial" w:hAnsi="Arial" w:cs="Arial"/>
          <w:bCs/>
          <w:color w:val="1A1A1A"/>
          <w:sz w:val="20"/>
          <w:szCs w:val="20"/>
        </w:rPr>
        <w:t xml:space="preserve"> belong</w:t>
      </w:r>
      <w:r w:rsidR="00982F87" w:rsidRPr="000472C9">
        <w:rPr>
          <w:rFonts w:ascii="Arial" w:hAnsi="Arial" w:cs="Arial"/>
          <w:bCs/>
          <w:color w:val="1A1A1A"/>
          <w:sz w:val="20"/>
          <w:szCs w:val="20"/>
        </w:rPr>
        <w:t xml:space="preserve"> to</w:t>
      </w:r>
      <w:r w:rsidR="002061D2" w:rsidRPr="000472C9">
        <w:rPr>
          <w:rFonts w:ascii="Arial" w:hAnsi="Arial" w:cs="Arial"/>
          <w:bCs/>
          <w:color w:val="1A1A1A"/>
          <w:sz w:val="20"/>
          <w:szCs w:val="20"/>
        </w:rPr>
        <w:t xml:space="preserve"> the order</w:t>
      </w:r>
      <w:r w:rsidR="00572BAC">
        <w:rPr>
          <w:rFonts w:ascii="Arial" w:hAnsi="Arial" w:cs="Arial"/>
          <w:bCs/>
          <w:color w:val="1A1A1A"/>
          <w:sz w:val="20"/>
          <w:szCs w:val="20"/>
        </w:rPr>
        <w:t xml:space="preserve">. </w:t>
      </w:r>
      <w:r w:rsidR="00B97E5D" w:rsidRPr="000472C9">
        <w:rPr>
          <w:rFonts w:ascii="Arial" w:hAnsi="Arial" w:cs="Arial"/>
          <w:bCs/>
          <w:color w:val="1A1A1A"/>
          <w:sz w:val="20"/>
          <w:szCs w:val="20"/>
        </w:rPr>
        <w:t>For organisms of interest that were not sufficiently classified by this system</w:t>
      </w:r>
      <w:r w:rsidR="0054392F" w:rsidRPr="000472C9">
        <w:rPr>
          <w:rFonts w:ascii="Arial" w:hAnsi="Arial" w:cs="Arial"/>
          <w:bCs/>
          <w:color w:val="1A1A1A"/>
          <w:sz w:val="20"/>
          <w:szCs w:val="20"/>
        </w:rPr>
        <w:t xml:space="preserve">, </w:t>
      </w:r>
      <w:r w:rsidR="00D81AD3" w:rsidRPr="000472C9">
        <w:rPr>
          <w:rFonts w:ascii="Arial" w:hAnsi="Arial" w:cs="Arial"/>
          <w:bCs/>
          <w:color w:val="1A1A1A"/>
          <w:sz w:val="20"/>
          <w:szCs w:val="20"/>
        </w:rPr>
        <w:t>we can always</w:t>
      </w:r>
      <w:r w:rsidR="0054392F" w:rsidRPr="000472C9">
        <w:rPr>
          <w:rFonts w:ascii="Arial" w:hAnsi="Arial" w:cs="Arial"/>
          <w:bCs/>
          <w:color w:val="1A1A1A"/>
          <w:sz w:val="20"/>
          <w:szCs w:val="20"/>
        </w:rPr>
        <w:t xml:space="preserve"> go back and manually find the classification</w:t>
      </w:r>
      <w:r w:rsidR="00572BAC">
        <w:rPr>
          <w:rFonts w:ascii="Arial" w:hAnsi="Arial" w:cs="Arial"/>
          <w:bCs/>
          <w:color w:val="1A1A1A"/>
          <w:sz w:val="20"/>
          <w:szCs w:val="20"/>
        </w:rPr>
        <w:t xml:space="preserve">. </w:t>
      </w:r>
      <w:commentRangeEnd w:id="12"/>
      <w:r w:rsidR="00210EA3">
        <w:rPr>
          <w:rStyle w:val="CommentReference"/>
        </w:rPr>
        <w:commentReference w:id="12"/>
      </w:r>
      <w:r w:rsidR="0029029F" w:rsidRPr="000472C9">
        <w:rPr>
          <w:rFonts w:ascii="Arial" w:hAnsi="Arial" w:cs="Arial"/>
          <w:bCs/>
          <w:color w:val="1A1A1A"/>
          <w:sz w:val="20"/>
          <w:szCs w:val="20"/>
        </w:rPr>
        <w:t>Table 2 is a summary of how many genomes were</w:t>
      </w:r>
      <w:r w:rsidR="00F42A45" w:rsidRPr="000472C9">
        <w:rPr>
          <w:rFonts w:ascii="Arial" w:hAnsi="Arial" w:cs="Arial"/>
          <w:bCs/>
          <w:color w:val="1A1A1A"/>
          <w:sz w:val="20"/>
          <w:szCs w:val="20"/>
        </w:rPr>
        <w:t xml:space="preserve"> classified to phylum and class and the number</w:t>
      </w:r>
      <w:r w:rsidR="00156FB7">
        <w:rPr>
          <w:rFonts w:ascii="Arial" w:hAnsi="Arial" w:cs="Arial"/>
          <w:bCs/>
          <w:color w:val="1A1A1A"/>
          <w:sz w:val="20"/>
          <w:szCs w:val="20"/>
        </w:rPr>
        <w:t xml:space="preserve"> of phyla and classes</w:t>
      </w:r>
      <w:r w:rsidR="00F42A45" w:rsidRPr="000472C9">
        <w:rPr>
          <w:rFonts w:ascii="Arial" w:hAnsi="Arial" w:cs="Arial"/>
          <w:bCs/>
          <w:color w:val="1A1A1A"/>
          <w:sz w:val="20"/>
          <w:szCs w:val="20"/>
        </w:rPr>
        <w:t xml:space="preserve"> represented from </w:t>
      </w:r>
      <w:r w:rsidR="000A0C22">
        <w:rPr>
          <w:rFonts w:ascii="Arial" w:hAnsi="Arial" w:cs="Arial"/>
          <w:bCs/>
          <w:color w:val="1A1A1A"/>
          <w:sz w:val="20"/>
          <w:szCs w:val="20"/>
        </w:rPr>
        <w:t>each lake/layer</w:t>
      </w:r>
      <w:r w:rsidR="00F42A45" w:rsidRPr="000472C9">
        <w:rPr>
          <w:rFonts w:ascii="Arial" w:hAnsi="Arial" w:cs="Arial"/>
          <w:bCs/>
          <w:color w:val="1A1A1A"/>
          <w:sz w:val="20"/>
          <w:szCs w:val="20"/>
        </w:rPr>
        <w:t>.</w:t>
      </w:r>
    </w:p>
    <w:p w14:paraId="3AF998A5" w14:textId="7FE65365" w:rsidR="00F61F25" w:rsidRPr="000472C9" w:rsidRDefault="00576A1D" w:rsidP="00EE3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Pr>
          <w:rFonts w:ascii="Arial" w:hAnsi="Arial" w:cs="Arial"/>
          <w:bCs/>
          <w:noProof/>
          <w:color w:val="1A1A1A"/>
          <w:sz w:val="20"/>
          <w:szCs w:val="20"/>
        </w:rPr>
        <w:drawing>
          <wp:inline distT="0" distB="0" distL="0" distR="0" wp14:anchorId="421A38CF" wp14:editId="162C48BE">
            <wp:extent cx="4572000" cy="55193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lim_Proposal_Figures.pdf"/>
                    <pic:cNvPicPr/>
                  </pic:nvPicPr>
                  <pic:blipFill rotWithShape="1">
                    <a:blip r:embed="rId10">
                      <a:extLst>
                        <a:ext uri="{28A0092B-C50C-407E-A947-70E740481C1C}">
                          <a14:useLocalDpi xmlns:a14="http://schemas.microsoft.com/office/drawing/2010/main" val="0"/>
                        </a:ext>
                      </a:extLst>
                    </a:blip>
                    <a:srcRect l="11645" t="10319" r="17201" b="23306"/>
                    <a:stretch/>
                  </pic:blipFill>
                  <pic:spPr bwMode="auto">
                    <a:xfrm>
                      <a:off x="0" y="0"/>
                      <a:ext cx="4572000" cy="5519351"/>
                    </a:xfrm>
                    <a:prstGeom prst="rect">
                      <a:avLst/>
                    </a:prstGeom>
                    <a:ln>
                      <a:noFill/>
                    </a:ln>
                    <a:extLst>
                      <a:ext uri="{53640926-AAD7-44d8-BBD7-CCE9431645EC}">
                        <a14:shadowObscured xmlns:a14="http://schemas.microsoft.com/office/drawing/2010/main"/>
                      </a:ext>
                    </a:extLst>
                  </pic:spPr>
                </pic:pic>
              </a:graphicData>
            </a:graphic>
          </wp:inline>
        </w:drawing>
      </w:r>
    </w:p>
    <w:p w14:paraId="278BDDC7" w14:textId="77777777" w:rsidR="0013419F" w:rsidRDefault="0013419F" w:rsidP="006F1E7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p>
    <w:p w14:paraId="15F83E56" w14:textId="4BF31DFA" w:rsidR="00D83F5A" w:rsidRPr="00E05A21" w:rsidRDefault="00012967" w:rsidP="006F1E7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Cs/>
          <w:color w:val="1A1A1A"/>
          <w:sz w:val="20"/>
          <w:szCs w:val="20"/>
        </w:rPr>
        <w:tab/>
      </w:r>
      <w:r w:rsidR="005E3A7F">
        <w:rPr>
          <w:rFonts w:ascii="Arial" w:hAnsi="Arial" w:cs="Arial"/>
          <w:bCs/>
          <w:color w:val="1A1A1A"/>
          <w:sz w:val="20"/>
          <w:szCs w:val="20"/>
        </w:rPr>
        <w:t>S</w:t>
      </w:r>
      <w:r w:rsidR="00E33AE2" w:rsidRPr="000472C9">
        <w:rPr>
          <w:rFonts w:ascii="Arial" w:hAnsi="Arial" w:cs="Arial"/>
          <w:bCs/>
          <w:color w:val="1A1A1A"/>
          <w:sz w:val="20"/>
          <w:szCs w:val="20"/>
        </w:rPr>
        <w:t>hown</w:t>
      </w:r>
      <w:r w:rsidR="005E3A7F">
        <w:rPr>
          <w:rFonts w:ascii="Arial" w:hAnsi="Arial" w:cs="Arial"/>
          <w:bCs/>
          <w:color w:val="1A1A1A"/>
          <w:sz w:val="20"/>
          <w:szCs w:val="20"/>
        </w:rPr>
        <w:t xml:space="preserve"> in Table 3</w:t>
      </w:r>
      <w:r w:rsidR="00E33AE2" w:rsidRPr="000472C9">
        <w:rPr>
          <w:rFonts w:ascii="Arial" w:hAnsi="Arial" w:cs="Arial"/>
          <w:bCs/>
          <w:color w:val="1A1A1A"/>
          <w:sz w:val="20"/>
          <w:szCs w:val="20"/>
        </w:rPr>
        <w:t xml:space="preserve"> is the breakdown of the number of genomes classified for</w:t>
      </w:r>
      <w:r w:rsidR="005E3A7F">
        <w:rPr>
          <w:rFonts w:ascii="Arial" w:hAnsi="Arial" w:cs="Arial"/>
          <w:bCs/>
          <w:color w:val="1A1A1A"/>
          <w:sz w:val="20"/>
          <w:szCs w:val="20"/>
        </w:rPr>
        <w:t xml:space="preserve"> a</w:t>
      </w:r>
      <w:r w:rsidR="00E33AE2" w:rsidRPr="000472C9">
        <w:rPr>
          <w:rFonts w:ascii="Arial" w:hAnsi="Arial" w:cs="Arial"/>
          <w:bCs/>
          <w:color w:val="1A1A1A"/>
          <w:sz w:val="20"/>
          <w:szCs w:val="20"/>
        </w:rPr>
        <w:t xml:space="preserve"> phylum </w:t>
      </w:r>
      <w:r w:rsidR="005E3A7F">
        <w:rPr>
          <w:rFonts w:ascii="Arial" w:hAnsi="Arial" w:cs="Arial"/>
          <w:bCs/>
          <w:color w:val="1A1A1A"/>
          <w:sz w:val="20"/>
          <w:szCs w:val="20"/>
        </w:rPr>
        <w:t>by</w:t>
      </w:r>
      <w:r w:rsidR="0072126C">
        <w:rPr>
          <w:rFonts w:ascii="Arial" w:hAnsi="Arial" w:cs="Arial"/>
          <w:bCs/>
          <w:color w:val="1A1A1A"/>
          <w:sz w:val="20"/>
          <w:szCs w:val="20"/>
        </w:rPr>
        <w:t xml:space="preserve"> lake and </w:t>
      </w:r>
      <w:r w:rsidR="00E33AE2" w:rsidRPr="000472C9">
        <w:rPr>
          <w:rFonts w:ascii="Arial" w:hAnsi="Arial" w:cs="Arial"/>
          <w:bCs/>
          <w:color w:val="1A1A1A"/>
          <w:sz w:val="20"/>
          <w:szCs w:val="20"/>
        </w:rPr>
        <w:t>layer.</w:t>
      </w:r>
      <w:r w:rsidR="008E7515" w:rsidRPr="000472C9">
        <w:rPr>
          <w:rFonts w:ascii="Arial" w:hAnsi="Arial" w:cs="Arial"/>
          <w:bCs/>
          <w:color w:val="1A1A1A"/>
          <w:sz w:val="20"/>
          <w:szCs w:val="20"/>
        </w:rPr>
        <w:t xml:space="preserve"> Though there are a number of phyla only </w:t>
      </w:r>
      <w:r w:rsidR="00034D1B" w:rsidRPr="000472C9">
        <w:rPr>
          <w:rFonts w:ascii="Arial" w:hAnsi="Arial" w:cs="Arial"/>
          <w:bCs/>
          <w:color w:val="1A1A1A"/>
          <w:sz w:val="20"/>
          <w:szCs w:val="20"/>
        </w:rPr>
        <w:t xml:space="preserve">represented in one of the two lakes, most of them are very low in numbers and could be </w:t>
      </w:r>
      <w:r w:rsidR="00E968F9">
        <w:rPr>
          <w:rFonts w:ascii="Arial" w:hAnsi="Arial" w:cs="Arial"/>
          <w:bCs/>
          <w:color w:val="1A1A1A"/>
          <w:sz w:val="20"/>
          <w:szCs w:val="20"/>
        </w:rPr>
        <w:t xml:space="preserve">different </w:t>
      </w:r>
      <w:r w:rsidR="00034D1B" w:rsidRPr="000472C9">
        <w:rPr>
          <w:rFonts w:ascii="Arial" w:hAnsi="Arial" w:cs="Arial"/>
          <w:bCs/>
          <w:color w:val="1A1A1A"/>
          <w:sz w:val="20"/>
          <w:szCs w:val="20"/>
        </w:rPr>
        <w:t>due to difference in assembly between the lakes</w:t>
      </w:r>
      <w:r w:rsidR="00572BAC">
        <w:rPr>
          <w:rFonts w:ascii="Arial" w:hAnsi="Arial" w:cs="Arial"/>
          <w:bCs/>
          <w:color w:val="1A1A1A"/>
          <w:sz w:val="20"/>
          <w:szCs w:val="20"/>
        </w:rPr>
        <w:t xml:space="preserve">. </w:t>
      </w:r>
      <w:r w:rsidR="00034D1B" w:rsidRPr="000472C9">
        <w:rPr>
          <w:rFonts w:ascii="Arial" w:hAnsi="Arial" w:cs="Arial"/>
          <w:bCs/>
          <w:color w:val="1A1A1A"/>
          <w:sz w:val="20"/>
          <w:szCs w:val="20"/>
        </w:rPr>
        <w:t xml:space="preserve">There are also a number of phyla only represented in the hypolimnion of Trout Bog, but these too could be </w:t>
      </w:r>
      <w:r w:rsidR="00CF4F09">
        <w:rPr>
          <w:rFonts w:ascii="Arial" w:hAnsi="Arial" w:cs="Arial"/>
          <w:bCs/>
          <w:color w:val="1A1A1A"/>
          <w:sz w:val="20"/>
          <w:szCs w:val="20"/>
        </w:rPr>
        <w:t>different</w:t>
      </w:r>
      <w:r w:rsidR="00034D1B" w:rsidRPr="000472C9">
        <w:rPr>
          <w:rFonts w:ascii="Arial" w:hAnsi="Arial" w:cs="Arial"/>
          <w:bCs/>
          <w:color w:val="1A1A1A"/>
          <w:sz w:val="20"/>
          <w:szCs w:val="20"/>
        </w:rPr>
        <w:t xml:space="preserve"> due to assembly</w:t>
      </w:r>
      <w:r w:rsidR="00572BAC">
        <w:rPr>
          <w:rFonts w:ascii="Arial" w:hAnsi="Arial" w:cs="Arial"/>
          <w:bCs/>
          <w:color w:val="1A1A1A"/>
          <w:sz w:val="20"/>
          <w:szCs w:val="20"/>
        </w:rPr>
        <w:t xml:space="preserve">. </w:t>
      </w:r>
      <w:commentRangeStart w:id="13"/>
      <w:r w:rsidR="009A39CD" w:rsidRPr="000472C9">
        <w:rPr>
          <w:rFonts w:ascii="Arial" w:hAnsi="Arial" w:cs="Arial"/>
          <w:bCs/>
          <w:color w:val="1A1A1A"/>
          <w:sz w:val="20"/>
          <w:szCs w:val="20"/>
        </w:rPr>
        <w:t>The t</w:t>
      </w:r>
      <w:r w:rsidR="00B018CC" w:rsidRPr="000472C9">
        <w:rPr>
          <w:rFonts w:ascii="Arial" w:hAnsi="Arial" w:cs="Arial"/>
          <w:bCs/>
          <w:color w:val="1A1A1A"/>
          <w:sz w:val="20"/>
          <w:szCs w:val="20"/>
        </w:rPr>
        <w:t xml:space="preserve">wo phyla that have </w:t>
      </w:r>
      <w:r w:rsidR="00C33A10" w:rsidRPr="000472C9">
        <w:rPr>
          <w:rFonts w:ascii="Arial" w:hAnsi="Arial" w:cs="Arial"/>
          <w:bCs/>
          <w:color w:val="1A1A1A"/>
          <w:sz w:val="20"/>
          <w:szCs w:val="20"/>
        </w:rPr>
        <w:t>several</w:t>
      </w:r>
      <w:r w:rsidR="00B018CC" w:rsidRPr="000472C9">
        <w:rPr>
          <w:rFonts w:ascii="Arial" w:hAnsi="Arial" w:cs="Arial"/>
          <w:bCs/>
          <w:color w:val="1A1A1A"/>
          <w:sz w:val="20"/>
          <w:szCs w:val="20"/>
        </w:rPr>
        <w:t xml:space="preserve"> genomes represented from </w:t>
      </w:r>
      <w:r w:rsidR="009A39CD" w:rsidRPr="000472C9">
        <w:rPr>
          <w:rFonts w:ascii="Arial" w:hAnsi="Arial" w:cs="Arial"/>
          <w:bCs/>
          <w:color w:val="1A1A1A"/>
          <w:sz w:val="20"/>
          <w:szCs w:val="20"/>
        </w:rPr>
        <w:t xml:space="preserve">Lake </w:t>
      </w:r>
      <w:r w:rsidR="00B018CC" w:rsidRPr="000472C9">
        <w:rPr>
          <w:rFonts w:ascii="Arial" w:hAnsi="Arial" w:cs="Arial"/>
          <w:bCs/>
          <w:color w:val="1A1A1A"/>
          <w:sz w:val="20"/>
          <w:szCs w:val="20"/>
        </w:rPr>
        <w:t>Mendota a</w:t>
      </w:r>
      <w:r w:rsidR="00962955">
        <w:rPr>
          <w:rFonts w:ascii="Arial" w:hAnsi="Arial" w:cs="Arial"/>
          <w:bCs/>
          <w:color w:val="1A1A1A"/>
          <w:sz w:val="20"/>
          <w:szCs w:val="20"/>
        </w:rPr>
        <w:t>nd none from Trout Bog include cyanobacteria and p</w:t>
      </w:r>
      <w:r w:rsidR="00B018CC" w:rsidRPr="000472C9">
        <w:rPr>
          <w:rFonts w:ascii="Arial" w:hAnsi="Arial" w:cs="Arial"/>
          <w:bCs/>
          <w:color w:val="1A1A1A"/>
          <w:sz w:val="20"/>
          <w:szCs w:val="20"/>
        </w:rPr>
        <w:t>lanctomycetes</w:t>
      </w:r>
      <w:r w:rsidR="00572BAC">
        <w:rPr>
          <w:rFonts w:ascii="Arial" w:hAnsi="Arial" w:cs="Arial"/>
          <w:bCs/>
          <w:color w:val="1A1A1A"/>
          <w:sz w:val="20"/>
          <w:szCs w:val="20"/>
        </w:rPr>
        <w:t xml:space="preserve">. </w:t>
      </w:r>
      <w:r w:rsidR="00B018CC" w:rsidRPr="000472C9">
        <w:rPr>
          <w:rFonts w:ascii="Arial" w:hAnsi="Arial" w:cs="Arial"/>
          <w:bCs/>
          <w:color w:val="1A1A1A"/>
          <w:sz w:val="20"/>
          <w:szCs w:val="20"/>
        </w:rPr>
        <w:t xml:space="preserve">The </w:t>
      </w:r>
      <w:r w:rsidR="00962955">
        <w:rPr>
          <w:rFonts w:ascii="Arial" w:hAnsi="Arial" w:cs="Arial"/>
          <w:bCs/>
          <w:color w:val="1A1A1A"/>
          <w:sz w:val="20"/>
          <w:szCs w:val="20"/>
        </w:rPr>
        <w:t>presence of c</w:t>
      </w:r>
      <w:r w:rsidR="00100FEE" w:rsidRPr="000472C9">
        <w:rPr>
          <w:rFonts w:ascii="Arial" w:hAnsi="Arial" w:cs="Arial"/>
          <w:bCs/>
          <w:color w:val="1A1A1A"/>
          <w:sz w:val="20"/>
          <w:szCs w:val="20"/>
        </w:rPr>
        <w:t>yanobacteria in Lake Mendota and not in Trout Bog is unsurprising since the</w:t>
      </w:r>
      <w:r w:rsidR="004020AA" w:rsidRPr="000472C9">
        <w:rPr>
          <w:rFonts w:ascii="Arial" w:hAnsi="Arial" w:cs="Arial"/>
          <w:bCs/>
          <w:color w:val="1A1A1A"/>
          <w:sz w:val="20"/>
          <w:szCs w:val="20"/>
        </w:rPr>
        <w:t xml:space="preserve"> latter is a dystrophic lake and therefore</w:t>
      </w:r>
      <w:r w:rsidR="00100FEE" w:rsidRPr="000472C9">
        <w:rPr>
          <w:rFonts w:ascii="Arial" w:hAnsi="Arial" w:cs="Arial"/>
          <w:bCs/>
          <w:color w:val="1A1A1A"/>
          <w:sz w:val="20"/>
          <w:szCs w:val="20"/>
        </w:rPr>
        <w:t xml:space="preserve"> is darkly stained</w:t>
      </w:r>
      <w:r w:rsidR="004020AA" w:rsidRPr="000472C9">
        <w:rPr>
          <w:rFonts w:ascii="Arial" w:hAnsi="Arial" w:cs="Arial"/>
          <w:bCs/>
          <w:color w:val="1A1A1A"/>
          <w:sz w:val="20"/>
          <w:szCs w:val="20"/>
        </w:rPr>
        <w:t xml:space="preserve"> and allows</w:t>
      </w:r>
      <w:r w:rsidR="009D6C9B">
        <w:rPr>
          <w:rFonts w:ascii="Arial" w:hAnsi="Arial" w:cs="Arial"/>
          <w:bCs/>
          <w:color w:val="1A1A1A"/>
          <w:sz w:val="20"/>
          <w:szCs w:val="20"/>
        </w:rPr>
        <w:t xml:space="preserve"> for</w:t>
      </w:r>
      <w:r w:rsidR="004020AA" w:rsidRPr="000472C9">
        <w:rPr>
          <w:rFonts w:ascii="Arial" w:hAnsi="Arial" w:cs="Arial"/>
          <w:bCs/>
          <w:color w:val="1A1A1A"/>
          <w:sz w:val="20"/>
          <w:szCs w:val="20"/>
        </w:rPr>
        <w:t xml:space="preserve"> little light penetration</w:t>
      </w:r>
      <w:r w:rsidR="00572BAC">
        <w:rPr>
          <w:rFonts w:ascii="Arial" w:hAnsi="Arial" w:cs="Arial"/>
          <w:bCs/>
          <w:color w:val="1A1A1A"/>
          <w:sz w:val="20"/>
          <w:szCs w:val="20"/>
        </w:rPr>
        <w:t xml:space="preserve">. </w:t>
      </w:r>
      <w:r w:rsidR="007D0D9D" w:rsidRPr="000472C9">
        <w:rPr>
          <w:rFonts w:ascii="Arial" w:hAnsi="Arial" w:cs="Arial"/>
          <w:bCs/>
          <w:color w:val="1A1A1A"/>
          <w:sz w:val="20"/>
          <w:szCs w:val="20"/>
        </w:rPr>
        <w:t>This is also unsurprising since Lake Mendota is eutrophic and is known to have cyanobacterial blooms throughout the summer</w:t>
      </w:r>
      <w:r w:rsidR="002D7786">
        <w:rPr>
          <w:rFonts w:ascii="Arial" w:hAnsi="Arial" w:cs="Arial"/>
          <w:bCs/>
          <w:color w:val="1A1A1A"/>
          <w:sz w:val="20"/>
          <w:szCs w:val="20"/>
        </w:rPr>
        <w:t xml:space="preserve"> </w:t>
      </w:r>
      <w:r w:rsidR="002D7786">
        <w:rPr>
          <w:rFonts w:ascii="Arial" w:hAnsi="Arial" w:cs="Arial"/>
          <w:bCs/>
          <w:color w:val="1A1A1A"/>
          <w:sz w:val="20"/>
          <w:szCs w:val="20"/>
        </w:rPr>
        <w:fldChar w:fldCharType="begin" w:fldLock="1"/>
      </w:r>
      <w:r w:rsidR="007B390A">
        <w:rPr>
          <w:rFonts w:ascii="Arial" w:hAnsi="Arial" w:cs="Arial"/>
          <w:bCs/>
          <w:color w:val="1A1A1A"/>
          <w:sz w:val="20"/>
          <w:szCs w:val="20"/>
        </w:rPr>
        <w:instrText>ADDIN CSL_CITATION { "citationItems" : [ { "id" : "ITEM-1", "itemData" : { "DOI" : "10.1371/journal.pone.0056103", "ISSN" : "1932-6203", "PMID" : "23405255", "abstract" : "Toxic cyanobacterial blooms threaten freshwaters worldwide but have proven difficult to predict because the mechanisms of bloom formation and toxin production are unknown, especially on weekly time scales. Water quality management continues to focus on aggregated metrics, such as chlorophyll and total nutrients, which may not be sufficient to explain complex community changes and functions such as toxin production. For example, nitrogen (N) speciation and cycling play an important role, on daily time scales, in shaping cyanobacterial communities because declining N has been shown to select for N fixers. In addition, subsequent N pulses from N(2) fixation may stimulate and sustain toxic cyanobacterial growth. Herein, we describe how rapid early summer declines in N followed by bursts of N fixation have shaped cyanobacterial communities in a eutrophic lake (Lake Mendota, Wisconsin, USA), possibly driving toxic Microcystis blooms throughout the growing season. On weekly time scales in 2010 and 2011, we monitored the cyanobacterial community in a eutrophic lake using the phycocyanin intergenic spacer (PC-IGS) region to determine population dynamics. In parallel, we measured microcystin concentrations, N(2) fixation rates, and potential environmental drivers that contribute to structuring the community. In both years, cyanobacterial community change was strongly correlated with dissolved inorganic nitrogen (DIN) concentrations, and Aphanizomenon and Microcystis alternated dominance throughout the pre-toxic, toxic, and post-toxic phases of the lake. Microcystin concentrations increased a few days after the first significant N(2) fixation rates were observed. Then, following large early summer N(2) fixation events, Microcystis increased and became most abundant. Maximum microcystin concentrations coincided with Microcystis dominance. In both years, DIN concentrations dropped again in late summer, and N(2) fixation rates and Aphanizomenon abundance increased before the lake mixed in the fall. Estimated N inputs from N(2) fixation were large enough to supplement, or even support, the toxic Microcystis blooms.", "author" : [ { "dropping-particle" : "", "family" : "Beversdorf", "given" : "Lucas J", "non-dropping-particle" : "", "parse-names" : false, "suffix" : "" }, { "dropping-particle" : "", "family" : "Miller", "given" : "Todd R", "non-dropping-particle" : "", "parse-names" : false, "suffix" : "" }, { "dropping-particle" : "", "family" : "McMahon", "given" : "Katherine D", "non-dropping-particle" : "", "parse-names" : false, "suffix" : "" } ], "container-title" : "PloS one", "id" : "ITEM-1", "issue" : "2", "issued" : { "date-parts" : [ [ "2013", "1" ] ] }, "page" : "e56103", "title" : "The role of nitrogen fixation in cyanobacterial bloom toxicity in a temperate, eutrophic lake.", "type" : "article-journal", "volume" : "8" }, "uris" : [ "http://www.mendeley.com/documents/?uuid=cee2ada0-b117-4a64-98ff-78edf66fcd26" ] } ], "mendeley" : { "previouslyFormattedCitation" : "(Beversdorf &lt;i&gt;et al.&lt;/i&gt;, 2013)" }, "properties" : { "noteIndex" : 0 }, "schema" : "https://github.com/citation-style-language/schema/raw/master/csl-citation.json" }</w:instrText>
      </w:r>
      <w:r w:rsidR="002D7786">
        <w:rPr>
          <w:rFonts w:ascii="Arial" w:hAnsi="Arial" w:cs="Arial"/>
          <w:bCs/>
          <w:color w:val="1A1A1A"/>
          <w:sz w:val="20"/>
          <w:szCs w:val="20"/>
        </w:rPr>
        <w:fldChar w:fldCharType="separate"/>
      </w:r>
      <w:r w:rsidR="007B390A" w:rsidRPr="007B390A">
        <w:rPr>
          <w:rFonts w:ascii="Arial" w:hAnsi="Arial" w:cs="Arial"/>
          <w:bCs/>
          <w:noProof/>
          <w:color w:val="1A1A1A"/>
          <w:sz w:val="20"/>
          <w:szCs w:val="20"/>
        </w:rPr>
        <w:t xml:space="preserve">(Beversdorf </w:t>
      </w:r>
      <w:r w:rsidR="007B390A" w:rsidRPr="007B390A">
        <w:rPr>
          <w:rFonts w:ascii="Arial" w:hAnsi="Arial" w:cs="Arial"/>
          <w:bCs/>
          <w:i/>
          <w:noProof/>
          <w:color w:val="1A1A1A"/>
          <w:sz w:val="20"/>
          <w:szCs w:val="20"/>
        </w:rPr>
        <w:t>et al.</w:t>
      </w:r>
      <w:r w:rsidR="007B390A" w:rsidRPr="007B390A">
        <w:rPr>
          <w:rFonts w:ascii="Arial" w:hAnsi="Arial" w:cs="Arial"/>
          <w:bCs/>
          <w:noProof/>
          <w:color w:val="1A1A1A"/>
          <w:sz w:val="20"/>
          <w:szCs w:val="20"/>
        </w:rPr>
        <w:t>, 2013)</w:t>
      </w:r>
      <w:r w:rsidR="002D7786">
        <w:rPr>
          <w:rFonts w:ascii="Arial" w:hAnsi="Arial" w:cs="Arial"/>
          <w:bCs/>
          <w:color w:val="1A1A1A"/>
          <w:sz w:val="20"/>
          <w:szCs w:val="20"/>
        </w:rPr>
        <w:fldChar w:fldCharType="end"/>
      </w:r>
      <w:r w:rsidR="00572BAC">
        <w:rPr>
          <w:rFonts w:ascii="Arial" w:hAnsi="Arial" w:cs="Arial"/>
          <w:bCs/>
          <w:color w:val="1A1A1A"/>
          <w:sz w:val="20"/>
          <w:szCs w:val="20"/>
        </w:rPr>
        <w:t xml:space="preserve">. </w:t>
      </w:r>
      <w:r w:rsidR="0003450C" w:rsidRPr="000472C9">
        <w:rPr>
          <w:rFonts w:ascii="Arial" w:hAnsi="Arial" w:cs="Arial"/>
          <w:bCs/>
          <w:color w:val="1A1A1A"/>
          <w:sz w:val="20"/>
          <w:szCs w:val="20"/>
        </w:rPr>
        <w:t xml:space="preserve">Also, from </w:t>
      </w:r>
      <w:r w:rsidR="00991ED8" w:rsidRPr="000472C9">
        <w:rPr>
          <w:rFonts w:ascii="Arial" w:hAnsi="Arial" w:cs="Arial"/>
          <w:bCs/>
          <w:color w:val="1A1A1A"/>
          <w:sz w:val="20"/>
          <w:szCs w:val="20"/>
        </w:rPr>
        <w:t>a preliminary analysis of</w:t>
      </w:r>
      <w:r w:rsidR="0003450C" w:rsidRPr="000472C9">
        <w:rPr>
          <w:rFonts w:ascii="Arial" w:hAnsi="Arial" w:cs="Arial"/>
          <w:bCs/>
          <w:color w:val="1A1A1A"/>
          <w:sz w:val="20"/>
          <w:szCs w:val="20"/>
        </w:rPr>
        <w:t xml:space="preserve"> our unpublished 16S </w:t>
      </w:r>
      <w:r w:rsidR="00CD71B7">
        <w:rPr>
          <w:rFonts w:ascii="Arial" w:hAnsi="Arial" w:cs="Arial"/>
          <w:bCs/>
          <w:color w:val="1A1A1A"/>
          <w:sz w:val="20"/>
          <w:szCs w:val="20"/>
        </w:rPr>
        <w:t>data</w:t>
      </w:r>
      <w:r w:rsidR="0003450C" w:rsidRPr="000472C9">
        <w:rPr>
          <w:rFonts w:ascii="Arial" w:hAnsi="Arial" w:cs="Arial"/>
          <w:bCs/>
          <w:color w:val="1A1A1A"/>
          <w:sz w:val="20"/>
          <w:szCs w:val="20"/>
        </w:rPr>
        <w:t xml:space="preserve"> for both of these lakes, </w:t>
      </w:r>
      <w:r w:rsidR="00962955">
        <w:rPr>
          <w:rFonts w:ascii="Arial" w:hAnsi="Arial" w:cs="Arial"/>
          <w:bCs/>
          <w:color w:val="1A1A1A"/>
          <w:sz w:val="20"/>
          <w:szCs w:val="20"/>
        </w:rPr>
        <w:t>c</w:t>
      </w:r>
      <w:r w:rsidR="0003450C" w:rsidRPr="000472C9">
        <w:rPr>
          <w:rFonts w:ascii="Arial" w:hAnsi="Arial" w:cs="Arial"/>
          <w:bCs/>
          <w:color w:val="1A1A1A"/>
          <w:sz w:val="20"/>
          <w:szCs w:val="20"/>
        </w:rPr>
        <w:t xml:space="preserve">yanobacteria </w:t>
      </w:r>
      <w:r w:rsidR="005143EE" w:rsidRPr="000472C9">
        <w:rPr>
          <w:rFonts w:ascii="Arial" w:hAnsi="Arial" w:cs="Arial"/>
          <w:bCs/>
          <w:color w:val="1A1A1A"/>
          <w:sz w:val="20"/>
          <w:szCs w:val="20"/>
        </w:rPr>
        <w:t>have</w:t>
      </w:r>
      <w:r w:rsidR="0003450C" w:rsidRPr="000472C9">
        <w:rPr>
          <w:rFonts w:ascii="Arial" w:hAnsi="Arial" w:cs="Arial"/>
          <w:bCs/>
          <w:color w:val="1A1A1A"/>
          <w:sz w:val="20"/>
          <w:szCs w:val="20"/>
        </w:rPr>
        <w:t xml:space="preserve"> 6x the relative abundance in Lake Mendota than in Trout Bog</w:t>
      </w:r>
      <w:r w:rsidR="00572BAC">
        <w:rPr>
          <w:rFonts w:ascii="Arial" w:hAnsi="Arial" w:cs="Arial"/>
          <w:bCs/>
          <w:color w:val="1A1A1A"/>
          <w:sz w:val="20"/>
          <w:szCs w:val="20"/>
        </w:rPr>
        <w:t xml:space="preserve">. </w:t>
      </w:r>
      <w:r w:rsidR="00962955">
        <w:rPr>
          <w:rFonts w:ascii="Arial" w:hAnsi="Arial" w:cs="Arial"/>
          <w:bCs/>
          <w:color w:val="1A1A1A"/>
          <w:sz w:val="20"/>
          <w:szCs w:val="20"/>
        </w:rPr>
        <w:t>However, p</w:t>
      </w:r>
      <w:r w:rsidR="001D09E4" w:rsidRPr="000472C9">
        <w:rPr>
          <w:rFonts w:ascii="Arial" w:hAnsi="Arial" w:cs="Arial"/>
          <w:bCs/>
          <w:color w:val="1A1A1A"/>
          <w:sz w:val="20"/>
          <w:szCs w:val="20"/>
        </w:rPr>
        <w:t xml:space="preserve">lanctomycetes </w:t>
      </w:r>
      <w:r w:rsidR="00FD7776">
        <w:rPr>
          <w:rFonts w:ascii="Arial" w:hAnsi="Arial" w:cs="Arial"/>
          <w:bCs/>
          <w:color w:val="1A1A1A"/>
          <w:sz w:val="20"/>
          <w:szCs w:val="20"/>
        </w:rPr>
        <w:t>make up</w:t>
      </w:r>
      <w:r w:rsidR="001D09E4" w:rsidRPr="000472C9">
        <w:rPr>
          <w:rFonts w:ascii="Arial" w:hAnsi="Arial" w:cs="Arial"/>
          <w:bCs/>
          <w:color w:val="1A1A1A"/>
          <w:sz w:val="20"/>
          <w:szCs w:val="20"/>
        </w:rPr>
        <w:t xml:space="preserve"> relatively the same portion of reads in the 16S </w:t>
      </w:r>
      <w:r w:rsidR="00CD71B7">
        <w:rPr>
          <w:rFonts w:ascii="Arial" w:hAnsi="Arial" w:cs="Arial"/>
          <w:bCs/>
          <w:color w:val="1A1A1A"/>
          <w:sz w:val="20"/>
          <w:szCs w:val="20"/>
        </w:rPr>
        <w:t>data</w:t>
      </w:r>
      <w:r w:rsidR="001D09E4" w:rsidRPr="000472C9">
        <w:rPr>
          <w:rFonts w:ascii="Arial" w:hAnsi="Arial" w:cs="Arial"/>
          <w:bCs/>
          <w:color w:val="1A1A1A"/>
          <w:sz w:val="20"/>
          <w:szCs w:val="20"/>
        </w:rPr>
        <w:t xml:space="preserve"> for both Lake Mendota and Trout Bog</w:t>
      </w:r>
      <w:r w:rsidR="00572BAC">
        <w:rPr>
          <w:rFonts w:ascii="Arial" w:hAnsi="Arial" w:cs="Arial"/>
          <w:bCs/>
          <w:color w:val="1A1A1A"/>
          <w:sz w:val="20"/>
          <w:szCs w:val="20"/>
        </w:rPr>
        <w:t xml:space="preserve">. </w:t>
      </w:r>
      <w:r w:rsidR="001D09E4" w:rsidRPr="000472C9">
        <w:rPr>
          <w:rFonts w:ascii="Arial" w:hAnsi="Arial" w:cs="Arial"/>
          <w:bCs/>
          <w:color w:val="1A1A1A"/>
          <w:sz w:val="20"/>
          <w:szCs w:val="20"/>
        </w:rPr>
        <w:t>Possible explanations i</w:t>
      </w:r>
      <w:r w:rsidR="00962955">
        <w:rPr>
          <w:rFonts w:ascii="Arial" w:hAnsi="Arial" w:cs="Arial"/>
          <w:bCs/>
          <w:color w:val="1A1A1A"/>
          <w:sz w:val="20"/>
          <w:szCs w:val="20"/>
        </w:rPr>
        <w:t>nclude that p</w:t>
      </w:r>
      <w:r w:rsidR="009A06C6" w:rsidRPr="000472C9">
        <w:rPr>
          <w:rFonts w:ascii="Arial" w:hAnsi="Arial" w:cs="Arial"/>
          <w:bCs/>
          <w:color w:val="1A1A1A"/>
          <w:sz w:val="20"/>
          <w:szCs w:val="20"/>
        </w:rPr>
        <w:t>lanctomycetes did no</w:t>
      </w:r>
      <w:r w:rsidR="001D09E4" w:rsidRPr="000472C9">
        <w:rPr>
          <w:rFonts w:ascii="Arial" w:hAnsi="Arial" w:cs="Arial"/>
          <w:bCs/>
          <w:color w:val="1A1A1A"/>
          <w:sz w:val="20"/>
          <w:szCs w:val="20"/>
        </w:rPr>
        <w:t xml:space="preserve">t assemble from Trout Bog due to differences in diversity, or that the differential </w:t>
      </w:r>
      <w:r w:rsidR="0083362E">
        <w:rPr>
          <w:rFonts w:ascii="Arial" w:hAnsi="Arial" w:cs="Arial"/>
          <w:bCs/>
          <w:color w:val="1A1A1A"/>
          <w:sz w:val="20"/>
          <w:szCs w:val="20"/>
        </w:rPr>
        <w:t xml:space="preserve">coverage </w:t>
      </w:r>
      <w:r w:rsidR="001D09E4" w:rsidRPr="000472C9">
        <w:rPr>
          <w:rFonts w:ascii="Arial" w:hAnsi="Arial" w:cs="Arial"/>
          <w:bCs/>
          <w:color w:val="1A1A1A"/>
          <w:sz w:val="20"/>
          <w:szCs w:val="20"/>
        </w:rPr>
        <w:t xml:space="preserve">signal was not strong enough to </w:t>
      </w:r>
      <w:r w:rsidR="0045639B">
        <w:rPr>
          <w:rFonts w:ascii="Arial" w:hAnsi="Arial" w:cs="Arial"/>
          <w:bCs/>
          <w:color w:val="1A1A1A"/>
          <w:sz w:val="20"/>
          <w:szCs w:val="20"/>
        </w:rPr>
        <w:t>bin GFMs</w:t>
      </w:r>
      <w:r w:rsidR="00572BAC">
        <w:rPr>
          <w:rFonts w:ascii="Arial" w:hAnsi="Arial" w:cs="Arial"/>
          <w:bCs/>
          <w:color w:val="1A1A1A"/>
          <w:sz w:val="20"/>
          <w:szCs w:val="20"/>
        </w:rPr>
        <w:t xml:space="preserve">. </w:t>
      </w:r>
      <w:r w:rsidR="001D09E4" w:rsidRPr="000472C9">
        <w:rPr>
          <w:rFonts w:ascii="Arial" w:hAnsi="Arial" w:cs="Arial"/>
          <w:bCs/>
          <w:color w:val="1A1A1A"/>
          <w:sz w:val="20"/>
          <w:szCs w:val="20"/>
        </w:rPr>
        <w:t xml:space="preserve">Both </w:t>
      </w:r>
      <w:r w:rsidR="001F7D61" w:rsidRPr="000472C9">
        <w:rPr>
          <w:rFonts w:ascii="Arial" w:hAnsi="Arial" w:cs="Arial"/>
          <w:bCs/>
          <w:color w:val="1A1A1A"/>
          <w:sz w:val="20"/>
          <w:szCs w:val="20"/>
        </w:rPr>
        <w:t>of these explanations</w:t>
      </w:r>
      <w:r w:rsidR="00BB6B9D" w:rsidRPr="000472C9">
        <w:rPr>
          <w:rFonts w:ascii="Arial" w:hAnsi="Arial" w:cs="Arial"/>
          <w:bCs/>
          <w:color w:val="1A1A1A"/>
          <w:sz w:val="20"/>
          <w:szCs w:val="20"/>
        </w:rPr>
        <w:t xml:space="preserve"> highlight </w:t>
      </w:r>
      <w:r w:rsidR="001D09E4" w:rsidRPr="000472C9">
        <w:rPr>
          <w:rFonts w:ascii="Arial" w:hAnsi="Arial" w:cs="Arial"/>
          <w:bCs/>
          <w:color w:val="1A1A1A"/>
          <w:sz w:val="20"/>
          <w:szCs w:val="20"/>
        </w:rPr>
        <w:t xml:space="preserve">that these GFMs may not </w:t>
      </w:r>
      <w:r w:rsidR="00C17BE5" w:rsidRPr="000472C9">
        <w:rPr>
          <w:rFonts w:ascii="Arial" w:hAnsi="Arial" w:cs="Arial"/>
          <w:bCs/>
          <w:color w:val="1A1A1A"/>
          <w:sz w:val="20"/>
          <w:szCs w:val="20"/>
        </w:rPr>
        <w:t>capture</w:t>
      </w:r>
      <w:r w:rsidR="001D09E4" w:rsidRPr="000472C9">
        <w:rPr>
          <w:rFonts w:ascii="Arial" w:hAnsi="Arial" w:cs="Arial"/>
          <w:bCs/>
          <w:color w:val="1A1A1A"/>
          <w:sz w:val="20"/>
          <w:szCs w:val="20"/>
        </w:rPr>
        <w:t xml:space="preserve"> all the populations in </w:t>
      </w:r>
      <w:r w:rsidR="00AA7D4F">
        <w:rPr>
          <w:rFonts w:ascii="Arial" w:hAnsi="Arial" w:cs="Arial"/>
          <w:bCs/>
          <w:color w:val="1A1A1A"/>
          <w:sz w:val="20"/>
          <w:szCs w:val="20"/>
        </w:rPr>
        <w:t>our</w:t>
      </w:r>
      <w:r w:rsidR="001D09E4" w:rsidRPr="000472C9">
        <w:rPr>
          <w:rFonts w:ascii="Arial" w:hAnsi="Arial" w:cs="Arial"/>
          <w:bCs/>
          <w:color w:val="1A1A1A"/>
          <w:sz w:val="20"/>
          <w:szCs w:val="20"/>
        </w:rPr>
        <w:t xml:space="preserve"> lakes.</w:t>
      </w:r>
      <w:commentRangeEnd w:id="13"/>
      <w:r w:rsidR="00D15B6E">
        <w:rPr>
          <w:rStyle w:val="CommentReference"/>
        </w:rPr>
        <w:commentReference w:id="13"/>
      </w:r>
    </w:p>
    <w:p w14:paraId="6974BFC8" w14:textId="173846B3" w:rsidR="00340A18" w:rsidRPr="000472C9" w:rsidRDefault="00C4460E" w:rsidP="006F1E7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i/>
          <w:color w:val="1A1A1A"/>
          <w:sz w:val="20"/>
          <w:szCs w:val="20"/>
        </w:rPr>
      </w:pPr>
      <w:r w:rsidRPr="000472C9">
        <w:rPr>
          <w:rFonts w:ascii="Arial" w:hAnsi="Arial" w:cs="Arial"/>
          <w:bCs/>
          <w:i/>
          <w:color w:val="1A1A1A"/>
          <w:sz w:val="20"/>
          <w:szCs w:val="20"/>
        </w:rPr>
        <w:t>AcI evolution</w:t>
      </w:r>
    </w:p>
    <w:p w14:paraId="27DE1694" w14:textId="73B3FD5D" w:rsidR="009152AE" w:rsidRDefault="00F97FC2" w:rsidP="006F1E7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Cs/>
          <w:noProof/>
          <w:color w:val="1A1A1A"/>
          <w:sz w:val="20"/>
          <w:szCs w:val="20"/>
        </w:rPr>
        <w:drawing>
          <wp:anchor distT="0" distB="0" distL="114300" distR="114300" simplePos="0" relativeHeight="251658240" behindDoc="0" locked="0" layoutInCell="1" allowOverlap="1" wp14:anchorId="7E4271BF" wp14:editId="0D4CEF5C">
            <wp:simplePos x="0" y="0"/>
            <wp:positionH relativeFrom="column">
              <wp:posOffset>0</wp:posOffset>
            </wp:positionH>
            <wp:positionV relativeFrom="paragraph">
              <wp:posOffset>139700</wp:posOffset>
            </wp:positionV>
            <wp:extent cx="3510915" cy="3086100"/>
            <wp:effectExtent l="0" t="0" r="0" b="1270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lim_Proposal_Figures.pdf"/>
                    <pic:cNvPicPr/>
                  </pic:nvPicPr>
                  <pic:blipFill rotWithShape="1">
                    <a:blip r:embed="rId11">
                      <a:extLst>
                        <a:ext uri="{28A0092B-C50C-407E-A947-70E740481C1C}">
                          <a14:useLocalDpi xmlns:a14="http://schemas.microsoft.com/office/drawing/2010/main" val="0"/>
                        </a:ext>
                      </a:extLst>
                    </a:blip>
                    <a:srcRect l="11954" t="10218" r="13399" b="39085"/>
                    <a:stretch/>
                  </pic:blipFill>
                  <pic:spPr bwMode="auto">
                    <a:xfrm>
                      <a:off x="0" y="0"/>
                      <a:ext cx="3510915" cy="3086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4460E" w:rsidRPr="000472C9">
        <w:rPr>
          <w:rFonts w:ascii="Arial" w:hAnsi="Arial" w:cs="Arial"/>
          <w:bCs/>
          <w:color w:val="1A1A1A"/>
          <w:sz w:val="20"/>
          <w:szCs w:val="20"/>
        </w:rPr>
        <w:tab/>
      </w:r>
      <w:r w:rsidR="00285DF7" w:rsidRPr="000472C9">
        <w:rPr>
          <w:rFonts w:ascii="Arial" w:hAnsi="Arial" w:cs="Arial"/>
          <w:bCs/>
          <w:color w:val="1A1A1A"/>
          <w:sz w:val="20"/>
          <w:szCs w:val="20"/>
        </w:rPr>
        <w:t xml:space="preserve">In collaboration with </w:t>
      </w:r>
      <w:r w:rsidR="00210A4B" w:rsidRPr="000472C9">
        <w:rPr>
          <w:rFonts w:ascii="Arial" w:hAnsi="Arial" w:cs="Arial"/>
          <w:bCs/>
          <w:color w:val="1A1A1A"/>
          <w:sz w:val="20"/>
          <w:szCs w:val="20"/>
        </w:rPr>
        <w:t xml:space="preserve">Dr. Sarahi Garcia, </w:t>
      </w:r>
      <w:r w:rsidR="00285DF7" w:rsidRPr="000472C9">
        <w:rPr>
          <w:rFonts w:ascii="Arial" w:hAnsi="Arial" w:cs="Arial"/>
          <w:bCs/>
          <w:color w:val="1A1A1A"/>
          <w:sz w:val="20"/>
          <w:szCs w:val="20"/>
        </w:rPr>
        <w:t xml:space="preserve">a postdoc in the McMahon lab, I have been working on an evolutionary analysis of </w:t>
      </w:r>
      <w:r w:rsidR="00461AE7" w:rsidRPr="000472C9">
        <w:rPr>
          <w:rFonts w:ascii="Arial" w:hAnsi="Arial" w:cs="Arial"/>
          <w:bCs/>
          <w:color w:val="1A1A1A"/>
          <w:sz w:val="20"/>
          <w:szCs w:val="20"/>
        </w:rPr>
        <w:t>SAGs</w:t>
      </w:r>
      <w:r w:rsidR="00285DF7" w:rsidRPr="000472C9">
        <w:rPr>
          <w:rFonts w:ascii="Arial" w:hAnsi="Arial" w:cs="Arial"/>
          <w:bCs/>
          <w:color w:val="1A1A1A"/>
          <w:sz w:val="20"/>
          <w:szCs w:val="20"/>
        </w:rPr>
        <w:t xml:space="preserve"> from the acI </w:t>
      </w:r>
      <w:r w:rsidR="00A82133" w:rsidRPr="000472C9">
        <w:rPr>
          <w:rFonts w:ascii="Arial" w:hAnsi="Arial" w:cs="Arial"/>
          <w:bCs/>
          <w:color w:val="1A1A1A"/>
          <w:sz w:val="20"/>
          <w:szCs w:val="20"/>
        </w:rPr>
        <w:t>lineage</w:t>
      </w:r>
      <w:r w:rsidR="00285DF7" w:rsidRPr="000472C9">
        <w:rPr>
          <w:rFonts w:ascii="Arial" w:hAnsi="Arial" w:cs="Arial"/>
          <w:bCs/>
          <w:color w:val="1A1A1A"/>
          <w:sz w:val="20"/>
          <w:szCs w:val="20"/>
        </w:rPr>
        <w:t xml:space="preserve"> of </w:t>
      </w:r>
      <w:r w:rsidR="00877F30">
        <w:rPr>
          <w:rFonts w:ascii="Arial" w:hAnsi="Arial" w:cs="Arial"/>
          <w:bCs/>
          <w:color w:val="1A1A1A"/>
          <w:sz w:val="20"/>
          <w:szCs w:val="20"/>
        </w:rPr>
        <w:t>a</w:t>
      </w:r>
      <w:r w:rsidR="00285DF7" w:rsidRPr="000472C9">
        <w:rPr>
          <w:rFonts w:ascii="Arial" w:hAnsi="Arial" w:cs="Arial"/>
          <w:bCs/>
          <w:color w:val="1A1A1A"/>
          <w:sz w:val="20"/>
          <w:szCs w:val="20"/>
        </w:rPr>
        <w:t>ctinobacteria</w:t>
      </w:r>
      <w:r w:rsidR="00572BAC">
        <w:rPr>
          <w:rFonts w:ascii="Arial" w:hAnsi="Arial" w:cs="Arial"/>
          <w:bCs/>
          <w:color w:val="1A1A1A"/>
          <w:sz w:val="20"/>
          <w:szCs w:val="20"/>
        </w:rPr>
        <w:t xml:space="preserve">. </w:t>
      </w:r>
      <w:r w:rsidR="00A82133" w:rsidRPr="000472C9">
        <w:rPr>
          <w:rFonts w:ascii="Arial" w:hAnsi="Arial" w:cs="Arial"/>
          <w:bCs/>
          <w:color w:val="1A1A1A"/>
          <w:sz w:val="20"/>
          <w:szCs w:val="20"/>
        </w:rPr>
        <w:t xml:space="preserve">The acI lineage is </w:t>
      </w:r>
      <w:r w:rsidR="00980820">
        <w:rPr>
          <w:rFonts w:ascii="Arial" w:hAnsi="Arial" w:cs="Arial"/>
          <w:bCs/>
          <w:color w:val="1A1A1A"/>
          <w:sz w:val="20"/>
          <w:szCs w:val="20"/>
        </w:rPr>
        <w:t xml:space="preserve">a </w:t>
      </w:r>
      <w:r w:rsidR="002E55CC" w:rsidRPr="000472C9">
        <w:rPr>
          <w:rFonts w:ascii="Arial" w:hAnsi="Arial" w:cs="Arial"/>
          <w:bCs/>
          <w:color w:val="1A1A1A"/>
          <w:sz w:val="20"/>
          <w:szCs w:val="20"/>
        </w:rPr>
        <w:t>ubiquitous</w:t>
      </w:r>
      <w:r w:rsidR="00A82133" w:rsidRPr="000472C9">
        <w:rPr>
          <w:rFonts w:ascii="Arial" w:hAnsi="Arial" w:cs="Arial"/>
          <w:bCs/>
          <w:color w:val="1A1A1A"/>
          <w:sz w:val="20"/>
          <w:szCs w:val="20"/>
        </w:rPr>
        <w:t xml:space="preserve"> and often abu</w:t>
      </w:r>
      <w:r w:rsidR="003735C0">
        <w:rPr>
          <w:rFonts w:ascii="Arial" w:hAnsi="Arial" w:cs="Arial"/>
          <w:bCs/>
          <w:color w:val="1A1A1A"/>
          <w:sz w:val="20"/>
          <w:szCs w:val="20"/>
        </w:rPr>
        <w:t xml:space="preserve">ndant member of freshwater lake </w:t>
      </w:r>
      <w:r w:rsidR="00A522B6">
        <w:rPr>
          <w:rFonts w:ascii="Arial" w:hAnsi="Arial" w:cs="Arial"/>
          <w:bCs/>
          <w:color w:val="1A1A1A"/>
          <w:sz w:val="20"/>
          <w:szCs w:val="20"/>
        </w:rPr>
        <w:t>communities</w:t>
      </w:r>
      <w:r w:rsidR="00CA7C79" w:rsidRPr="000472C9">
        <w:rPr>
          <w:rFonts w:ascii="Arial" w:hAnsi="Arial" w:cs="Arial"/>
          <w:bCs/>
          <w:color w:val="1A1A1A"/>
          <w:sz w:val="20"/>
          <w:szCs w:val="20"/>
        </w:rPr>
        <w:t xml:space="preserve"> </w:t>
      </w:r>
      <w:r w:rsidR="00CA7C79" w:rsidRPr="000472C9">
        <w:rPr>
          <w:rFonts w:ascii="Arial" w:hAnsi="Arial" w:cs="Arial"/>
          <w:bCs/>
          <w:color w:val="1A1A1A"/>
          <w:sz w:val="20"/>
          <w:szCs w:val="20"/>
        </w:rPr>
        <w:fldChar w:fldCharType="begin" w:fldLock="1"/>
      </w:r>
      <w:r w:rsidR="007B390A">
        <w:rPr>
          <w:rFonts w:ascii="Arial" w:hAnsi="Arial" w:cs="Arial"/>
          <w:bCs/>
          <w:color w:val="1A1A1A"/>
          <w:sz w:val="20"/>
          <w:szCs w:val="20"/>
        </w:rPr>
        <w:instrText>ADDIN CSL_CITATION { "citationItems" : [ { "id" : "ITEM-1", "itemData" : { "DOI" : "10.1038/ismej.2012.86", "ISSN" : "1751-7370", "PMID" : "22810059", "abstract" : "Actinobacteria within the acI lineage are often numerically dominating in freshwater ecosystems, where they can account for &gt;50% of total bacteria in the surface water. However, they remain uncultured to date. We thus set out to use single-cell genomics to gain insights into their genetic make-up, with the aim of learning about their physiology and ecological niche. A representative from the highly abundant acI-B1 group was selected for shotgun genomic sequencing. We obtained a draft genomic sequence in 75 larger contigs (sum=1.16\u2009Mb), with an unusually low genomic G+C mol% (\u223c42%). Actinobacteria core gene analysis suggests an almost complete genome recovery. We found that the acI-B1 cell had a small genome, with a rather low percentage of genes having no predicted functions (\u223c15%) as compared with other cultured and genome-sequenced microbial species. Our metabolic reconstruction hints at a facultative aerobe microorganism with many transporters and enzymes for pentoses utilization (for example, xylose). We also found an actinorhodopsin gene that may contribute to energy conservation under unfavorable conditions. This project reveals the metabolic potential of a member of the global abundant freshwater Actinobacteria.", "author" : [ { "dropping-particle" : "", "family" : "Garcia", "given" : "Sarahi L", "non-dropping-particle" : "", "parse-names" : false, "suffix" : "" }, { "dropping-particle" : "", "family" : "McMahon", "given" : "Katherine D", "non-dropping-particle" : "", "parse-names" : false, "suffix" : "" }, { "dropping-particle" : "", "family" : "Martinez-Garcia", "given" : "Manuel", "non-dropping-particle" : "", "parse-names" : false, "suffix" : "" }, { "dropping-particle" : "", "family" : "Srivastava", "given" : "Abhishek", "non-dropping-particle" : "", "parse-names" : false, "suffix" : "" }, { "dropping-particle" : "", "family" : "Sczyrba", "given" : "Alexander", "non-dropping-particle" : "", "parse-names" : false, "suffix" : "" }, { "dropping-particle" : "", "family" : "Stepanauskas", "given" : "Ramunas", "non-dropping-particle" : "", "parse-names" : false, "suffix" : "" }, { "dropping-particle" : "", "family" : "Grossart", "given" : "Hans-Peter", "non-dropping-particle" : "", "parse-names" : false, "suffix" : "" }, { "dropping-particle" : "", "family" : "Woyke", "given" : "Tanja", "non-dropping-particle" : "", "parse-names" : false, "suffix" : "" }, { "dropping-particle" : "", "family" : "Warnecke", "given" : "Falk", "non-dropping-particle" : "", "parse-names" : false, "suffix" : "" } ], "container-title" : "The ISME journal", "id" : "ITEM-1", "issue" : "1", "issued" : { "date-parts" : [ [ "2013", "1" ] ] }, "page" : "137-47", "publisher" : "Nature Publishing Group", "title" : "Metabolic potential of a single cell belonging to one of the most abundant lineages in freshwater bacterioplankton.", "type" : "article-journal", "volume" : "7" }, "uris" : [ "http://www.mendeley.com/documents/?uuid=c1b3b950-17e6-451c-9d43-713d5aa12df3" ] } ], "mendeley" : { "previouslyFormattedCitation" : "(Garcia &lt;i&gt;et al.&lt;/i&gt;, 2013)" }, "properties" : { "noteIndex" : 0 }, "schema" : "https://github.com/citation-style-language/schema/raw/master/csl-citation.json" }</w:instrText>
      </w:r>
      <w:r w:rsidR="00CA7C79" w:rsidRPr="000472C9">
        <w:rPr>
          <w:rFonts w:ascii="Arial" w:hAnsi="Arial" w:cs="Arial"/>
          <w:bCs/>
          <w:color w:val="1A1A1A"/>
          <w:sz w:val="20"/>
          <w:szCs w:val="20"/>
        </w:rPr>
        <w:fldChar w:fldCharType="separate"/>
      </w:r>
      <w:r w:rsidR="007B390A" w:rsidRPr="007B390A">
        <w:rPr>
          <w:rFonts w:ascii="Arial" w:hAnsi="Arial" w:cs="Arial"/>
          <w:bCs/>
          <w:noProof/>
          <w:color w:val="1A1A1A"/>
          <w:sz w:val="20"/>
          <w:szCs w:val="20"/>
        </w:rPr>
        <w:t xml:space="preserve">(Garcia </w:t>
      </w:r>
      <w:r w:rsidR="007B390A" w:rsidRPr="007B390A">
        <w:rPr>
          <w:rFonts w:ascii="Arial" w:hAnsi="Arial" w:cs="Arial"/>
          <w:bCs/>
          <w:i/>
          <w:noProof/>
          <w:color w:val="1A1A1A"/>
          <w:sz w:val="20"/>
          <w:szCs w:val="20"/>
        </w:rPr>
        <w:t>et al.</w:t>
      </w:r>
      <w:r w:rsidR="007B390A" w:rsidRPr="007B390A">
        <w:rPr>
          <w:rFonts w:ascii="Arial" w:hAnsi="Arial" w:cs="Arial"/>
          <w:bCs/>
          <w:noProof/>
          <w:color w:val="1A1A1A"/>
          <w:sz w:val="20"/>
          <w:szCs w:val="20"/>
        </w:rPr>
        <w:t>, 2013)</w:t>
      </w:r>
      <w:r w:rsidR="00CA7C79" w:rsidRPr="000472C9">
        <w:rPr>
          <w:rFonts w:ascii="Arial" w:hAnsi="Arial" w:cs="Arial"/>
          <w:bCs/>
          <w:color w:val="1A1A1A"/>
          <w:sz w:val="20"/>
          <w:szCs w:val="20"/>
        </w:rPr>
        <w:fldChar w:fldCharType="end"/>
      </w:r>
      <w:r w:rsidR="00572BAC">
        <w:rPr>
          <w:rFonts w:ascii="Arial" w:hAnsi="Arial" w:cs="Arial"/>
          <w:bCs/>
          <w:color w:val="1A1A1A"/>
          <w:sz w:val="20"/>
          <w:szCs w:val="20"/>
        </w:rPr>
        <w:t xml:space="preserve">. </w:t>
      </w:r>
      <w:r w:rsidR="00FD0F0D" w:rsidRPr="000472C9">
        <w:rPr>
          <w:rFonts w:ascii="Arial" w:hAnsi="Arial" w:cs="Arial"/>
          <w:bCs/>
          <w:color w:val="1A1A1A"/>
          <w:sz w:val="20"/>
          <w:szCs w:val="20"/>
        </w:rPr>
        <w:t>We analyzed 14 genomes fro</w:t>
      </w:r>
      <w:r w:rsidR="007B195D" w:rsidRPr="000472C9">
        <w:rPr>
          <w:rFonts w:ascii="Arial" w:hAnsi="Arial" w:cs="Arial"/>
          <w:bCs/>
          <w:color w:val="1A1A1A"/>
          <w:sz w:val="20"/>
          <w:szCs w:val="20"/>
        </w:rPr>
        <w:t xml:space="preserve">m this lineage, which represent </w:t>
      </w:r>
      <w:r w:rsidR="00A80596" w:rsidRPr="000472C9">
        <w:rPr>
          <w:rFonts w:ascii="Arial" w:hAnsi="Arial" w:cs="Arial"/>
          <w:bCs/>
          <w:color w:val="1A1A1A"/>
          <w:sz w:val="20"/>
          <w:szCs w:val="20"/>
        </w:rPr>
        <w:t>5</w:t>
      </w:r>
      <w:r w:rsidR="000F7EF7" w:rsidRPr="000472C9">
        <w:rPr>
          <w:rFonts w:ascii="Arial" w:hAnsi="Arial" w:cs="Arial"/>
          <w:bCs/>
          <w:color w:val="1A1A1A"/>
          <w:sz w:val="20"/>
          <w:szCs w:val="20"/>
        </w:rPr>
        <w:t xml:space="preserve"> of the 13 tribes as defined by 97% 16S similarity</w:t>
      </w:r>
      <w:r w:rsidR="00572BAC">
        <w:rPr>
          <w:rFonts w:ascii="Arial" w:hAnsi="Arial" w:cs="Arial"/>
          <w:bCs/>
          <w:color w:val="1A1A1A"/>
          <w:sz w:val="20"/>
          <w:szCs w:val="20"/>
        </w:rPr>
        <w:t xml:space="preserve">. </w:t>
      </w:r>
      <w:r w:rsidR="00F800B4" w:rsidRPr="000472C9">
        <w:rPr>
          <w:rFonts w:ascii="Arial" w:hAnsi="Arial" w:cs="Arial"/>
          <w:bCs/>
          <w:color w:val="1A1A1A"/>
          <w:sz w:val="20"/>
          <w:szCs w:val="20"/>
        </w:rPr>
        <w:t>Figure 1 shows a tree</w:t>
      </w:r>
      <w:r w:rsidR="000C49FF" w:rsidRPr="000472C9">
        <w:rPr>
          <w:rFonts w:ascii="Arial" w:hAnsi="Arial" w:cs="Arial"/>
          <w:bCs/>
          <w:color w:val="1A1A1A"/>
          <w:sz w:val="20"/>
          <w:szCs w:val="20"/>
        </w:rPr>
        <w:t xml:space="preserve"> I</w:t>
      </w:r>
      <w:r w:rsidR="00F800B4" w:rsidRPr="000472C9">
        <w:rPr>
          <w:rFonts w:ascii="Arial" w:hAnsi="Arial" w:cs="Arial"/>
          <w:bCs/>
          <w:color w:val="1A1A1A"/>
          <w:sz w:val="20"/>
          <w:szCs w:val="20"/>
        </w:rPr>
        <w:t xml:space="preserve"> </w:t>
      </w:r>
      <w:r w:rsidR="001A2A08" w:rsidRPr="000472C9">
        <w:rPr>
          <w:rFonts w:ascii="Arial" w:hAnsi="Arial" w:cs="Arial"/>
          <w:bCs/>
          <w:color w:val="1A1A1A"/>
          <w:sz w:val="20"/>
          <w:szCs w:val="20"/>
        </w:rPr>
        <w:t>made</w:t>
      </w:r>
      <w:r w:rsidR="00D83E5C" w:rsidRPr="000472C9">
        <w:rPr>
          <w:rFonts w:ascii="Arial" w:hAnsi="Arial" w:cs="Arial"/>
          <w:bCs/>
          <w:color w:val="1A1A1A"/>
          <w:sz w:val="20"/>
          <w:szCs w:val="20"/>
        </w:rPr>
        <w:t xml:space="preserve"> with </w:t>
      </w:r>
      <w:proofErr w:type="spellStart"/>
      <w:r w:rsidR="00D83E5C" w:rsidRPr="000472C9">
        <w:rPr>
          <w:rFonts w:ascii="Arial" w:hAnsi="Arial" w:cs="Arial"/>
          <w:bCs/>
          <w:color w:val="1A1A1A"/>
          <w:sz w:val="20"/>
          <w:szCs w:val="20"/>
        </w:rPr>
        <w:t>RA</w:t>
      </w:r>
      <w:r w:rsidR="00390F00" w:rsidRPr="000472C9">
        <w:rPr>
          <w:rFonts w:ascii="Arial" w:hAnsi="Arial" w:cs="Arial"/>
          <w:bCs/>
          <w:color w:val="1A1A1A"/>
          <w:sz w:val="20"/>
          <w:szCs w:val="20"/>
        </w:rPr>
        <w:t>xML</w:t>
      </w:r>
      <w:proofErr w:type="spellEnd"/>
      <w:r w:rsidR="00D83E5C" w:rsidRPr="000472C9">
        <w:rPr>
          <w:rFonts w:ascii="Arial" w:hAnsi="Arial" w:cs="Arial"/>
          <w:bCs/>
          <w:color w:val="1A1A1A"/>
          <w:sz w:val="20"/>
          <w:szCs w:val="20"/>
        </w:rPr>
        <w:t xml:space="preserve"> </w:t>
      </w:r>
      <w:r w:rsidR="00D83E5C" w:rsidRPr="000472C9">
        <w:rPr>
          <w:rFonts w:ascii="Arial" w:hAnsi="Arial" w:cs="Arial"/>
          <w:bCs/>
          <w:color w:val="1A1A1A"/>
          <w:sz w:val="20"/>
          <w:szCs w:val="20"/>
        </w:rPr>
        <w:fldChar w:fldCharType="begin" w:fldLock="1"/>
      </w:r>
      <w:r w:rsidR="007B390A">
        <w:rPr>
          <w:rFonts w:ascii="Arial" w:hAnsi="Arial" w:cs="Arial"/>
          <w:bCs/>
          <w:color w:val="1A1A1A"/>
          <w:sz w:val="20"/>
          <w:szCs w:val="20"/>
        </w:rPr>
        <w:instrText>ADDIN CSL_CITATION { "citationItems" : [ { "id" : "ITEM-1", "itemData" : { "DOI" : "10.1093/bioinformatics/btu033", "ISSN" : "1367-4811", "PMID" : "24451623", "abstract" : "MOTIVATION: Phylogenies are increasingly used in all fields of medical and biological research. Moreover, because of the next-generation sequencing revolution, datasets used for conducting phylogenetic analyses grow at an unprecedented pace. RAxML (Randomized Axelerated Maximum Likelihood) is a popular program for phylogenetic analyses of large datasets under maximum likelihood. Since the last RAxML paper in 2006, it has been continuously maintained and extended to accommodate the increasingly growing input datasets and to serve the needs of the user community.\n\nRESULTS: I present some of the most notable new features and extensions of RAxML, such as a substantial extension of substitution models and supported data types, the introduction of SSE3, AVX and AVX2 vector intrinsics, techniques for reducing the memory requirements of the code and a plethora of operations for conducting post-analyses on sets of trees. In addition, an up-to-date 50-page user manual covering all new RAxML options is available.\n\nAVAILABILITY AND IMPLEMENTATION: The code is available under GNU GPL at https://github.com/stamatak/standard-RAxML.\n\nCONTACT: alexandros.stamatakis@h-its.org\n\nSUPPLEMENTARY INFORMATION: Supplementary data are available at Bioinformatics online.", "author" : [ { "dropping-particle" : "", "family" : "Stamatakis", "given" : "Alexandros", "non-dropping-particle" : "", "parse-names" : false, "suffix" : "" } ], "container-title" : "Bioinformatics (Oxford, England)", "id" : "ITEM-1", "issue" : "9", "issued" : { "date-parts" : [ [ "2014", "5", "1" ] ] }, "page" : "1312-3", "title" : "RAxML version 8: a tool for phylogenetic analysis and post-analysis of large phylogenies.", "type" : "article-journal", "volume" : "30" }, "uris" : [ "http://www.mendeley.com/documents/?uuid=4f9a211c-57bd-4ff1-9bd6-75ba100af5c7" ] } ], "mendeley" : { "previouslyFormattedCitation" : "(Stamatakis, 2014)" }, "properties" : { "noteIndex" : 0 }, "schema" : "https://github.com/citation-style-language/schema/raw/master/csl-citation.json" }</w:instrText>
      </w:r>
      <w:r w:rsidR="00D83E5C" w:rsidRPr="000472C9">
        <w:rPr>
          <w:rFonts w:ascii="Arial" w:hAnsi="Arial" w:cs="Arial"/>
          <w:bCs/>
          <w:color w:val="1A1A1A"/>
          <w:sz w:val="20"/>
          <w:szCs w:val="20"/>
        </w:rPr>
        <w:fldChar w:fldCharType="separate"/>
      </w:r>
      <w:r w:rsidR="000472C9" w:rsidRPr="000472C9">
        <w:rPr>
          <w:rFonts w:ascii="Arial" w:hAnsi="Arial" w:cs="Arial"/>
          <w:bCs/>
          <w:noProof/>
          <w:color w:val="1A1A1A"/>
          <w:sz w:val="20"/>
          <w:szCs w:val="20"/>
        </w:rPr>
        <w:t>(Stamatakis, 2014)</w:t>
      </w:r>
      <w:r w:rsidR="00D83E5C" w:rsidRPr="000472C9">
        <w:rPr>
          <w:rFonts w:ascii="Arial" w:hAnsi="Arial" w:cs="Arial"/>
          <w:bCs/>
          <w:color w:val="1A1A1A"/>
          <w:sz w:val="20"/>
          <w:szCs w:val="20"/>
        </w:rPr>
        <w:fldChar w:fldCharType="end"/>
      </w:r>
      <w:r w:rsidR="001A2A08" w:rsidRPr="000472C9">
        <w:rPr>
          <w:rFonts w:ascii="Arial" w:hAnsi="Arial" w:cs="Arial"/>
          <w:bCs/>
          <w:color w:val="1A1A1A"/>
          <w:sz w:val="20"/>
          <w:szCs w:val="20"/>
        </w:rPr>
        <w:t xml:space="preserve"> from an alignment of</w:t>
      </w:r>
      <w:r w:rsidR="00F800B4" w:rsidRPr="000472C9">
        <w:rPr>
          <w:rFonts w:ascii="Arial" w:hAnsi="Arial" w:cs="Arial"/>
          <w:bCs/>
          <w:color w:val="1A1A1A"/>
          <w:sz w:val="20"/>
          <w:szCs w:val="20"/>
        </w:rPr>
        <w:t xml:space="preserve"> 400 conserved single copy genes</w:t>
      </w:r>
      <w:r w:rsidR="005E5D78">
        <w:rPr>
          <w:rFonts w:ascii="Arial" w:hAnsi="Arial" w:cs="Arial"/>
          <w:bCs/>
          <w:color w:val="1A1A1A"/>
          <w:sz w:val="20"/>
          <w:szCs w:val="20"/>
        </w:rPr>
        <w:t xml:space="preserve"> made</w:t>
      </w:r>
      <w:r w:rsidR="00F924BF" w:rsidRPr="000472C9">
        <w:rPr>
          <w:rFonts w:ascii="Arial" w:hAnsi="Arial" w:cs="Arial"/>
          <w:bCs/>
          <w:color w:val="1A1A1A"/>
          <w:sz w:val="20"/>
          <w:szCs w:val="20"/>
        </w:rPr>
        <w:t xml:space="preserve"> </w:t>
      </w:r>
      <w:r w:rsidR="007F2FF8">
        <w:rPr>
          <w:rFonts w:ascii="Arial" w:hAnsi="Arial" w:cs="Arial"/>
          <w:bCs/>
          <w:color w:val="1A1A1A"/>
          <w:sz w:val="20"/>
          <w:szCs w:val="20"/>
        </w:rPr>
        <w:t>by</w:t>
      </w:r>
      <w:r w:rsidR="00F924BF" w:rsidRPr="000472C9">
        <w:rPr>
          <w:rFonts w:ascii="Arial" w:hAnsi="Arial" w:cs="Arial"/>
          <w:bCs/>
          <w:color w:val="1A1A1A"/>
          <w:sz w:val="20"/>
          <w:szCs w:val="20"/>
        </w:rPr>
        <w:t xml:space="preserve"> </w:t>
      </w:r>
      <w:proofErr w:type="spellStart"/>
      <w:r w:rsidR="00F924BF" w:rsidRPr="000472C9">
        <w:rPr>
          <w:rFonts w:ascii="Arial" w:hAnsi="Arial" w:cs="Arial"/>
          <w:bCs/>
          <w:color w:val="1A1A1A"/>
          <w:sz w:val="20"/>
          <w:szCs w:val="20"/>
        </w:rPr>
        <w:t>PhyloPhlA</w:t>
      </w:r>
      <w:r w:rsidR="00C80C0B" w:rsidRPr="000472C9">
        <w:rPr>
          <w:rFonts w:ascii="Arial" w:hAnsi="Arial" w:cs="Arial"/>
          <w:bCs/>
          <w:color w:val="1A1A1A"/>
          <w:sz w:val="20"/>
          <w:szCs w:val="20"/>
        </w:rPr>
        <w:t>n</w:t>
      </w:r>
      <w:proofErr w:type="spellEnd"/>
      <w:r w:rsidR="00F924BF" w:rsidRPr="000472C9">
        <w:rPr>
          <w:rFonts w:ascii="Arial" w:hAnsi="Arial" w:cs="Arial"/>
          <w:bCs/>
          <w:color w:val="1A1A1A"/>
          <w:sz w:val="20"/>
          <w:szCs w:val="20"/>
        </w:rPr>
        <w:t xml:space="preserve"> </w:t>
      </w:r>
      <w:r w:rsidR="00F924BF" w:rsidRPr="000472C9">
        <w:rPr>
          <w:rFonts w:ascii="Arial" w:hAnsi="Arial" w:cs="Arial"/>
          <w:bCs/>
          <w:color w:val="1A1A1A"/>
          <w:sz w:val="20"/>
          <w:szCs w:val="20"/>
        </w:rPr>
        <w:fldChar w:fldCharType="begin" w:fldLock="1"/>
      </w:r>
      <w:r w:rsidR="007B390A">
        <w:rPr>
          <w:rFonts w:ascii="Arial" w:hAnsi="Arial" w:cs="Arial"/>
          <w:bCs/>
          <w:color w:val="1A1A1A"/>
          <w:sz w:val="20"/>
          <w:szCs w:val="20"/>
        </w:rPr>
        <w:instrText>ADDIN CSL_CITATION { "citationItems" : [ { "id" : "ITEM-1", "itemData" : { "DOI" : "10.1038/ncomms3304", "ISSN" : "2041-1723", "PMID" : "23942190", "abstract" : "New microbial genomes are constantly being sequenced, and it is crucial to accurately determine their taxonomic identities and evolutionary relationships. Here we report PhyloPhlAn, a new method to assign microbial phylogeny and putative taxonomy using &gt;400 proteins optimized from among 3,737 genomes. This method measures the sequence diversity of all clades, classifies genomes from deep-branching candidate divisions through closely related subspecies and improves consistency between phylogenetic and taxonomic groupings. PhyloPhlAn improved taxonomic accuracy for existing and newly sequenced genomes, detecting 157 erroneous labels, correcting 46 and placing or refining 130 new genomes. We provide examples of accurate classifications from subspecies (Sulfolobus spp.) to phyla, and of preliminary rooting of deep-branching candidate divisions, including consistent statistical support for Caldiserica (formerly candidate division OP5). PhyloPhlAn will thus be useful for both phylogenetic assessment and taxonomic quality control of newly sequenced genomes. The final phylogenies, conserved protein sequences and open-source implementation are available online.", "author" : [ { "dropping-particle" : "", "family" : "Segata", "given" : "Nicola", "non-dropping-particle" : "", "parse-names" : false, "suffix" : "" }, { "dropping-particle" : "", "family" : "B\u00f6rnigen", "given" : "Daniela", "non-dropping-particle" : "", "parse-names" : false, "suffix" : "" }, { "dropping-particle" : "", "family" : "Morgan", "given" : "Xochitl C", "non-dropping-particle" : "", "parse-names" : false, "suffix" : "" }, { "dropping-particle" : "", "family" : "Huttenhower", "given" : "Curtis", "non-dropping-particle" : "", "parse-names" : false, "suffix" : "" } ], "container-title" : "Nature communications", "id" : "ITEM-1", "issued" : { "date-parts" : [ [ "2013", "1" ] ] }, "page" : "2304", "title" : "PhyloPhlAn is a new method for improved phylogenetic and taxonomic placement of microbes.", "type" : "article-journal", "volume" : "4" }, "uris" : [ "http://www.mendeley.com/documents/?uuid=ed723f06-e1b1-4f98-9e0c-aaf7edd4516a" ] } ], "mendeley" : { "previouslyFormattedCitation" : "(Segata &lt;i&gt;et al.&lt;/i&gt;, 2013)" }, "properties" : { "noteIndex" : 0 }, "schema" : "https://github.com/citation-style-language/schema/raw/master/csl-citation.json" }</w:instrText>
      </w:r>
      <w:r w:rsidR="00F924BF" w:rsidRPr="000472C9">
        <w:rPr>
          <w:rFonts w:ascii="Arial" w:hAnsi="Arial" w:cs="Arial"/>
          <w:bCs/>
          <w:color w:val="1A1A1A"/>
          <w:sz w:val="20"/>
          <w:szCs w:val="20"/>
        </w:rPr>
        <w:fldChar w:fldCharType="separate"/>
      </w:r>
      <w:r w:rsidR="007B390A" w:rsidRPr="007B390A">
        <w:rPr>
          <w:rFonts w:ascii="Arial" w:hAnsi="Arial" w:cs="Arial"/>
          <w:bCs/>
          <w:noProof/>
          <w:color w:val="1A1A1A"/>
          <w:sz w:val="20"/>
          <w:szCs w:val="20"/>
        </w:rPr>
        <w:t xml:space="preserve">(Segata </w:t>
      </w:r>
      <w:r w:rsidR="007B390A" w:rsidRPr="007B390A">
        <w:rPr>
          <w:rFonts w:ascii="Arial" w:hAnsi="Arial" w:cs="Arial"/>
          <w:bCs/>
          <w:i/>
          <w:noProof/>
          <w:color w:val="1A1A1A"/>
          <w:sz w:val="20"/>
          <w:szCs w:val="20"/>
        </w:rPr>
        <w:t>et al.</w:t>
      </w:r>
      <w:r w:rsidR="007B390A" w:rsidRPr="007B390A">
        <w:rPr>
          <w:rFonts w:ascii="Arial" w:hAnsi="Arial" w:cs="Arial"/>
          <w:bCs/>
          <w:noProof/>
          <w:color w:val="1A1A1A"/>
          <w:sz w:val="20"/>
          <w:szCs w:val="20"/>
        </w:rPr>
        <w:t>, 2013)</w:t>
      </w:r>
      <w:r w:rsidR="00F924BF" w:rsidRPr="000472C9">
        <w:rPr>
          <w:rFonts w:ascii="Arial" w:hAnsi="Arial" w:cs="Arial"/>
          <w:bCs/>
          <w:color w:val="1A1A1A"/>
          <w:sz w:val="20"/>
          <w:szCs w:val="20"/>
        </w:rPr>
        <w:fldChar w:fldCharType="end"/>
      </w:r>
      <w:r w:rsidR="00F800B4" w:rsidRPr="000472C9">
        <w:rPr>
          <w:rFonts w:ascii="Arial" w:hAnsi="Arial" w:cs="Arial"/>
          <w:bCs/>
          <w:color w:val="1A1A1A"/>
          <w:sz w:val="20"/>
          <w:szCs w:val="20"/>
        </w:rPr>
        <w:t>, which also resolves the genomes into the tribes previously defined by 16S similarity</w:t>
      </w:r>
      <w:r w:rsidR="00572BAC">
        <w:rPr>
          <w:rFonts w:ascii="Arial" w:hAnsi="Arial" w:cs="Arial"/>
          <w:bCs/>
          <w:color w:val="1A1A1A"/>
          <w:sz w:val="20"/>
          <w:szCs w:val="20"/>
        </w:rPr>
        <w:t xml:space="preserve">. </w:t>
      </w:r>
    </w:p>
    <w:p w14:paraId="13862F3E" w14:textId="4D1BF9EF" w:rsidR="00C4460E" w:rsidRPr="000472C9" w:rsidRDefault="00D80DB7" w:rsidP="009152A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firstLine="560"/>
        <w:rPr>
          <w:rFonts w:ascii="Arial" w:hAnsi="Arial" w:cs="Arial"/>
          <w:bCs/>
          <w:color w:val="1A1A1A"/>
          <w:sz w:val="20"/>
          <w:szCs w:val="20"/>
        </w:rPr>
      </w:pPr>
      <w:r w:rsidRPr="000472C9">
        <w:rPr>
          <w:rFonts w:ascii="Arial" w:hAnsi="Arial" w:cs="Arial"/>
          <w:bCs/>
          <w:color w:val="1A1A1A"/>
          <w:sz w:val="20"/>
          <w:szCs w:val="20"/>
        </w:rPr>
        <w:t>I</w:t>
      </w:r>
      <w:r w:rsidR="002B41DC" w:rsidRPr="000472C9">
        <w:rPr>
          <w:rFonts w:ascii="Arial" w:hAnsi="Arial" w:cs="Arial"/>
          <w:bCs/>
          <w:color w:val="1A1A1A"/>
          <w:sz w:val="20"/>
          <w:szCs w:val="20"/>
        </w:rPr>
        <w:t xml:space="preserve"> first used BLASTP and MCL to cluster orthologous genes</w:t>
      </w:r>
      <w:r w:rsidR="00C52D70">
        <w:rPr>
          <w:rFonts w:ascii="Arial" w:hAnsi="Arial" w:cs="Arial"/>
          <w:bCs/>
          <w:color w:val="1A1A1A"/>
          <w:sz w:val="20"/>
          <w:szCs w:val="20"/>
        </w:rPr>
        <w:t xml:space="preserve"> and w</w:t>
      </w:r>
      <w:r w:rsidR="002B41DC" w:rsidRPr="000472C9">
        <w:rPr>
          <w:rFonts w:ascii="Arial" w:hAnsi="Arial" w:cs="Arial"/>
          <w:bCs/>
          <w:color w:val="1A1A1A"/>
          <w:sz w:val="20"/>
          <w:szCs w:val="20"/>
        </w:rPr>
        <w:t>e hoped to use this strategy to determi</w:t>
      </w:r>
      <w:r w:rsidR="00F575A5">
        <w:rPr>
          <w:rFonts w:ascii="Arial" w:hAnsi="Arial" w:cs="Arial"/>
          <w:bCs/>
          <w:color w:val="1A1A1A"/>
          <w:sz w:val="20"/>
          <w:szCs w:val="20"/>
        </w:rPr>
        <w:t>ne the core</w:t>
      </w:r>
      <w:r w:rsidR="002B41DC" w:rsidRPr="000472C9">
        <w:rPr>
          <w:rFonts w:ascii="Arial" w:hAnsi="Arial" w:cs="Arial"/>
          <w:bCs/>
          <w:color w:val="1A1A1A"/>
          <w:sz w:val="20"/>
          <w:szCs w:val="20"/>
        </w:rPr>
        <w:t xml:space="preserve"> genome of the acI lineage and</w:t>
      </w:r>
      <w:r w:rsidR="00040424">
        <w:rPr>
          <w:rFonts w:ascii="Arial" w:hAnsi="Arial" w:cs="Arial"/>
          <w:bCs/>
          <w:color w:val="1A1A1A"/>
          <w:sz w:val="20"/>
          <w:szCs w:val="20"/>
        </w:rPr>
        <w:t xml:space="preserve"> the core for</w:t>
      </w:r>
      <w:r w:rsidR="002B41DC" w:rsidRPr="000472C9">
        <w:rPr>
          <w:rFonts w:ascii="Arial" w:hAnsi="Arial" w:cs="Arial"/>
          <w:bCs/>
          <w:color w:val="1A1A1A"/>
          <w:sz w:val="20"/>
          <w:szCs w:val="20"/>
        </w:rPr>
        <w:t xml:space="preserve"> some of the </w:t>
      </w:r>
      <w:r w:rsidR="00D11A5A" w:rsidRPr="000472C9">
        <w:rPr>
          <w:rFonts w:ascii="Arial" w:hAnsi="Arial" w:cs="Arial"/>
          <w:bCs/>
          <w:color w:val="1A1A1A"/>
          <w:sz w:val="20"/>
          <w:szCs w:val="20"/>
        </w:rPr>
        <w:t>tribes</w:t>
      </w:r>
      <w:r w:rsidR="002B41DC" w:rsidRPr="000472C9">
        <w:rPr>
          <w:rFonts w:ascii="Arial" w:hAnsi="Arial" w:cs="Arial"/>
          <w:bCs/>
          <w:color w:val="1A1A1A"/>
          <w:sz w:val="20"/>
          <w:szCs w:val="20"/>
        </w:rPr>
        <w:t xml:space="preserve"> within this lineage</w:t>
      </w:r>
      <w:r w:rsidR="00572BAC">
        <w:rPr>
          <w:rFonts w:ascii="Arial" w:hAnsi="Arial" w:cs="Arial"/>
          <w:bCs/>
          <w:color w:val="1A1A1A"/>
          <w:sz w:val="20"/>
          <w:szCs w:val="20"/>
        </w:rPr>
        <w:t xml:space="preserve">. </w:t>
      </w:r>
      <w:r w:rsidR="00F93AB4" w:rsidRPr="000472C9">
        <w:rPr>
          <w:rFonts w:ascii="Arial" w:hAnsi="Arial" w:cs="Arial"/>
          <w:bCs/>
          <w:color w:val="1A1A1A"/>
          <w:sz w:val="20"/>
          <w:szCs w:val="20"/>
        </w:rPr>
        <w:t xml:space="preserve">However, we encountered a problem determining which genes were shared among all members of the lineage since the SAGs </w:t>
      </w:r>
      <w:r w:rsidR="00732070">
        <w:rPr>
          <w:rFonts w:ascii="Arial" w:hAnsi="Arial" w:cs="Arial"/>
          <w:bCs/>
          <w:color w:val="1A1A1A"/>
          <w:sz w:val="20"/>
          <w:szCs w:val="20"/>
        </w:rPr>
        <w:t>have</w:t>
      </w:r>
      <w:r w:rsidR="00F93AB4" w:rsidRPr="000472C9">
        <w:rPr>
          <w:rFonts w:ascii="Arial" w:hAnsi="Arial" w:cs="Arial"/>
          <w:bCs/>
          <w:color w:val="1A1A1A"/>
          <w:sz w:val="20"/>
          <w:szCs w:val="20"/>
        </w:rPr>
        <w:t xml:space="preserve"> varying levels of completeness</w:t>
      </w:r>
      <w:r w:rsidR="00572BAC">
        <w:rPr>
          <w:rFonts w:ascii="Arial" w:hAnsi="Arial" w:cs="Arial"/>
          <w:bCs/>
          <w:color w:val="1A1A1A"/>
          <w:sz w:val="20"/>
          <w:szCs w:val="20"/>
        </w:rPr>
        <w:t xml:space="preserve">. </w:t>
      </w:r>
      <w:r w:rsidR="00F93AB4" w:rsidRPr="000472C9">
        <w:rPr>
          <w:rFonts w:ascii="Arial" w:hAnsi="Arial" w:cs="Arial"/>
          <w:bCs/>
          <w:color w:val="1A1A1A"/>
          <w:sz w:val="20"/>
          <w:szCs w:val="20"/>
        </w:rPr>
        <w:t>A current project</w:t>
      </w:r>
      <w:r w:rsidR="00E46B8C" w:rsidRPr="000472C9">
        <w:rPr>
          <w:rFonts w:ascii="Arial" w:hAnsi="Arial" w:cs="Arial"/>
          <w:bCs/>
          <w:color w:val="1A1A1A"/>
          <w:sz w:val="20"/>
          <w:szCs w:val="20"/>
        </w:rPr>
        <w:t>,</w:t>
      </w:r>
      <w:r w:rsidR="00F93AB4" w:rsidRPr="000472C9">
        <w:rPr>
          <w:rFonts w:ascii="Arial" w:hAnsi="Arial" w:cs="Arial"/>
          <w:bCs/>
          <w:color w:val="1A1A1A"/>
          <w:sz w:val="20"/>
          <w:szCs w:val="20"/>
        </w:rPr>
        <w:t xml:space="preserve"> </w:t>
      </w:r>
      <w:r w:rsidR="00E46B8C" w:rsidRPr="000472C9">
        <w:rPr>
          <w:rFonts w:ascii="Arial" w:hAnsi="Arial" w:cs="Arial"/>
          <w:bCs/>
          <w:color w:val="1A1A1A"/>
          <w:sz w:val="20"/>
          <w:szCs w:val="20"/>
        </w:rPr>
        <w:t xml:space="preserve">which </w:t>
      </w:r>
      <w:r w:rsidR="00F93AB4" w:rsidRPr="000472C9">
        <w:rPr>
          <w:rFonts w:ascii="Arial" w:hAnsi="Arial" w:cs="Arial"/>
          <w:bCs/>
          <w:color w:val="1A1A1A"/>
          <w:sz w:val="20"/>
          <w:szCs w:val="20"/>
        </w:rPr>
        <w:t>developed out of this issue</w:t>
      </w:r>
      <w:r w:rsidR="00E46B8C" w:rsidRPr="000472C9">
        <w:rPr>
          <w:rFonts w:ascii="Arial" w:hAnsi="Arial" w:cs="Arial"/>
          <w:bCs/>
          <w:color w:val="1A1A1A"/>
          <w:sz w:val="20"/>
          <w:szCs w:val="20"/>
        </w:rPr>
        <w:t xml:space="preserve">, </w:t>
      </w:r>
      <w:r w:rsidR="00515AF2" w:rsidRPr="000472C9">
        <w:rPr>
          <w:rFonts w:ascii="Arial" w:hAnsi="Arial" w:cs="Arial"/>
          <w:bCs/>
          <w:color w:val="1A1A1A"/>
          <w:sz w:val="20"/>
          <w:szCs w:val="20"/>
        </w:rPr>
        <w:t>is to determine if each cluster of orthol</w:t>
      </w:r>
      <w:r w:rsidR="00E060D0">
        <w:rPr>
          <w:rFonts w:ascii="Arial" w:hAnsi="Arial" w:cs="Arial"/>
          <w:bCs/>
          <w:color w:val="1A1A1A"/>
          <w:sz w:val="20"/>
          <w:szCs w:val="20"/>
        </w:rPr>
        <w:t>ogous genes is core for a group</w:t>
      </w:r>
      <w:r w:rsidR="00515AF2" w:rsidRPr="000472C9">
        <w:rPr>
          <w:rFonts w:ascii="Arial" w:hAnsi="Arial" w:cs="Arial"/>
          <w:bCs/>
          <w:color w:val="1A1A1A"/>
          <w:sz w:val="20"/>
          <w:szCs w:val="20"/>
        </w:rPr>
        <w:t xml:space="preserve"> </w:t>
      </w:r>
      <w:r w:rsidR="00402AED" w:rsidRPr="000472C9">
        <w:rPr>
          <w:rFonts w:ascii="Arial" w:hAnsi="Arial" w:cs="Arial"/>
          <w:bCs/>
          <w:color w:val="1A1A1A"/>
          <w:sz w:val="20"/>
          <w:szCs w:val="20"/>
        </w:rPr>
        <w:t>using</w:t>
      </w:r>
      <w:r w:rsidR="00515AF2" w:rsidRPr="000472C9">
        <w:rPr>
          <w:rFonts w:ascii="Arial" w:hAnsi="Arial" w:cs="Arial"/>
          <w:bCs/>
          <w:color w:val="1A1A1A"/>
          <w:sz w:val="20"/>
          <w:szCs w:val="20"/>
        </w:rPr>
        <w:t xml:space="preserve"> </w:t>
      </w:r>
      <w:r w:rsidR="00402AED" w:rsidRPr="000472C9">
        <w:rPr>
          <w:rFonts w:ascii="Arial" w:hAnsi="Arial" w:cs="Arial"/>
          <w:bCs/>
          <w:color w:val="1A1A1A"/>
          <w:sz w:val="20"/>
          <w:szCs w:val="20"/>
        </w:rPr>
        <w:t>the completion estimates for</w:t>
      </w:r>
      <w:r w:rsidR="00515AF2" w:rsidRPr="000472C9">
        <w:rPr>
          <w:rFonts w:ascii="Arial" w:hAnsi="Arial" w:cs="Arial"/>
          <w:bCs/>
          <w:color w:val="1A1A1A"/>
          <w:sz w:val="20"/>
          <w:szCs w:val="20"/>
        </w:rPr>
        <w:t xml:space="preserve"> the genomes in the group</w:t>
      </w:r>
      <w:r w:rsidR="00572BAC">
        <w:rPr>
          <w:rFonts w:ascii="Arial" w:hAnsi="Arial" w:cs="Arial"/>
          <w:bCs/>
          <w:color w:val="1A1A1A"/>
          <w:sz w:val="20"/>
          <w:szCs w:val="20"/>
        </w:rPr>
        <w:t xml:space="preserve">. </w:t>
      </w:r>
      <w:r w:rsidR="00301AEA" w:rsidRPr="000472C9">
        <w:rPr>
          <w:rFonts w:ascii="Arial" w:hAnsi="Arial" w:cs="Arial"/>
          <w:bCs/>
          <w:color w:val="1A1A1A"/>
          <w:sz w:val="20"/>
          <w:szCs w:val="20"/>
        </w:rPr>
        <w:t>I am currently working on this project in collaboration with</w:t>
      </w:r>
      <w:r w:rsidR="00515AF2" w:rsidRPr="000472C9">
        <w:rPr>
          <w:rFonts w:ascii="Arial" w:hAnsi="Arial" w:cs="Arial"/>
          <w:bCs/>
          <w:color w:val="1A1A1A"/>
          <w:sz w:val="20"/>
          <w:szCs w:val="20"/>
        </w:rPr>
        <w:t xml:space="preserve"> PhD student</w:t>
      </w:r>
      <w:r w:rsidR="00301AEA" w:rsidRPr="000472C9">
        <w:rPr>
          <w:rFonts w:ascii="Arial" w:hAnsi="Arial" w:cs="Arial"/>
          <w:bCs/>
          <w:color w:val="1A1A1A"/>
          <w:sz w:val="20"/>
          <w:szCs w:val="20"/>
        </w:rPr>
        <w:t xml:space="preserve"> Ben Oyserm</w:t>
      </w:r>
      <w:r w:rsidR="00986F5D" w:rsidRPr="000472C9">
        <w:rPr>
          <w:rFonts w:ascii="Arial" w:hAnsi="Arial" w:cs="Arial"/>
          <w:bCs/>
          <w:color w:val="1A1A1A"/>
          <w:sz w:val="20"/>
          <w:szCs w:val="20"/>
        </w:rPr>
        <w:t>an in</w:t>
      </w:r>
      <w:r w:rsidR="00593D06">
        <w:rPr>
          <w:rFonts w:ascii="Arial" w:hAnsi="Arial" w:cs="Arial"/>
          <w:bCs/>
          <w:color w:val="1A1A1A"/>
          <w:sz w:val="20"/>
          <w:szCs w:val="20"/>
        </w:rPr>
        <w:t xml:space="preserve"> the McMahon lab</w:t>
      </w:r>
      <w:r w:rsidR="00572BAC">
        <w:rPr>
          <w:rFonts w:ascii="Arial" w:hAnsi="Arial" w:cs="Arial"/>
          <w:bCs/>
          <w:color w:val="1A1A1A"/>
          <w:sz w:val="20"/>
          <w:szCs w:val="20"/>
        </w:rPr>
        <w:t xml:space="preserve">. </w:t>
      </w:r>
      <w:r w:rsidR="00593D06">
        <w:rPr>
          <w:rFonts w:ascii="Arial" w:hAnsi="Arial" w:cs="Arial"/>
          <w:bCs/>
          <w:color w:val="1A1A1A"/>
          <w:sz w:val="20"/>
          <w:szCs w:val="20"/>
        </w:rPr>
        <w:t>For the core</w:t>
      </w:r>
      <w:r w:rsidR="00224B7C">
        <w:rPr>
          <w:rFonts w:ascii="Arial" w:hAnsi="Arial" w:cs="Arial"/>
          <w:bCs/>
          <w:color w:val="1A1A1A"/>
          <w:sz w:val="20"/>
          <w:szCs w:val="20"/>
        </w:rPr>
        <w:t xml:space="preserve"> determination</w:t>
      </w:r>
      <w:r w:rsidR="00593D06">
        <w:rPr>
          <w:rFonts w:ascii="Arial" w:hAnsi="Arial" w:cs="Arial"/>
          <w:bCs/>
          <w:color w:val="1A1A1A"/>
          <w:sz w:val="20"/>
          <w:szCs w:val="20"/>
        </w:rPr>
        <w:t xml:space="preserve"> and</w:t>
      </w:r>
      <w:r w:rsidR="00224B7C">
        <w:rPr>
          <w:rFonts w:ascii="Arial" w:hAnsi="Arial" w:cs="Arial"/>
          <w:bCs/>
          <w:color w:val="1A1A1A"/>
          <w:sz w:val="20"/>
          <w:szCs w:val="20"/>
        </w:rPr>
        <w:t xml:space="preserve"> </w:t>
      </w:r>
      <w:r w:rsidR="00986F5D" w:rsidRPr="000472C9">
        <w:rPr>
          <w:rFonts w:ascii="Arial" w:hAnsi="Arial" w:cs="Arial"/>
          <w:bCs/>
          <w:color w:val="1A1A1A"/>
          <w:sz w:val="20"/>
          <w:szCs w:val="20"/>
        </w:rPr>
        <w:t>genome completion</w:t>
      </w:r>
      <w:r w:rsidR="00301AEA" w:rsidRPr="000472C9">
        <w:rPr>
          <w:rFonts w:ascii="Arial" w:hAnsi="Arial" w:cs="Arial"/>
          <w:bCs/>
          <w:color w:val="1A1A1A"/>
          <w:sz w:val="20"/>
          <w:szCs w:val="20"/>
        </w:rPr>
        <w:t xml:space="preserve"> project I have developed a script to randomly delete portions of the genome to </w:t>
      </w:r>
      <w:r w:rsidR="00364FDB" w:rsidRPr="000472C9">
        <w:rPr>
          <w:rFonts w:ascii="Arial" w:hAnsi="Arial" w:cs="Arial"/>
          <w:bCs/>
          <w:color w:val="1A1A1A"/>
          <w:sz w:val="20"/>
          <w:szCs w:val="20"/>
        </w:rPr>
        <w:t xml:space="preserve">simulate the missing portions </w:t>
      </w:r>
      <w:r w:rsidR="00224B7C">
        <w:rPr>
          <w:rFonts w:ascii="Arial" w:hAnsi="Arial" w:cs="Arial"/>
          <w:bCs/>
          <w:color w:val="1A1A1A"/>
          <w:sz w:val="20"/>
          <w:szCs w:val="20"/>
        </w:rPr>
        <w:t xml:space="preserve">of </w:t>
      </w:r>
      <w:proofErr w:type="gramStart"/>
      <w:r w:rsidR="00224B7C">
        <w:rPr>
          <w:rFonts w:ascii="Arial" w:hAnsi="Arial" w:cs="Arial"/>
          <w:bCs/>
          <w:color w:val="1A1A1A"/>
          <w:sz w:val="20"/>
          <w:szCs w:val="20"/>
        </w:rPr>
        <w:t>a SAG</w:t>
      </w:r>
      <w:proofErr w:type="gramEnd"/>
      <w:r w:rsidR="00364FDB" w:rsidRPr="000472C9">
        <w:rPr>
          <w:rFonts w:ascii="Arial" w:hAnsi="Arial" w:cs="Arial"/>
          <w:bCs/>
          <w:color w:val="1A1A1A"/>
          <w:sz w:val="20"/>
          <w:szCs w:val="20"/>
        </w:rPr>
        <w:t>. This program takes a complete genome, the percentage to delete, and a block size to delete</w:t>
      </w:r>
      <w:r w:rsidR="00572BAC">
        <w:rPr>
          <w:rFonts w:ascii="Arial" w:hAnsi="Arial" w:cs="Arial"/>
          <w:bCs/>
          <w:color w:val="1A1A1A"/>
          <w:sz w:val="20"/>
          <w:szCs w:val="20"/>
        </w:rPr>
        <w:t xml:space="preserve">. </w:t>
      </w:r>
      <w:r w:rsidR="00364FDB" w:rsidRPr="000472C9">
        <w:rPr>
          <w:rFonts w:ascii="Arial" w:hAnsi="Arial" w:cs="Arial"/>
          <w:bCs/>
          <w:color w:val="1A1A1A"/>
          <w:sz w:val="20"/>
          <w:szCs w:val="20"/>
        </w:rPr>
        <w:t xml:space="preserve">It then deletes that block size when possible or the number of bases </w:t>
      </w:r>
      <w:r w:rsidR="007B3D23" w:rsidRPr="000472C9">
        <w:rPr>
          <w:rFonts w:ascii="Arial" w:hAnsi="Arial" w:cs="Arial"/>
          <w:bCs/>
          <w:color w:val="1A1A1A"/>
          <w:sz w:val="20"/>
          <w:szCs w:val="20"/>
        </w:rPr>
        <w:t>left</w:t>
      </w:r>
      <w:r w:rsidR="00364FDB" w:rsidRPr="000472C9">
        <w:rPr>
          <w:rFonts w:ascii="Arial" w:hAnsi="Arial" w:cs="Arial"/>
          <w:bCs/>
          <w:color w:val="1A1A1A"/>
          <w:sz w:val="20"/>
          <w:szCs w:val="20"/>
        </w:rPr>
        <w:t xml:space="preserve"> to be deleted when </w:t>
      </w:r>
      <w:r w:rsidR="007B3D23" w:rsidRPr="000472C9">
        <w:rPr>
          <w:rFonts w:ascii="Arial" w:hAnsi="Arial" w:cs="Arial"/>
          <w:bCs/>
          <w:color w:val="1A1A1A"/>
          <w:sz w:val="20"/>
          <w:szCs w:val="20"/>
        </w:rPr>
        <w:t>there is</w:t>
      </w:r>
      <w:r w:rsidR="00A20A56" w:rsidRPr="000472C9">
        <w:rPr>
          <w:rFonts w:ascii="Arial" w:hAnsi="Arial" w:cs="Arial"/>
          <w:bCs/>
          <w:color w:val="1A1A1A"/>
          <w:sz w:val="20"/>
          <w:szCs w:val="20"/>
        </w:rPr>
        <w:t xml:space="preserve"> less than a block left to delete</w:t>
      </w:r>
      <w:r w:rsidR="00572BAC">
        <w:rPr>
          <w:rFonts w:ascii="Arial" w:hAnsi="Arial" w:cs="Arial"/>
          <w:bCs/>
          <w:color w:val="1A1A1A"/>
          <w:sz w:val="20"/>
          <w:szCs w:val="20"/>
        </w:rPr>
        <w:t xml:space="preserve">. </w:t>
      </w:r>
      <w:r w:rsidR="00364FDB" w:rsidRPr="000472C9">
        <w:rPr>
          <w:rFonts w:ascii="Arial" w:hAnsi="Arial" w:cs="Arial"/>
          <w:bCs/>
          <w:color w:val="1A1A1A"/>
          <w:sz w:val="20"/>
          <w:szCs w:val="20"/>
        </w:rPr>
        <w:t xml:space="preserve">It will finish when it has deleted the number of bases </w:t>
      </w:r>
      <w:r w:rsidR="007B0970">
        <w:rPr>
          <w:rFonts w:ascii="Arial" w:hAnsi="Arial" w:cs="Arial"/>
          <w:bCs/>
          <w:color w:val="1A1A1A"/>
          <w:sz w:val="20"/>
          <w:szCs w:val="20"/>
        </w:rPr>
        <w:t>that make up</w:t>
      </w:r>
      <w:r w:rsidR="00B851DD">
        <w:rPr>
          <w:rFonts w:ascii="Arial" w:hAnsi="Arial" w:cs="Arial"/>
          <w:bCs/>
          <w:color w:val="1A1A1A"/>
          <w:sz w:val="20"/>
          <w:szCs w:val="20"/>
        </w:rPr>
        <w:t xml:space="preserve"> the</w:t>
      </w:r>
      <w:r w:rsidR="00364FDB" w:rsidRPr="000472C9">
        <w:rPr>
          <w:rFonts w:ascii="Arial" w:hAnsi="Arial" w:cs="Arial"/>
          <w:bCs/>
          <w:color w:val="1A1A1A"/>
          <w:sz w:val="20"/>
          <w:szCs w:val="20"/>
        </w:rPr>
        <w:t xml:space="preserve"> percentage you </w:t>
      </w:r>
      <w:r w:rsidR="00CB18E3" w:rsidRPr="000472C9">
        <w:rPr>
          <w:rFonts w:ascii="Arial" w:hAnsi="Arial" w:cs="Arial"/>
          <w:bCs/>
          <w:color w:val="1A1A1A"/>
          <w:sz w:val="20"/>
          <w:szCs w:val="20"/>
        </w:rPr>
        <w:t>entered</w:t>
      </w:r>
      <w:r w:rsidR="00572BAC">
        <w:rPr>
          <w:rFonts w:ascii="Arial" w:hAnsi="Arial" w:cs="Arial"/>
          <w:bCs/>
          <w:color w:val="1A1A1A"/>
          <w:sz w:val="20"/>
          <w:szCs w:val="20"/>
        </w:rPr>
        <w:t xml:space="preserve">. </w:t>
      </w:r>
      <w:r w:rsidR="009E06E3" w:rsidRPr="000472C9">
        <w:rPr>
          <w:rFonts w:ascii="Arial" w:hAnsi="Arial" w:cs="Arial"/>
          <w:bCs/>
          <w:color w:val="1A1A1A"/>
          <w:sz w:val="20"/>
          <w:szCs w:val="20"/>
        </w:rPr>
        <w:t>Next, we hope to test this method on a simulated set of SAGs and a test set of SAGs from JGI.</w:t>
      </w:r>
    </w:p>
    <w:p w14:paraId="78757E50" w14:textId="47A39615" w:rsidR="00CB6532" w:rsidRPr="000472C9" w:rsidRDefault="00F47DA2" w:rsidP="00EE3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Cs/>
          <w:noProof/>
          <w:color w:val="1A1A1A"/>
          <w:sz w:val="20"/>
          <w:szCs w:val="20"/>
        </w:rPr>
        <w:drawing>
          <wp:inline distT="0" distB="0" distL="0" distR="0" wp14:anchorId="69C18290" wp14:editId="7AE42727">
            <wp:extent cx="5600700" cy="33136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lim_Proposal_Figures.pdf"/>
                    <pic:cNvPicPr/>
                  </pic:nvPicPr>
                  <pic:blipFill rotWithShape="1">
                    <a:blip r:embed="rId12">
                      <a:extLst>
                        <a:ext uri="{28A0092B-C50C-407E-A947-70E740481C1C}">
                          <a14:useLocalDpi xmlns:a14="http://schemas.microsoft.com/office/drawing/2010/main" val="0"/>
                        </a:ext>
                      </a:extLst>
                    </a:blip>
                    <a:srcRect l="12591" t="10316" r="13267" b="55787"/>
                    <a:stretch/>
                  </pic:blipFill>
                  <pic:spPr bwMode="auto">
                    <a:xfrm>
                      <a:off x="0" y="0"/>
                      <a:ext cx="5603350" cy="3315267"/>
                    </a:xfrm>
                    <a:prstGeom prst="rect">
                      <a:avLst/>
                    </a:prstGeom>
                    <a:ln>
                      <a:noFill/>
                    </a:ln>
                    <a:extLst>
                      <a:ext uri="{53640926-AAD7-44d8-BBD7-CCE9431645EC}">
                        <a14:shadowObscured xmlns:a14="http://schemas.microsoft.com/office/drawing/2010/main"/>
                      </a:ext>
                    </a:extLst>
                  </pic:spPr>
                </pic:pic>
              </a:graphicData>
            </a:graphic>
          </wp:inline>
        </w:drawing>
      </w:r>
    </w:p>
    <w:p w14:paraId="6158A544" w14:textId="68274A9B" w:rsidR="00AE15C5" w:rsidRPr="000472C9" w:rsidRDefault="00AE15C5" w:rsidP="00EE3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Cs/>
          <w:color w:val="1A1A1A"/>
          <w:sz w:val="20"/>
          <w:szCs w:val="20"/>
        </w:rPr>
        <w:tab/>
      </w:r>
      <w:r w:rsidR="004A7A71" w:rsidRPr="000472C9">
        <w:rPr>
          <w:rFonts w:ascii="Arial" w:hAnsi="Arial" w:cs="Arial"/>
          <w:bCs/>
          <w:color w:val="1A1A1A"/>
          <w:sz w:val="20"/>
          <w:szCs w:val="20"/>
        </w:rPr>
        <w:t>T</w:t>
      </w:r>
      <w:r w:rsidR="001D2C55" w:rsidRPr="000472C9">
        <w:rPr>
          <w:rFonts w:ascii="Arial" w:hAnsi="Arial" w:cs="Arial"/>
          <w:bCs/>
          <w:color w:val="1A1A1A"/>
          <w:sz w:val="20"/>
          <w:szCs w:val="20"/>
        </w:rPr>
        <w:t>o continue on</w:t>
      </w:r>
      <w:r w:rsidR="004B3778" w:rsidRPr="000472C9">
        <w:rPr>
          <w:rFonts w:ascii="Arial" w:hAnsi="Arial" w:cs="Arial"/>
          <w:bCs/>
          <w:color w:val="1A1A1A"/>
          <w:sz w:val="20"/>
          <w:szCs w:val="20"/>
        </w:rPr>
        <w:t xml:space="preserve"> the</w:t>
      </w:r>
      <w:r w:rsidR="001D2C55" w:rsidRPr="000472C9">
        <w:rPr>
          <w:rFonts w:ascii="Arial" w:hAnsi="Arial" w:cs="Arial"/>
          <w:bCs/>
          <w:color w:val="1A1A1A"/>
          <w:sz w:val="20"/>
          <w:szCs w:val="20"/>
        </w:rPr>
        <w:t xml:space="preserve"> acI</w:t>
      </w:r>
      <w:r w:rsidR="004B3778" w:rsidRPr="000472C9">
        <w:rPr>
          <w:rFonts w:ascii="Arial" w:hAnsi="Arial" w:cs="Arial"/>
          <w:bCs/>
          <w:color w:val="1A1A1A"/>
          <w:sz w:val="20"/>
          <w:szCs w:val="20"/>
        </w:rPr>
        <w:t xml:space="preserve"> project</w:t>
      </w:r>
      <w:r w:rsidR="001D2C55" w:rsidRPr="000472C9">
        <w:rPr>
          <w:rFonts w:ascii="Arial" w:hAnsi="Arial" w:cs="Arial"/>
          <w:bCs/>
          <w:color w:val="1A1A1A"/>
          <w:sz w:val="20"/>
          <w:szCs w:val="20"/>
        </w:rPr>
        <w:t>,</w:t>
      </w:r>
      <w:r w:rsidR="004A7A71" w:rsidRPr="000472C9">
        <w:rPr>
          <w:rFonts w:ascii="Arial" w:hAnsi="Arial" w:cs="Arial"/>
          <w:bCs/>
          <w:color w:val="1A1A1A"/>
          <w:sz w:val="20"/>
          <w:szCs w:val="20"/>
        </w:rPr>
        <w:t xml:space="preserve"> </w:t>
      </w:r>
      <w:r w:rsidR="00C12A50">
        <w:rPr>
          <w:rFonts w:ascii="Arial" w:hAnsi="Arial" w:cs="Arial"/>
          <w:bCs/>
          <w:color w:val="1A1A1A"/>
          <w:sz w:val="20"/>
          <w:szCs w:val="20"/>
        </w:rPr>
        <w:t>Dr. Garcia</w:t>
      </w:r>
      <w:r w:rsidR="00C2410F" w:rsidRPr="000472C9">
        <w:rPr>
          <w:rFonts w:ascii="Arial" w:hAnsi="Arial" w:cs="Arial"/>
          <w:bCs/>
          <w:color w:val="1A1A1A"/>
          <w:sz w:val="20"/>
          <w:szCs w:val="20"/>
        </w:rPr>
        <w:t xml:space="preserve"> and I</w:t>
      </w:r>
      <w:r w:rsidR="004A7A71" w:rsidRPr="000472C9">
        <w:rPr>
          <w:rFonts w:ascii="Arial" w:hAnsi="Arial" w:cs="Arial"/>
          <w:bCs/>
          <w:color w:val="1A1A1A"/>
          <w:sz w:val="20"/>
          <w:szCs w:val="20"/>
        </w:rPr>
        <w:t xml:space="preserve"> decided to look at tracking these populations in nature by mapping our metagenomic reads back to the SAGs</w:t>
      </w:r>
      <w:r w:rsidR="00572BAC">
        <w:rPr>
          <w:rFonts w:ascii="Arial" w:hAnsi="Arial" w:cs="Arial"/>
          <w:bCs/>
          <w:color w:val="1A1A1A"/>
          <w:sz w:val="20"/>
          <w:szCs w:val="20"/>
        </w:rPr>
        <w:t xml:space="preserve">. </w:t>
      </w:r>
      <w:r w:rsidR="001D2C55" w:rsidRPr="000472C9">
        <w:rPr>
          <w:rFonts w:ascii="Arial" w:hAnsi="Arial" w:cs="Arial"/>
          <w:bCs/>
          <w:color w:val="1A1A1A"/>
          <w:sz w:val="20"/>
          <w:szCs w:val="20"/>
        </w:rPr>
        <w:t xml:space="preserve">I wrote a script to </w:t>
      </w:r>
      <w:r w:rsidR="0088534D" w:rsidRPr="000472C9">
        <w:rPr>
          <w:rFonts w:ascii="Arial" w:hAnsi="Arial" w:cs="Arial"/>
          <w:bCs/>
          <w:color w:val="1A1A1A"/>
          <w:sz w:val="20"/>
          <w:szCs w:val="20"/>
        </w:rPr>
        <w:t xml:space="preserve">automate the process of running BLAST </w:t>
      </w:r>
      <w:proofErr w:type="gramStart"/>
      <w:r w:rsidR="0088534D" w:rsidRPr="000472C9">
        <w:rPr>
          <w:rFonts w:ascii="Arial" w:hAnsi="Arial" w:cs="Arial"/>
          <w:bCs/>
          <w:color w:val="1A1A1A"/>
          <w:sz w:val="20"/>
          <w:szCs w:val="20"/>
        </w:rPr>
        <w:t>for</w:t>
      </w:r>
      <w:r w:rsidR="00C10DE2" w:rsidRPr="000472C9">
        <w:rPr>
          <w:rFonts w:ascii="Arial" w:hAnsi="Arial" w:cs="Arial"/>
          <w:bCs/>
          <w:color w:val="1A1A1A"/>
          <w:sz w:val="20"/>
          <w:szCs w:val="20"/>
        </w:rPr>
        <w:t xml:space="preserve"> each </w:t>
      </w:r>
      <w:r w:rsidR="001D2C55" w:rsidRPr="000472C9">
        <w:rPr>
          <w:rFonts w:ascii="Arial" w:hAnsi="Arial" w:cs="Arial"/>
          <w:bCs/>
          <w:color w:val="1A1A1A"/>
          <w:sz w:val="20"/>
          <w:szCs w:val="20"/>
        </w:rPr>
        <w:t>SAG</w:t>
      </w:r>
      <w:proofErr w:type="gramEnd"/>
      <w:r w:rsidR="001D2C55" w:rsidRPr="000472C9">
        <w:rPr>
          <w:rFonts w:ascii="Arial" w:hAnsi="Arial" w:cs="Arial"/>
          <w:bCs/>
          <w:color w:val="1A1A1A"/>
          <w:sz w:val="20"/>
          <w:szCs w:val="20"/>
        </w:rPr>
        <w:t xml:space="preserve"> against all of the metagenomes</w:t>
      </w:r>
      <w:r w:rsidR="00572BAC">
        <w:rPr>
          <w:rFonts w:ascii="Arial" w:hAnsi="Arial" w:cs="Arial"/>
          <w:bCs/>
          <w:color w:val="1A1A1A"/>
          <w:sz w:val="20"/>
          <w:szCs w:val="20"/>
        </w:rPr>
        <w:t xml:space="preserve">. </w:t>
      </w:r>
      <w:r w:rsidR="009151CE" w:rsidRPr="000472C9">
        <w:rPr>
          <w:rFonts w:ascii="Arial" w:hAnsi="Arial" w:cs="Arial"/>
          <w:bCs/>
          <w:color w:val="1A1A1A"/>
          <w:sz w:val="20"/>
          <w:szCs w:val="20"/>
        </w:rPr>
        <w:t>We also pro</w:t>
      </w:r>
      <w:r w:rsidR="008E3B10" w:rsidRPr="000472C9">
        <w:rPr>
          <w:rFonts w:ascii="Arial" w:hAnsi="Arial" w:cs="Arial"/>
          <w:bCs/>
          <w:color w:val="1A1A1A"/>
          <w:sz w:val="20"/>
          <w:szCs w:val="20"/>
        </w:rPr>
        <w:t>ved to ourselves how the 95% average nucleotide identity</w:t>
      </w:r>
      <w:r w:rsidR="00693871">
        <w:rPr>
          <w:rFonts w:ascii="Arial" w:hAnsi="Arial" w:cs="Arial"/>
          <w:bCs/>
          <w:color w:val="1A1A1A"/>
          <w:sz w:val="20"/>
          <w:szCs w:val="20"/>
        </w:rPr>
        <w:t xml:space="preserve"> </w:t>
      </w:r>
      <w:r w:rsidR="008E3B10" w:rsidRPr="000472C9">
        <w:rPr>
          <w:rFonts w:ascii="Arial" w:hAnsi="Arial" w:cs="Arial"/>
          <w:bCs/>
          <w:color w:val="1A1A1A"/>
          <w:sz w:val="20"/>
          <w:szCs w:val="20"/>
        </w:rPr>
        <w:t>(ANI)</w:t>
      </w:r>
      <w:r w:rsidR="009151CE" w:rsidRPr="000472C9">
        <w:rPr>
          <w:rFonts w:ascii="Arial" w:hAnsi="Arial" w:cs="Arial"/>
          <w:bCs/>
          <w:color w:val="1A1A1A"/>
          <w:sz w:val="20"/>
          <w:szCs w:val="20"/>
        </w:rPr>
        <w:t xml:space="preserve"> cutoff would track each SAG by shredding the SAGs and using BLAST to map these simulated metagenomes back to the most compete SAG from each </w:t>
      </w:r>
      <w:r w:rsidR="009C7F53" w:rsidRPr="000472C9">
        <w:rPr>
          <w:rFonts w:ascii="Arial" w:hAnsi="Arial" w:cs="Arial"/>
          <w:bCs/>
          <w:color w:val="1A1A1A"/>
          <w:sz w:val="20"/>
          <w:szCs w:val="20"/>
        </w:rPr>
        <w:t>tribe</w:t>
      </w:r>
      <w:r w:rsidR="00572BAC">
        <w:rPr>
          <w:rFonts w:ascii="Arial" w:hAnsi="Arial" w:cs="Arial"/>
          <w:bCs/>
          <w:color w:val="1A1A1A"/>
          <w:sz w:val="20"/>
          <w:szCs w:val="20"/>
        </w:rPr>
        <w:t xml:space="preserve">. </w:t>
      </w:r>
      <w:r w:rsidR="008E44EC" w:rsidRPr="000472C9">
        <w:rPr>
          <w:rFonts w:ascii="Arial" w:hAnsi="Arial" w:cs="Arial"/>
          <w:bCs/>
          <w:color w:val="1A1A1A"/>
          <w:sz w:val="20"/>
          <w:szCs w:val="20"/>
        </w:rPr>
        <w:t xml:space="preserve">Once we proved </w:t>
      </w:r>
      <w:r w:rsidR="002D716A" w:rsidRPr="000472C9">
        <w:rPr>
          <w:rFonts w:ascii="Arial" w:hAnsi="Arial" w:cs="Arial"/>
          <w:bCs/>
          <w:color w:val="1A1A1A"/>
          <w:sz w:val="20"/>
          <w:szCs w:val="20"/>
        </w:rPr>
        <w:t>the cutoff,</w:t>
      </w:r>
      <w:r w:rsidR="006B501E" w:rsidRPr="000472C9">
        <w:rPr>
          <w:rFonts w:ascii="Arial" w:hAnsi="Arial" w:cs="Arial"/>
          <w:bCs/>
          <w:color w:val="1A1A1A"/>
          <w:sz w:val="20"/>
          <w:szCs w:val="20"/>
        </w:rPr>
        <w:t xml:space="preserve"> I</w:t>
      </w:r>
      <w:r w:rsidR="008E44EC" w:rsidRPr="000472C9">
        <w:rPr>
          <w:rFonts w:ascii="Arial" w:hAnsi="Arial" w:cs="Arial"/>
          <w:bCs/>
          <w:color w:val="1A1A1A"/>
          <w:sz w:val="20"/>
          <w:szCs w:val="20"/>
        </w:rPr>
        <w:t xml:space="preserve"> </w:t>
      </w:r>
      <w:r w:rsidR="00D91617">
        <w:rPr>
          <w:rFonts w:ascii="Arial" w:hAnsi="Arial" w:cs="Arial"/>
          <w:bCs/>
          <w:color w:val="1A1A1A"/>
          <w:sz w:val="20"/>
          <w:szCs w:val="20"/>
        </w:rPr>
        <w:t>filter</w:t>
      </w:r>
      <w:r w:rsidR="004E1054">
        <w:rPr>
          <w:rFonts w:ascii="Arial" w:hAnsi="Arial" w:cs="Arial"/>
          <w:bCs/>
          <w:color w:val="1A1A1A"/>
          <w:sz w:val="20"/>
          <w:szCs w:val="20"/>
        </w:rPr>
        <w:t>ed</w:t>
      </w:r>
      <w:r w:rsidR="00BB7234">
        <w:rPr>
          <w:rFonts w:ascii="Arial" w:hAnsi="Arial" w:cs="Arial"/>
          <w:bCs/>
          <w:color w:val="1A1A1A"/>
          <w:sz w:val="20"/>
          <w:szCs w:val="20"/>
        </w:rPr>
        <w:t xml:space="preserve"> out</w:t>
      </w:r>
      <w:r w:rsidR="008E44EC" w:rsidRPr="000472C9">
        <w:rPr>
          <w:rFonts w:ascii="Arial" w:hAnsi="Arial" w:cs="Arial"/>
          <w:bCs/>
          <w:color w:val="1A1A1A"/>
          <w:sz w:val="20"/>
          <w:szCs w:val="20"/>
        </w:rPr>
        <w:t xml:space="preserve"> BLAST hits</w:t>
      </w:r>
      <w:r w:rsidR="004E1054">
        <w:rPr>
          <w:rFonts w:ascii="Arial" w:hAnsi="Arial" w:cs="Arial"/>
          <w:bCs/>
          <w:color w:val="1A1A1A"/>
          <w:sz w:val="20"/>
          <w:szCs w:val="20"/>
        </w:rPr>
        <w:t xml:space="preserve"> below the 95%</w:t>
      </w:r>
      <w:r w:rsidR="00C757E8">
        <w:rPr>
          <w:rFonts w:ascii="Arial" w:hAnsi="Arial" w:cs="Arial"/>
          <w:bCs/>
          <w:color w:val="1A1A1A"/>
          <w:sz w:val="20"/>
          <w:szCs w:val="20"/>
        </w:rPr>
        <w:t xml:space="preserve"> ANI</w:t>
      </w:r>
      <w:r w:rsidR="00BB7234">
        <w:rPr>
          <w:rFonts w:ascii="Arial" w:hAnsi="Arial" w:cs="Arial"/>
          <w:bCs/>
          <w:color w:val="1A1A1A"/>
          <w:sz w:val="20"/>
          <w:szCs w:val="20"/>
        </w:rPr>
        <w:t xml:space="preserve"> limit</w:t>
      </w:r>
      <w:r w:rsidR="008E44EC" w:rsidRPr="000472C9">
        <w:rPr>
          <w:rFonts w:ascii="Arial" w:hAnsi="Arial" w:cs="Arial"/>
          <w:bCs/>
          <w:color w:val="1A1A1A"/>
          <w:sz w:val="20"/>
          <w:szCs w:val="20"/>
        </w:rPr>
        <w:t xml:space="preserve"> </w:t>
      </w:r>
      <w:r w:rsidR="00FC4D5E">
        <w:rPr>
          <w:rFonts w:ascii="Arial" w:hAnsi="Arial" w:cs="Arial"/>
          <w:bCs/>
          <w:color w:val="1A1A1A"/>
          <w:sz w:val="20"/>
          <w:szCs w:val="20"/>
        </w:rPr>
        <w:t xml:space="preserve">from the </w:t>
      </w:r>
      <w:r w:rsidR="00BB7234">
        <w:rPr>
          <w:rFonts w:ascii="Arial" w:hAnsi="Arial" w:cs="Arial"/>
          <w:bCs/>
          <w:color w:val="1A1A1A"/>
          <w:sz w:val="20"/>
          <w:szCs w:val="20"/>
        </w:rPr>
        <w:t>recruit</w:t>
      </w:r>
      <w:r w:rsidR="00FC4D5E">
        <w:rPr>
          <w:rFonts w:ascii="Arial" w:hAnsi="Arial" w:cs="Arial"/>
          <w:bCs/>
          <w:color w:val="1A1A1A"/>
          <w:sz w:val="20"/>
          <w:szCs w:val="20"/>
        </w:rPr>
        <w:t>ment of</w:t>
      </w:r>
      <w:r w:rsidR="008E44EC" w:rsidRPr="000472C9">
        <w:rPr>
          <w:rFonts w:ascii="Arial" w:hAnsi="Arial" w:cs="Arial"/>
          <w:bCs/>
          <w:color w:val="1A1A1A"/>
          <w:sz w:val="20"/>
          <w:szCs w:val="20"/>
        </w:rPr>
        <w:t xml:space="preserve"> metagenome reads to </w:t>
      </w:r>
      <w:proofErr w:type="gramStart"/>
      <w:r w:rsidR="008E44EC" w:rsidRPr="000472C9">
        <w:rPr>
          <w:rFonts w:ascii="Arial" w:hAnsi="Arial" w:cs="Arial"/>
          <w:bCs/>
          <w:color w:val="1A1A1A"/>
          <w:sz w:val="20"/>
          <w:szCs w:val="20"/>
        </w:rPr>
        <w:t>SAGs</w:t>
      </w:r>
      <w:proofErr w:type="gramEnd"/>
      <w:r w:rsidR="00572BAC">
        <w:rPr>
          <w:rFonts w:ascii="Arial" w:hAnsi="Arial" w:cs="Arial"/>
          <w:bCs/>
          <w:color w:val="1A1A1A"/>
          <w:sz w:val="20"/>
          <w:szCs w:val="20"/>
        </w:rPr>
        <w:t xml:space="preserve">. </w:t>
      </w:r>
      <w:r w:rsidR="003D3EB8" w:rsidRPr="000472C9">
        <w:rPr>
          <w:rFonts w:ascii="Arial" w:hAnsi="Arial" w:cs="Arial"/>
          <w:bCs/>
          <w:color w:val="1A1A1A"/>
          <w:sz w:val="20"/>
          <w:szCs w:val="20"/>
        </w:rPr>
        <w:t>I</w:t>
      </w:r>
      <w:r w:rsidR="008E44EC" w:rsidRPr="000472C9">
        <w:rPr>
          <w:rFonts w:ascii="Arial" w:hAnsi="Arial" w:cs="Arial"/>
          <w:bCs/>
          <w:color w:val="1A1A1A"/>
          <w:sz w:val="20"/>
          <w:szCs w:val="20"/>
        </w:rPr>
        <w:t xml:space="preserve"> then tracked relative abundance across the strains</w:t>
      </w:r>
      <w:r w:rsidR="00AD757B" w:rsidRPr="000472C9">
        <w:rPr>
          <w:rFonts w:ascii="Arial" w:hAnsi="Arial" w:cs="Arial"/>
          <w:bCs/>
          <w:color w:val="1A1A1A"/>
          <w:sz w:val="20"/>
          <w:szCs w:val="20"/>
        </w:rPr>
        <w:t xml:space="preserve"> </w:t>
      </w:r>
      <w:r w:rsidR="009240AD" w:rsidRPr="000472C9">
        <w:rPr>
          <w:rFonts w:ascii="Arial" w:hAnsi="Arial" w:cs="Arial"/>
          <w:bCs/>
          <w:color w:val="1A1A1A"/>
          <w:sz w:val="20"/>
          <w:szCs w:val="20"/>
        </w:rPr>
        <w:t>(Figure 2</w:t>
      </w:r>
      <w:r w:rsidR="00761272" w:rsidRPr="000472C9">
        <w:rPr>
          <w:rFonts w:ascii="Arial" w:hAnsi="Arial" w:cs="Arial"/>
          <w:bCs/>
          <w:color w:val="1A1A1A"/>
          <w:sz w:val="20"/>
          <w:szCs w:val="20"/>
        </w:rPr>
        <w:t>)</w:t>
      </w:r>
      <w:r w:rsidR="00572BAC">
        <w:rPr>
          <w:rFonts w:ascii="Arial" w:hAnsi="Arial" w:cs="Arial"/>
          <w:bCs/>
          <w:color w:val="1A1A1A"/>
          <w:sz w:val="20"/>
          <w:szCs w:val="20"/>
        </w:rPr>
        <w:t xml:space="preserve">. </w:t>
      </w:r>
      <w:r w:rsidR="008E3B10" w:rsidRPr="000472C9">
        <w:rPr>
          <w:rFonts w:ascii="Arial" w:hAnsi="Arial" w:cs="Arial"/>
          <w:bCs/>
          <w:color w:val="1A1A1A"/>
          <w:sz w:val="20"/>
          <w:szCs w:val="20"/>
        </w:rPr>
        <w:t>I developed a script to parse the BLAST results and calculate the ANI</w:t>
      </w:r>
      <w:r w:rsidR="00AD757B" w:rsidRPr="000472C9">
        <w:rPr>
          <w:rFonts w:ascii="Arial" w:hAnsi="Arial" w:cs="Arial"/>
          <w:bCs/>
          <w:color w:val="1A1A1A"/>
          <w:sz w:val="20"/>
          <w:szCs w:val="20"/>
        </w:rPr>
        <w:t xml:space="preserve"> of </w:t>
      </w:r>
      <w:r w:rsidR="004D7899" w:rsidRPr="000472C9">
        <w:rPr>
          <w:rFonts w:ascii="Arial" w:hAnsi="Arial" w:cs="Arial"/>
          <w:bCs/>
          <w:color w:val="1A1A1A"/>
          <w:sz w:val="20"/>
          <w:szCs w:val="20"/>
        </w:rPr>
        <w:t xml:space="preserve">all </w:t>
      </w:r>
      <w:r w:rsidR="00AD757B" w:rsidRPr="000472C9">
        <w:rPr>
          <w:rFonts w:ascii="Arial" w:hAnsi="Arial" w:cs="Arial"/>
          <w:bCs/>
          <w:color w:val="1A1A1A"/>
          <w:sz w:val="20"/>
          <w:szCs w:val="20"/>
        </w:rPr>
        <w:t>the hits</w:t>
      </w:r>
      <w:r w:rsidR="008E3B10" w:rsidRPr="000472C9">
        <w:rPr>
          <w:rFonts w:ascii="Arial" w:hAnsi="Arial" w:cs="Arial"/>
          <w:bCs/>
          <w:color w:val="1A1A1A"/>
          <w:sz w:val="20"/>
          <w:szCs w:val="20"/>
        </w:rPr>
        <w:t xml:space="preserve"> and</w:t>
      </w:r>
      <w:r w:rsidR="00BD7570">
        <w:rPr>
          <w:rFonts w:ascii="Arial" w:hAnsi="Arial" w:cs="Arial"/>
          <w:bCs/>
          <w:color w:val="1A1A1A"/>
          <w:sz w:val="20"/>
          <w:szCs w:val="20"/>
        </w:rPr>
        <w:t xml:space="preserve"> the</w:t>
      </w:r>
      <w:r w:rsidR="008E3B10" w:rsidRPr="000472C9">
        <w:rPr>
          <w:rFonts w:ascii="Arial" w:hAnsi="Arial" w:cs="Arial"/>
          <w:bCs/>
          <w:color w:val="1A1A1A"/>
          <w:sz w:val="20"/>
          <w:szCs w:val="20"/>
        </w:rPr>
        <w:t xml:space="preserve"> relative abundance</w:t>
      </w:r>
      <w:r w:rsidR="00572BAC">
        <w:rPr>
          <w:rFonts w:ascii="Arial" w:hAnsi="Arial" w:cs="Arial"/>
          <w:bCs/>
          <w:color w:val="1A1A1A"/>
          <w:sz w:val="20"/>
          <w:szCs w:val="20"/>
        </w:rPr>
        <w:t>.</w:t>
      </w:r>
      <w:r w:rsidR="004A5671">
        <w:rPr>
          <w:rFonts w:ascii="Arial" w:hAnsi="Arial" w:cs="Arial"/>
          <w:bCs/>
          <w:color w:val="1A1A1A"/>
          <w:sz w:val="20"/>
          <w:szCs w:val="20"/>
        </w:rPr>
        <w:t xml:space="preserve"> We found that there is likely a population close to the J17 SAG that is dominant in Lake Mendota.</w:t>
      </w:r>
      <w:r w:rsidR="00572BAC">
        <w:rPr>
          <w:rFonts w:ascii="Arial" w:hAnsi="Arial" w:cs="Arial"/>
          <w:bCs/>
          <w:color w:val="1A1A1A"/>
          <w:sz w:val="20"/>
          <w:szCs w:val="20"/>
        </w:rPr>
        <w:t xml:space="preserve"> </w:t>
      </w:r>
      <w:r w:rsidR="008E3B10" w:rsidRPr="000472C9">
        <w:rPr>
          <w:rFonts w:ascii="Arial" w:hAnsi="Arial" w:cs="Arial"/>
          <w:bCs/>
          <w:color w:val="1A1A1A"/>
          <w:sz w:val="20"/>
          <w:szCs w:val="20"/>
        </w:rPr>
        <w:t xml:space="preserve">I also calculated the 16S similarity </w:t>
      </w:r>
      <w:r w:rsidR="005F389E" w:rsidRPr="000472C9">
        <w:rPr>
          <w:rFonts w:ascii="Arial" w:hAnsi="Arial" w:cs="Arial"/>
          <w:bCs/>
          <w:color w:val="1A1A1A"/>
          <w:sz w:val="20"/>
          <w:szCs w:val="20"/>
        </w:rPr>
        <w:t>and wrote</w:t>
      </w:r>
      <w:r w:rsidR="000A43CC" w:rsidRPr="000472C9">
        <w:rPr>
          <w:rFonts w:ascii="Arial" w:hAnsi="Arial" w:cs="Arial"/>
          <w:bCs/>
          <w:color w:val="1A1A1A"/>
          <w:sz w:val="20"/>
          <w:szCs w:val="20"/>
        </w:rPr>
        <w:t xml:space="preserve"> a program to find </w:t>
      </w:r>
      <w:r w:rsidR="008E3B10" w:rsidRPr="000472C9">
        <w:rPr>
          <w:rFonts w:ascii="Arial" w:hAnsi="Arial" w:cs="Arial"/>
          <w:bCs/>
          <w:color w:val="1A1A1A"/>
          <w:sz w:val="20"/>
          <w:szCs w:val="20"/>
        </w:rPr>
        <w:t xml:space="preserve">average amino acid </w:t>
      </w:r>
      <w:proofErr w:type="gramStart"/>
      <w:r w:rsidR="005F389E" w:rsidRPr="000472C9">
        <w:rPr>
          <w:rFonts w:ascii="Arial" w:hAnsi="Arial" w:cs="Arial"/>
          <w:bCs/>
          <w:color w:val="1A1A1A"/>
          <w:sz w:val="20"/>
          <w:szCs w:val="20"/>
        </w:rPr>
        <w:t>identity(</w:t>
      </w:r>
      <w:proofErr w:type="gramEnd"/>
      <w:r w:rsidR="008E3B10" w:rsidRPr="000472C9">
        <w:rPr>
          <w:rFonts w:ascii="Arial" w:hAnsi="Arial" w:cs="Arial"/>
          <w:bCs/>
          <w:color w:val="1A1A1A"/>
          <w:sz w:val="20"/>
          <w:szCs w:val="20"/>
        </w:rPr>
        <w:t>AAI) for comparing the genomes to one another</w:t>
      </w:r>
      <w:r w:rsidR="00C91451">
        <w:rPr>
          <w:rFonts w:ascii="Arial" w:hAnsi="Arial" w:cs="Arial"/>
          <w:bCs/>
          <w:color w:val="1A1A1A"/>
          <w:sz w:val="20"/>
          <w:szCs w:val="20"/>
        </w:rPr>
        <w:t>, see Figure 3</w:t>
      </w:r>
      <w:r w:rsidR="00572BAC">
        <w:rPr>
          <w:rFonts w:ascii="Arial" w:hAnsi="Arial" w:cs="Arial"/>
          <w:bCs/>
          <w:color w:val="1A1A1A"/>
          <w:sz w:val="20"/>
          <w:szCs w:val="20"/>
        </w:rPr>
        <w:t>.</w:t>
      </w:r>
      <w:r w:rsidR="000347FE">
        <w:rPr>
          <w:rFonts w:ascii="Arial" w:hAnsi="Arial" w:cs="Arial"/>
          <w:bCs/>
          <w:color w:val="1A1A1A"/>
          <w:sz w:val="20"/>
          <w:szCs w:val="20"/>
        </w:rPr>
        <w:t xml:space="preserve"> We found that AAI was not predicted by 16S identity, but all within tribe comparisons were both higher than 97% 16S similarity and higher than 77% AAI.</w:t>
      </w:r>
      <w:r w:rsidR="00572BAC">
        <w:rPr>
          <w:rFonts w:ascii="Arial" w:hAnsi="Arial" w:cs="Arial"/>
          <w:bCs/>
          <w:color w:val="1A1A1A"/>
          <w:sz w:val="20"/>
          <w:szCs w:val="20"/>
        </w:rPr>
        <w:t xml:space="preserve"> </w:t>
      </w:r>
      <w:r w:rsidR="006D6163">
        <w:rPr>
          <w:rFonts w:ascii="Arial" w:hAnsi="Arial" w:cs="Arial"/>
          <w:bCs/>
          <w:color w:val="1A1A1A"/>
          <w:sz w:val="20"/>
          <w:szCs w:val="20"/>
        </w:rPr>
        <w:t>We intend to look closer at which portions of the genome are found and see if there are trends dependent on where the SAG was isolated from.</w:t>
      </w:r>
      <w:r w:rsidR="00BC1396">
        <w:rPr>
          <w:rFonts w:ascii="Arial" w:hAnsi="Arial" w:cs="Arial"/>
          <w:bCs/>
          <w:color w:val="1A1A1A"/>
          <w:sz w:val="20"/>
          <w:szCs w:val="20"/>
        </w:rPr>
        <w:t xml:space="preserve">  </w:t>
      </w:r>
      <w:r w:rsidR="00077071" w:rsidRPr="000472C9">
        <w:rPr>
          <w:rFonts w:ascii="Arial" w:hAnsi="Arial" w:cs="Arial"/>
          <w:bCs/>
          <w:color w:val="1A1A1A"/>
          <w:sz w:val="20"/>
          <w:szCs w:val="20"/>
        </w:rPr>
        <w:t xml:space="preserve">This experience will help me </w:t>
      </w:r>
      <w:r w:rsidR="00E060D0">
        <w:rPr>
          <w:rFonts w:ascii="Arial" w:hAnsi="Arial" w:cs="Arial"/>
          <w:bCs/>
          <w:color w:val="1A1A1A"/>
          <w:sz w:val="20"/>
          <w:szCs w:val="20"/>
        </w:rPr>
        <w:t>track</w:t>
      </w:r>
      <w:r w:rsidR="00077071" w:rsidRPr="000472C9">
        <w:rPr>
          <w:rFonts w:ascii="Arial" w:hAnsi="Arial" w:cs="Arial"/>
          <w:bCs/>
          <w:color w:val="1A1A1A"/>
          <w:sz w:val="20"/>
          <w:szCs w:val="20"/>
        </w:rPr>
        <w:t xml:space="preserve"> the populati</w:t>
      </w:r>
      <w:r w:rsidR="00D40E71" w:rsidRPr="000472C9">
        <w:rPr>
          <w:rFonts w:ascii="Arial" w:hAnsi="Arial" w:cs="Arial"/>
          <w:bCs/>
          <w:color w:val="1A1A1A"/>
          <w:sz w:val="20"/>
          <w:szCs w:val="20"/>
        </w:rPr>
        <w:t>ons of other SAGs and GFMs using the metagenomic reads.</w:t>
      </w:r>
    </w:p>
    <w:p w14:paraId="1DBF082B" w14:textId="7A87481C" w:rsidR="00F47DA2" w:rsidRPr="000472C9" w:rsidRDefault="002B1D1B" w:rsidP="00465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Cs/>
          <w:color w:val="1A1A1A"/>
          <w:sz w:val="20"/>
          <w:szCs w:val="20"/>
        </w:rPr>
      </w:pPr>
      <w:r>
        <w:rPr>
          <w:rFonts w:ascii="Arial" w:hAnsi="Arial" w:cs="Arial"/>
          <w:bCs/>
          <w:noProof/>
          <w:color w:val="1A1A1A"/>
          <w:sz w:val="20"/>
          <w:szCs w:val="20"/>
        </w:rPr>
        <w:drawing>
          <wp:inline distT="0" distB="0" distL="0" distR="0" wp14:anchorId="32E66145" wp14:editId="7705A28C">
            <wp:extent cx="3992762" cy="340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lim_Proposal_Figures.pdf"/>
                    <pic:cNvPicPr/>
                  </pic:nvPicPr>
                  <pic:blipFill rotWithShape="1">
                    <a:blip r:embed="rId13">
                      <a:extLst>
                        <a:ext uri="{28A0092B-C50C-407E-A947-70E740481C1C}">
                          <a14:useLocalDpi xmlns:a14="http://schemas.microsoft.com/office/drawing/2010/main" val="0"/>
                        </a:ext>
                      </a:extLst>
                    </a:blip>
                    <a:srcRect l="10257" t="10237" r="15380" b="40780"/>
                    <a:stretch/>
                  </pic:blipFill>
                  <pic:spPr bwMode="auto">
                    <a:xfrm>
                      <a:off x="0" y="0"/>
                      <a:ext cx="3992987" cy="3403792"/>
                    </a:xfrm>
                    <a:prstGeom prst="rect">
                      <a:avLst/>
                    </a:prstGeom>
                    <a:ln>
                      <a:noFill/>
                    </a:ln>
                    <a:extLst>
                      <a:ext uri="{53640926-AAD7-44d8-BBD7-CCE9431645EC}">
                        <a14:shadowObscured xmlns:a14="http://schemas.microsoft.com/office/drawing/2010/main"/>
                      </a:ext>
                    </a:extLst>
                  </pic:spPr>
                </pic:pic>
              </a:graphicData>
            </a:graphic>
          </wp:inline>
        </w:drawing>
      </w:r>
    </w:p>
    <w:p w14:paraId="7F4E6C4A" w14:textId="75DDEF9B" w:rsidR="00143352" w:rsidRPr="000472C9" w:rsidRDefault="00143352" w:rsidP="00465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Cs/>
          <w:color w:val="1A1A1A"/>
          <w:sz w:val="20"/>
          <w:szCs w:val="20"/>
        </w:rPr>
      </w:pPr>
    </w:p>
    <w:p w14:paraId="543DD862" w14:textId="77777777" w:rsidR="00F04048" w:rsidRPr="000472C9" w:rsidRDefault="00F04048" w:rsidP="00762D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color w:val="1A1A1A"/>
          <w:sz w:val="20"/>
          <w:szCs w:val="20"/>
        </w:rPr>
      </w:pPr>
      <w:r w:rsidRPr="000472C9">
        <w:rPr>
          <w:rFonts w:ascii="Arial" w:hAnsi="Arial" w:cs="Arial"/>
          <w:b/>
          <w:bCs/>
          <w:color w:val="1A1A1A"/>
          <w:sz w:val="20"/>
          <w:szCs w:val="20"/>
        </w:rPr>
        <w:t>Experimental Plan</w:t>
      </w:r>
    </w:p>
    <w:p w14:paraId="4574FEA9" w14:textId="2FE35C24" w:rsidR="005D5828" w:rsidRPr="000472C9" w:rsidRDefault="001A746C" w:rsidP="00762D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
          <w:bCs/>
          <w:color w:val="1A1A1A"/>
          <w:sz w:val="20"/>
          <w:szCs w:val="20"/>
        </w:rPr>
      </w:pPr>
      <w:r w:rsidRPr="000472C9">
        <w:rPr>
          <w:rFonts w:ascii="Arial" w:hAnsi="Arial" w:cs="Arial"/>
          <w:b/>
          <w:bCs/>
          <w:color w:val="1A1A1A"/>
          <w:sz w:val="20"/>
          <w:szCs w:val="20"/>
        </w:rPr>
        <w:t>Aim 1:</w:t>
      </w:r>
    </w:p>
    <w:p w14:paraId="03F25BAF" w14:textId="51D192FC" w:rsidR="00104EFE" w:rsidRPr="000472C9" w:rsidRDefault="00104EFE" w:rsidP="00104EFE">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rPr>
          <w:rFonts w:ascii="Arial" w:hAnsi="Arial" w:cs="Arial"/>
          <w:b/>
          <w:bCs/>
          <w:color w:val="1A1A1A"/>
          <w:sz w:val="20"/>
          <w:szCs w:val="20"/>
        </w:rPr>
      </w:pPr>
      <w:r w:rsidRPr="000472C9">
        <w:rPr>
          <w:rFonts w:ascii="Arial" w:hAnsi="Arial" w:cs="Arial"/>
          <w:b/>
          <w:bCs/>
          <w:color w:val="1A1A1A"/>
          <w:sz w:val="20"/>
          <w:szCs w:val="20"/>
        </w:rPr>
        <w:t>To determine the evolutionary dynamics of sequence</w:t>
      </w:r>
      <w:r w:rsidR="00BF3FE8">
        <w:rPr>
          <w:rFonts w:ascii="Arial" w:hAnsi="Arial" w:cs="Arial"/>
          <w:b/>
          <w:bCs/>
          <w:color w:val="1A1A1A"/>
          <w:sz w:val="20"/>
          <w:szCs w:val="20"/>
        </w:rPr>
        <w:t>-</w:t>
      </w:r>
      <w:r w:rsidRPr="000472C9">
        <w:rPr>
          <w:rFonts w:ascii="Arial" w:hAnsi="Arial" w:cs="Arial"/>
          <w:b/>
          <w:bCs/>
          <w:color w:val="1A1A1A"/>
          <w:sz w:val="20"/>
          <w:szCs w:val="20"/>
        </w:rPr>
        <w:t>discrete populations of bacteria in freshwater lakes, we will map reads from</w:t>
      </w:r>
      <w:r>
        <w:rPr>
          <w:rFonts w:ascii="Arial" w:hAnsi="Arial" w:cs="Arial"/>
          <w:b/>
          <w:bCs/>
          <w:color w:val="1A1A1A"/>
          <w:sz w:val="20"/>
          <w:szCs w:val="20"/>
        </w:rPr>
        <w:t xml:space="preserve"> our</w:t>
      </w:r>
      <w:r w:rsidRPr="000472C9">
        <w:rPr>
          <w:rFonts w:ascii="Arial" w:hAnsi="Arial" w:cs="Arial"/>
          <w:b/>
          <w:bCs/>
          <w:color w:val="1A1A1A"/>
          <w:sz w:val="20"/>
          <w:szCs w:val="20"/>
        </w:rPr>
        <w:t xml:space="preserve"> metagenomic time series to composite GFMs and SAGs and examine abundance patterns, SNP patterns, gene gain and loss</w:t>
      </w:r>
      <w:r w:rsidR="00F0231A">
        <w:rPr>
          <w:rFonts w:ascii="Arial" w:hAnsi="Arial" w:cs="Arial"/>
          <w:b/>
          <w:bCs/>
          <w:color w:val="1A1A1A"/>
          <w:sz w:val="20"/>
          <w:szCs w:val="20"/>
        </w:rPr>
        <w:t>,</w:t>
      </w:r>
      <w:r w:rsidRPr="000472C9">
        <w:rPr>
          <w:rFonts w:ascii="Arial" w:hAnsi="Arial" w:cs="Arial"/>
          <w:b/>
          <w:bCs/>
          <w:color w:val="1A1A1A"/>
          <w:sz w:val="20"/>
          <w:szCs w:val="20"/>
        </w:rPr>
        <w:t xml:space="preserve"> and recombination.</w:t>
      </w:r>
    </w:p>
    <w:p w14:paraId="14F11D33" w14:textId="54D78D56" w:rsidR="001B5016" w:rsidRPr="000472C9" w:rsidRDefault="001B5016" w:rsidP="00465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color w:val="1A1A1A"/>
          <w:sz w:val="20"/>
          <w:szCs w:val="20"/>
        </w:rPr>
      </w:pPr>
    </w:p>
    <w:p w14:paraId="25EE7F93" w14:textId="314BF74C" w:rsidR="008D3F7D" w:rsidRPr="00F00957" w:rsidRDefault="001B5016" w:rsidP="004D47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
          <w:bCs/>
          <w:color w:val="1A1A1A"/>
          <w:sz w:val="20"/>
          <w:szCs w:val="20"/>
        </w:rPr>
        <w:tab/>
      </w:r>
      <w:r w:rsidR="005D4EA3" w:rsidRPr="000472C9">
        <w:rPr>
          <w:rFonts w:ascii="Arial" w:hAnsi="Arial" w:cs="Arial"/>
          <w:bCs/>
          <w:color w:val="1A1A1A"/>
          <w:sz w:val="20"/>
          <w:szCs w:val="20"/>
        </w:rPr>
        <w:t>I</w:t>
      </w:r>
      <w:r w:rsidR="007F49C4" w:rsidRPr="000472C9">
        <w:rPr>
          <w:rFonts w:ascii="Arial" w:hAnsi="Arial" w:cs="Arial"/>
          <w:bCs/>
          <w:color w:val="1A1A1A"/>
          <w:sz w:val="20"/>
          <w:szCs w:val="20"/>
        </w:rPr>
        <w:t xml:space="preserve"> will </w:t>
      </w:r>
      <w:r w:rsidR="005D4EA3" w:rsidRPr="000472C9">
        <w:rPr>
          <w:rFonts w:ascii="Arial" w:hAnsi="Arial" w:cs="Arial"/>
          <w:bCs/>
          <w:color w:val="1A1A1A"/>
          <w:sz w:val="20"/>
          <w:szCs w:val="20"/>
        </w:rPr>
        <w:t>start</w:t>
      </w:r>
      <w:r w:rsidR="007F49C4" w:rsidRPr="000472C9">
        <w:rPr>
          <w:rFonts w:ascii="Arial" w:hAnsi="Arial" w:cs="Arial"/>
          <w:bCs/>
          <w:color w:val="1A1A1A"/>
          <w:sz w:val="20"/>
          <w:szCs w:val="20"/>
        </w:rPr>
        <w:t xml:space="preserve"> by </w:t>
      </w:r>
      <w:r w:rsidR="008C55D2">
        <w:rPr>
          <w:rFonts w:ascii="Arial" w:hAnsi="Arial" w:cs="Arial"/>
          <w:bCs/>
          <w:color w:val="1A1A1A"/>
          <w:sz w:val="20"/>
          <w:szCs w:val="20"/>
        </w:rPr>
        <w:t>classifying</w:t>
      </w:r>
      <w:r w:rsidR="007F49C4" w:rsidRPr="000472C9">
        <w:rPr>
          <w:rFonts w:ascii="Arial" w:hAnsi="Arial" w:cs="Arial"/>
          <w:bCs/>
          <w:color w:val="1A1A1A"/>
          <w:sz w:val="20"/>
          <w:szCs w:val="20"/>
        </w:rPr>
        <w:t xml:space="preserve"> GFMs</w:t>
      </w:r>
      <w:r w:rsidR="002C6B12" w:rsidRPr="000472C9">
        <w:rPr>
          <w:rFonts w:ascii="Arial" w:hAnsi="Arial" w:cs="Arial"/>
          <w:bCs/>
          <w:color w:val="1A1A1A"/>
          <w:sz w:val="20"/>
          <w:szCs w:val="20"/>
        </w:rPr>
        <w:t xml:space="preserve"> and SAGs</w:t>
      </w:r>
      <w:r w:rsidR="001E11FC" w:rsidRPr="000472C9">
        <w:rPr>
          <w:rFonts w:ascii="Arial" w:hAnsi="Arial" w:cs="Arial"/>
          <w:bCs/>
          <w:color w:val="1A1A1A"/>
          <w:sz w:val="20"/>
          <w:szCs w:val="20"/>
        </w:rPr>
        <w:t xml:space="preserve"> </w:t>
      </w:r>
      <w:r w:rsidR="00246E0B" w:rsidRPr="000472C9">
        <w:rPr>
          <w:rFonts w:ascii="Arial" w:hAnsi="Arial" w:cs="Arial"/>
          <w:bCs/>
          <w:color w:val="1A1A1A"/>
          <w:sz w:val="20"/>
          <w:szCs w:val="20"/>
        </w:rPr>
        <w:t>(henceforth referred to a</w:t>
      </w:r>
      <w:r w:rsidR="002205D7" w:rsidRPr="000472C9">
        <w:rPr>
          <w:rFonts w:ascii="Arial" w:hAnsi="Arial" w:cs="Arial"/>
          <w:bCs/>
          <w:color w:val="1A1A1A"/>
          <w:sz w:val="20"/>
          <w:szCs w:val="20"/>
        </w:rPr>
        <w:t>s genomes when both are used</w:t>
      </w:r>
      <w:r w:rsidR="00246E0B" w:rsidRPr="000472C9">
        <w:rPr>
          <w:rFonts w:ascii="Arial" w:hAnsi="Arial" w:cs="Arial"/>
          <w:bCs/>
          <w:color w:val="1A1A1A"/>
          <w:sz w:val="20"/>
          <w:szCs w:val="20"/>
        </w:rPr>
        <w:t>)</w:t>
      </w:r>
      <w:r w:rsidR="007F49C4" w:rsidRPr="000472C9">
        <w:rPr>
          <w:rFonts w:ascii="Arial" w:hAnsi="Arial" w:cs="Arial"/>
          <w:bCs/>
          <w:color w:val="1A1A1A"/>
          <w:sz w:val="20"/>
          <w:szCs w:val="20"/>
        </w:rPr>
        <w:t xml:space="preserve"> </w:t>
      </w:r>
      <w:r w:rsidR="008C55D2">
        <w:rPr>
          <w:rFonts w:ascii="Arial" w:hAnsi="Arial" w:cs="Arial"/>
          <w:bCs/>
          <w:color w:val="1A1A1A"/>
          <w:sz w:val="20"/>
          <w:szCs w:val="20"/>
        </w:rPr>
        <w:t>by their</w:t>
      </w:r>
      <w:r w:rsidR="007F49C4" w:rsidRPr="000472C9">
        <w:rPr>
          <w:rFonts w:ascii="Arial" w:hAnsi="Arial" w:cs="Arial"/>
          <w:bCs/>
          <w:color w:val="1A1A1A"/>
          <w:sz w:val="20"/>
          <w:szCs w:val="20"/>
        </w:rPr>
        <w:t xml:space="preserve"> </w:t>
      </w:r>
      <w:r w:rsidR="00EF10A7" w:rsidRPr="000472C9">
        <w:rPr>
          <w:rFonts w:ascii="Arial" w:hAnsi="Arial" w:cs="Arial"/>
          <w:bCs/>
          <w:color w:val="1A1A1A"/>
          <w:sz w:val="20"/>
          <w:szCs w:val="20"/>
        </w:rPr>
        <w:t xml:space="preserve">abundance </w:t>
      </w:r>
      <w:r w:rsidR="007F49C4" w:rsidRPr="000472C9">
        <w:rPr>
          <w:rFonts w:ascii="Arial" w:hAnsi="Arial" w:cs="Arial"/>
          <w:bCs/>
          <w:color w:val="1A1A1A"/>
          <w:sz w:val="20"/>
          <w:szCs w:val="20"/>
        </w:rPr>
        <w:t>patterns based on the metagenomic mapping</w:t>
      </w:r>
      <w:r w:rsidR="00685650" w:rsidRPr="000472C9">
        <w:rPr>
          <w:rFonts w:ascii="Arial" w:hAnsi="Arial" w:cs="Arial"/>
          <w:bCs/>
          <w:color w:val="1A1A1A"/>
          <w:sz w:val="20"/>
          <w:szCs w:val="20"/>
        </w:rPr>
        <w:t xml:space="preserve"> </w:t>
      </w:r>
      <w:r w:rsidR="007F49C4" w:rsidRPr="000472C9">
        <w:rPr>
          <w:rFonts w:ascii="Arial" w:hAnsi="Arial" w:cs="Arial"/>
          <w:bCs/>
          <w:color w:val="1A1A1A"/>
          <w:sz w:val="20"/>
          <w:szCs w:val="20"/>
        </w:rPr>
        <w:t>already done by our collaborators at JGI</w:t>
      </w:r>
      <w:r w:rsidR="00572BAC">
        <w:rPr>
          <w:rFonts w:ascii="Arial" w:hAnsi="Arial" w:cs="Arial"/>
          <w:bCs/>
          <w:color w:val="1A1A1A"/>
          <w:sz w:val="20"/>
          <w:szCs w:val="20"/>
        </w:rPr>
        <w:t xml:space="preserve">. </w:t>
      </w:r>
      <w:r w:rsidR="00C45495" w:rsidRPr="000472C9">
        <w:rPr>
          <w:rFonts w:ascii="Arial" w:hAnsi="Arial" w:cs="Arial"/>
          <w:bCs/>
          <w:color w:val="1A1A1A"/>
          <w:sz w:val="20"/>
          <w:szCs w:val="20"/>
        </w:rPr>
        <w:t xml:space="preserve">Reads </w:t>
      </w:r>
      <w:r w:rsidR="00F21B08">
        <w:rPr>
          <w:rFonts w:ascii="Arial" w:hAnsi="Arial" w:cs="Arial"/>
          <w:bCs/>
          <w:color w:val="1A1A1A"/>
          <w:sz w:val="20"/>
          <w:szCs w:val="20"/>
        </w:rPr>
        <w:t>were mapped</w:t>
      </w:r>
      <w:r w:rsidR="002C6B12" w:rsidRPr="000472C9">
        <w:rPr>
          <w:rFonts w:ascii="Arial" w:hAnsi="Arial" w:cs="Arial"/>
          <w:bCs/>
          <w:color w:val="1A1A1A"/>
          <w:sz w:val="20"/>
          <w:szCs w:val="20"/>
        </w:rPr>
        <w:t xml:space="preserve"> to each genome</w:t>
      </w:r>
      <w:r w:rsidR="00C45495" w:rsidRPr="000472C9">
        <w:rPr>
          <w:rFonts w:ascii="Arial" w:hAnsi="Arial" w:cs="Arial"/>
          <w:bCs/>
          <w:color w:val="1A1A1A"/>
          <w:sz w:val="20"/>
          <w:szCs w:val="20"/>
        </w:rPr>
        <w:t xml:space="preserve"> at 95% sequence identity</w:t>
      </w:r>
      <w:r w:rsidR="00C40711">
        <w:rPr>
          <w:rFonts w:ascii="Arial" w:hAnsi="Arial" w:cs="Arial"/>
          <w:bCs/>
          <w:color w:val="1A1A1A"/>
          <w:sz w:val="20"/>
          <w:szCs w:val="20"/>
        </w:rPr>
        <w:t>,</w:t>
      </w:r>
      <w:r w:rsidR="00C45495" w:rsidRPr="000472C9">
        <w:rPr>
          <w:rFonts w:ascii="Arial" w:hAnsi="Arial" w:cs="Arial"/>
          <w:bCs/>
          <w:color w:val="1A1A1A"/>
          <w:sz w:val="20"/>
          <w:szCs w:val="20"/>
        </w:rPr>
        <w:t xml:space="preserve"> as this has previously been shown to correspond to sequence</w:t>
      </w:r>
      <w:r w:rsidR="00BF3FE8">
        <w:rPr>
          <w:rFonts w:ascii="Arial" w:hAnsi="Arial" w:cs="Arial"/>
          <w:bCs/>
          <w:color w:val="1A1A1A"/>
          <w:sz w:val="20"/>
          <w:szCs w:val="20"/>
        </w:rPr>
        <w:t>-</w:t>
      </w:r>
      <w:r w:rsidR="00BD2F64" w:rsidRPr="000472C9">
        <w:rPr>
          <w:rFonts w:ascii="Arial" w:hAnsi="Arial" w:cs="Arial"/>
          <w:bCs/>
          <w:color w:val="1A1A1A"/>
          <w:sz w:val="20"/>
          <w:szCs w:val="20"/>
        </w:rPr>
        <w:t>discrete populations when mapping metagenomic reads to reference strains</w:t>
      </w:r>
      <w:r w:rsidR="000B7F5B">
        <w:rPr>
          <w:rFonts w:ascii="Arial" w:hAnsi="Arial" w:cs="Arial"/>
          <w:bCs/>
          <w:color w:val="1A1A1A"/>
          <w:sz w:val="20"/>
          <w:szCs w:val="20"/>
        </w:rPr>
        <w:t xml:space="preserve"> due to a </w:t>
      </w:r>
      <w:r w:rsidR="006A5D78">
        <w:rPr>
          <w:rFonts w:ascii="Arial" w:hAnsi="Arial" w:cs="Arial"/>
          <w:bCs/>
          <w:color w:val="1A1A1A"/>
          <w:sz w:val="20"/>
          <w:szCs w:val="20"/>
        </w:rPr>
        <w:t>drop</w:t>
      </w:r>
      <w:r w:rsidR="000B7F5B">
        <w:rPr>
          <w:rFonts w:ascii="Arial" w:hAnsi="Arial" w:cs="Arial"/>
          <w:bCs/>
          <w:color w:val="1A1A1A"/>
          <w:sz w:val="20"/>
          <w:szCs w:val="20"/>
        </w:rPr>
        <w:t xml:space="preserve"> in reads mapping at 90-95% identity</w:t>
      </w:r>
      <w:r w:rsidR="007522D5" w:rsidRPr="000472C9">
        <w:rPr>
          <w:rFonts w:ascii="Arial" w:hAnsi="Arial" w:cs="Arial"/>
          <w:bCs/>
          <w:color w:val="1A1A1A"/>
          <w:sz w:val="20"/>
          <w:szCs w:val="20"/>
        </w:rPr>
        <w:t xml:space="preserve"> </w:t>
      </w:r>
      <w:r w:rsidR="003C06E9" w:rsidRPr="000472C9">
        <w:rPr>
          <w:rFonts w:ascii="Arial" w:hAnsi="Arial" w:cs="Arial"/>
          <w:bCs/>
          <w:color w:val="1A1A1A"/>
          <w:sz w:val="20"/>
          <w:szCs w:val="20"/>
        </w:rPr>
        <w:fldChar w:fldCharType="begin" w:fldLock="1"/>
      </w:r>
      <w:r w:rsidR="007B390A">
        <w:rPr>
          <w:rFonts w:ascii="Arial" w:hAnsi="Arial" w:cs="Arial"/>
          <w:bCs/>
          <w:color w:val="1A1A1A"/>
          <w:sz w:val="20"/>
          <w:szCs w:val="20"/>
        </w:rPr>
        <w:instrText>ADDIN CSL_CITATION { "citationItems" : [ { "id" : "ITEM-1", "itemData" : { "DOI" : "10.1111/j.1462-2920.2011.02668.x", "ISSN" : "1462-2920", "PMID" : "22151572", "abstract" : "Whether or not bacterial species exist remains an unresolved issue of paramount theoretical as well as practical consequences. Here we review and synthesize the findings emerging from metagenomic surveys of natural microbial populations and argue that microbial communities are predominantly organized in genetically and ecologically discernible populations, which possess the attributes expected for species. These sequence-discrete populations represent a major foundation for beginning high-resolution investigations on how populations are organized, interact, and evolve within communities. We also attempt to reconcile these findings with those of previous studies that reported indiscrete species and a genetic continuum within bacterial taxa and discuss the implications for the current bacterial species definition.", "author" : [ { "dropping-particle" : "", "family" : "Caro-Quintero", "given" : "Alejandro", "non-dropping-particle" : "", "parse-names" : false, "suffix" : "" }, { "dropping-particle" : "", "family" : "Konstantinidis", "given" : "Konstantinos T", "non-dropping-particle" : "", "parse-names" : false, "suffix" : "" } ], "container-title" : "Environmental microbiology", "id" : "ITEM-1", "issue" : "2", "issued" : { "date-parts" : [ [ "2012", "2" ] ] }, "page" : "347-55", "title" : "Bacterial species may exist, metagenomics reveal.", "type" : "article-journal", "volume" : "14" }, "uris" : [ "http://www.mendeley.com/documents/?uuid=214a2c9d-2e43-4cfd-8488-80c12b6b2af9" ] }, { "id" : "ITEM-2", "itemData" : { "author" : [ { "dropping-particle" : "", "family" : "Chan", "given" : "Leong-Keat", "non-dropping-particle" : "", "parse-names" : false, "suffix" : "" }, { "dropping-particle" : "", "family" : "Bendall", "given" : "Matthew L.", "non-dropping-particle" : "", "parse-names" : false, "suffix" : "" }, { "dropping-particle" : "", "family" : "Malfatti", "given" : "Stephanie", "non-dropping-particle" : "", "parse-names" : false, "suffix" : "" }, { "dropping-particle" : "", "family" : "Schwientek", "given" : "Patrick", "non-dropping-particle" : "", "parse-names" : false, "suffix" : "" }, { "dropping-particle" : "", "family" : "Tremblay", "given" : "Julien", "non-dropping-particle" : "", "parse-names" : false, "suffix" : "" }, { "dropping-particle" : "", "family" : "Schackwitz", "given" : "Wendy", "non-dropping-particle" : "", "parse-names" : false, "suffix" : "" }, { "dropping-particle" : "", "family" : "Martin", "given" : "Joel", "non-dropping-particle" : "", "parse-names" : false, "suffix" : "" }, { "dropping-particle" : "", "family" : "Pati", "given" : "Amrita", "non-dropping-particle" : "", "parse-names" : false, "suffix" : "" }, { "dropping-particle" : "", "family" : "Bushnell", "given" : "Brian", "non-dropping-particle" : "", "parse-names" : false, "suffix" : "" }, { "dropping-particle" : "", "family" : "Foster", "given" : "Brian", "non-dropping-particle" : "", "parse-names" : false, "suffix" : "" }, { "dropping-particle" : "", "family" : "Kang", "given" : "Dongwan", "non-dropping-particle" : "", "parse-names" : false, "suffix" : "" }, { "dropping-particle" : "", "family" : "Tringe", "given" : "Susannah G.", "non-dropping-particle" : "", "parse-names" : false, "suffix" : "" }, { "dropping-particle" : "", "family" : "Bertilsson", "given" : "Stefan", "non-dropping-particle" : "", "parse-names" : false, "suffix" : "" }, { "dropping-particle" : "", "family" : "Moran", "given" : "Mary Ann", "non-dropping-particle" : "", "parse-names" : false, "suffix" : "" }, { "dropping-particle" : "", "family" : "Shade", "given" : "Ashley", "non-dropping-particle" : "", "parse-names" : false, "suffix" : "" }, { "dropping-particle" : "", "family" : "Newton", "given" : "Ryan J.", "non-dropping-particle" : "", "parse-names" : false, "suffix" : "" }, { "dropping-particle" : "", "family" : "Stevens", "given" : "Sarah", "non-dropping-particle" : "", "parse-names" : false, "suffix" : "" }, { "dropping-particle" : "", "family" : "McMahon", "given" : "Katherine D.", "non-dropping-particle" : "", "parse-names" : false, "suffix" : "" }, { "dropping-particle" : "", "family" : "Malmstrom", "given" : "Rex R.", "non-dropping-particle" : "", "parse-names" : false, "suffix" : "" } ], "container-title" : "The ISME journal", "id" : "ITEM-2", "issued" : { "date-parts" : [ [ "0" ] ] }, "title" : "Genome-wide selective sweeps in natural bacterial populations revealed by time-series metagenomics", "type" : "article-journal" }, "uris" : [ "http://www.mendeley.com/documents/?uuid=4c626216-5158-4a27-9897-0088aa7bb893" ] } ], "mendeley" : { "manualFormatting" : "(Caro-Quintero &amp; Konstantinidis, 2012; Chan et al., in review)", "previouslyFormattedCitation" : "(Caro-Quintero &amp; Konstantinidis, 2012; Chan &lt;i&gt;et al.&lt;/i&gt;)" }, "properties" : { "noteIndex" : 0 }, "schema" : "https://github.com/citation-style-language/schema/raw/master/csl-citation.json" }</w:instrText>
      </w:r>
      <w:r w:rsidR="003C06E9" w:rsidRPr="000472C9">
        <w:rPr>
          <w:rFonts w:ascii="Arial" w:hAnsi="Arial" w:cs="Arial"/>
          <w:bCs/>
          <w:color w:val="1A1A1A"/>
          <w:sz w:val="20"/>
          <w:szCs w:val="20"/>
        </w:rPr>
        <w:fldChar w:fldCharType="separate"/>
      </w:r>
      <w:r w:rsidR="002D7786" w:rsidRPr="002D7786">
        <w:rPr>
          <w:rFonts w:ascii="Arial" w:hAnsi="Arial" w:cs="Arial"/>
          <w:bCs/>
          <w:noProof/>
          <w:color w:val="1A1A1A"/>
          <w:sz w:val="20"/>
          <w:szCs w:val="20"/>
        </w:rPr>
        <w:t xml:space="preserve">(Caro-Quintero &amp; Konstantinidis, 2012; Chan </w:t>
      </w:r>
      <w:r w:rsidR="002D7786" w:rsidRPr="002D7786">
        <w:rPr>
          <w:rFonts w:ascii="Arial" w:hAnsi="Arial" w:cs="Arial"/>
          <w:bCs/>
          <w:i/>
          <w:noProof/>
          <w:color w:val="1A1A1A"/>
          <w:sz w:val="20"/>
          <w:szCs w:val="20"/>
        </w:rPr>
        <w:t>et al.</w:t>
      </w:r>
      <w:r w:rsidR="00B53B70">
        <w:rPr>
          <w:rFonts w:ascii="Arial" w:hAnsi="Arial" w:cs="Arial"/>
          <w:bCs/>
          <w:i/>
          <w:noProof/>
          <w:color w:val="1A1A1A"/>
          <w:sz w:val="20"/>
          <w:szCs w:val="20"/>
        </w:rPr>
        <w:t>, in review</w:t>
      </w:r>
      <w:r w:rsidR="002D7786" w:rsidRPr="002D7786">
        <w:rPr>
          <w:rFonts w:ascii="Arial" w:hAnsi="Arial" w:cs="Arial"/>
          <w:bCs/>
          <w:noProof/>
          <w:color w:val="1A1A1A"/>
          <w:sz w:val="20"/>
          <w:szCs w:val="20"/>
        </w:rPr>
        <w:t>)</w:t>
      </w:r>
      <w:r w:rsidR="003C06E9" w:rsidRPr="000472C9">
        <w:rPr>
          <w:rFonts w:ascii="Arial" w:hAnsi="Arial" w:cs="Arial"/>
          <w:bCs/>
          <w:color w:val="1A1A1A"/>
          <w:sz w:val="20"/>
          <w:szCs w:val="20"/>
        </w:rPr>
        <w:fldChar w:fldCharType="end"/>
      </w:r>
      <w:r w:rsidR="00572BAC">
        <w:rPr>
          <w:rFonts w:ascii="Arial" w:hAnsi="Arial" w:cs="Arial"/>
          <w:bCs/>
          <w:color w:val="1A1A1A"/>
          <w:sz w:val="20"/>
          <w:szCs w:val="20"/>
        </w:rPr>
        <w:t xml:space="preserve">. </w:t>
      </w:r>
      <w:r w:rsidR="009B262A" w:rsidRPr="000472C9">
        <w:rPr>
          <w:rFonts w:ascii="Arial" w:hAnsi="Arial" w:cs="Arial"/>
          <w:bCs/>
          <w:color w:val="1A1A1A"/>
          <w:sz w:val="20"/>
          <w:szCs w:val="20"/>
        </w:rPr>
        <w:t>Howeve</w:t>
      </w:r>
      <w:r w:rsidR="00E03932" w:rsidRPr="000472C9">
        <w:rPr>
          <w:rFonts w:ascii="Arial" w:hAnsi="Arial" w:cs="Arial"/>
          <w:bCs/>
          <w:color w:val="1A1A1A"/>
          <w:sz w:val="20"/>
          <w:szCs w:val="20"/>
        </w:rPr>
        <w:t>r, I will</w:t>
      </w:r>
      <w:r w:rsidR="002E7BE6" w:rsidRPr="000472C9">
        <w:rPr>
          <w:rFonts w:ascii="Arial" w:hAnsi="Arial" w:cs="Arial"/>
          <w:bCs/>
          <w:color w:val="1A1A1A"/>
          <w:sz w:val="20"/>
          <w:szCs w:val="20"/>
        </w:rPr>
        <w:t xml:space="preserve"> test </w:t>
      </w:r>
      <w:r w:rsidR="00D622BB">
        <w:rPr>
          <w:rFonts w:ascii="Arial" w:hAnsi="Arial" w:cs="Arial"/>
          <w:bCs/>
          <w:color w:val="1A1A1A"/>
          <w:sz w:val="20"/>
          <w:szCs w:val="20"/>
        </w:rPr>
        <w:t>each</w:t>
      </w:r>
      <w:r w:rsidR="002E7BE6" w:rsidRPr="000472C9">
        <w:rPr>
          <w:rFonts w:ascii="Arial" w:hAnsi="Arial" w:cs="Arial"/>
          <w:bCs/>
          <w:color w:val="1A1A1A"/>
          <w:sz w:val="20"/>
          <w:szCs w:val="20"/>
        </w:rPr>
        <w:t xml:space="preserve"> GFM</w:t>
      </w:r>
      <w:r w:rsidR="00E03932" w:rsidRPr="000472C9">
        <w:rPr>
          <w:rFonts w:ascii="Arial" w:hAnsi="Arial" w:cs="Arial"/>
          <w:bCs/>
          <w:color w:val="1A1A1A"/>
          <w:sz w:val="20"/>
          <w:szCs w:val="20"/>
        </w:rPr>
        <w:t>s</w:t>
      </w:r>
      <w:r w:rsidR="009B4AD1" w:rsidRPr="000472C9">
        <w:rPr>
          <w:rFonts w:ascii="Arial" w:hAnsi="Arial" w:cs="Arial"/>
          <w:bCs/>
          <w:color w:val="1A1A1A"/>
          <w:sz w:val="20"/>
          <w:szCs w:val="20"/>
        </w:rPr>
        <w:t xml:space="preserve"> and SAGs</w:t>
      </w:r>
      <w:r w:rsidR="002E7BE6" w:rsidRPr="000472C9">
        <w:rPr>
          <w:rFonts w:ascii="Arial" w:hAnsi="Arial" w:cs="Arial"/>
          <w:bCs/>
          <w:color w:val="1A1A1A"/>
          <w:sz w:val="20"/>
          <w:szCs w:val="20"/>
        </w:rPr>
        <w:t xml:space="preserve"> to check that this</w:t>
      </w:r>
      <w:r w:rsidR="00B35B4C">
        <w:rPr>
          <w:rFonts w:ascii="Arial" w:hAnsi="Arial" w:cs="Arial"/>
          <w:bCs/>
          <w:color w:val="1A1A1A"/>
          <w:sz w:val="20"/>
          <w:szCs w:val="20"/>
        </w:rPr>
        <w:t xml:space="preserve"> theory</w:t>
      </w:r>
      <w:r w:rsidR="002E7BE6" w:rsidRPr="000472C9">
        <w:rPr>
          <w:rFonts w:ascii="Arial" w:hAnsi="Arial" w:cs="Arial"/>
          <w:bCs/>
          <w:color w:val="1A1A1A"/>
          <w:sz w:val="20"/>
          <w:szCs w:val="20"/>
        </w:rPr>
        <w:t xml:space="preserve"> holds true </w:t>
      </w:r>
      <w:r w:rsidR="00D1130B" w:rsidRPr="000472C9">
        <w:rPr>
          <w:rFonts w:ascii="Arial" w:hAnsi="Arial" w:cs="Arial"/>
          <w:bCs/>
          <w:color w:val="1A1A1A"/>
          <w:sz w:val="20"/>
          <w:szCs w:val="20"/>
        </w:rPr>
        <w:t>across</w:t>
      </w:r>
      <w:r w:rsidR="002E7BE6" w:rsidRPr="000472C9">
        <w:rPr>
          <w:rFonts w:ascii="Arial" w:hAnsi="Arial" w:cs="Arial"/>
          <w:bCs/>
          <w:color w:val="1A1A1A"/>
          <w:sz w:val="20"/>
          <w:szCs w:val="20"/>
        </w:rPr>
        <w:t xml:space="preserve"> this dataset</w:t>
      </w:r>
      <w:r w:rsidR="00572BAC">
        <w:rPr>
          <w:rFonts w:ascii="Arial" w:hAnsi="Arial" w:cs="Arial"/>
          <w:bCs/>
          <w:color w:val="1A1A1A"/>
          <w:sz w:val="20"/>
          <w:szCs w:val="20"/>
        </w:rPr>
        <w:t xml:space="preserve">. </w:t>
      </w:r>
      <w:r w:rsidR="007E30B2">
        <w:rPr>
          <w:rFonts w:ascii="Arial" w:hAnsi="Arial" w:cs="Arial"/>
          <w:bCs/>
          <w:noProof/>
          <w:color w:val="1A1A1A"/>
          <w:sz w:val="20"/>
          <w:szCs w:val="20"/>
        </w:rPr>
        <w:drawing>
          <wp:anchor distT="0" distB="0" distL="114300" distR="114300" simplePos="0" relativeHeight="251659264" behindDoc="0" locked="0" layoutInCell="1" allowOverlap="1" wp14:anchorId="70C38B9F" wp14:editId="5C6BB270">
            <wp:simplePos x="0" y="0"/>
            <wp:positionH relativeFrom="column">
              <wp:posOffset>0</wp:posOffset>
            </wp:positionH>
            <wp:positionV relativeFrom="paragraph">
              <wp:posOffset>0</wp:posOffset>
            </wp:positionV>
            <wp:extent cx="3823970" cy="28575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lim_Proposal_Figures.pdf"/>
                    <pic:cNvPicPr/>
                  </pic:nvPicPr>
                  <pic:blipFill rotWithShape="1">
                    <a:blip r:embed="rId14">
                      <a:extLst>
                        <a:ext uri="{28A0092B-C50C-407E-A947-70E740481C1C}">
                          <a14:useLocalDpi xmlns:a14="http://schemas.microsoft.com/office/drawing/2010/main" val="0"/>
                        </a:ext>
                      </a:extLst>
                    </a:blip>
                    <a:srcRect l="11540" t="13648" r="20787" b="47272"/>
                    <a:stretch/>
                  </pic:blipFill>
                  <pic:spPr bwMode="auto">
                    <a:xfrm>
                      <a:off x="0" y="0"/>
                      <a:ext cx="3823970" cy="2857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130B" w:rsidRPr="000472C9">
        <w:rPr>
          <w:rFonts w:ascii="Arial" w:hAnsi="Arial" w:cs="Arial"/>
          <w:bCs/>
          <w:color w:val="1A1A1A"/>
          <w:sz w:val="20"/>
          <w:szCs w:val="20"/>
        </w:rPr>
        <w:t>The term populatio</w:t>
      </w:r>
      <w:r w:rsidR="00BF3FE8">
        <w:rPr>
          <w:rFonts w:ascii="Arial" w:hAnsi="Arial" w:cs="Arial"/>
          <w:bCs/>
          <w:color w:val="1A1A1A"/>
          <w:sz w:val="20"/>
          <w:szCs w:val="20"/>
        </w:rPr>
        <w:t>n will be used to mean sequence-</w:t>
      </w:r>
      <w:r w:rsidR="00D1130B" w:rsidRPr="000472C9">
        <w:rPr>
          <w:rFonts w:ascii="Arial" w:hAnsi="Arial" w:cs="Arial"/>
          <w:bCs/>
          <w:color w:val="1A1A1A"/>
          <w:sz w:val="20"/>
          <w:szCs w:val="20"/>
        </w:rPr>
        <w:t xml:space="preserve">discrete population </w:t>
      </w:r>
      <w:r w:rsidR="00315E19">
        <w:rPr>
          <w:rFonts w:ascii="Arial" w:hAnsi="Arial" w:cs="Arial"/>
          <w:bCs/>
          <w:color w:val="1A1A1A"/>
          <w:sz w:val="20"/>
          <w:szCs w:val="20"/>
        </w:rPr>
        <w:t xml:space="preserve">for the remainder of this </w:t>
      </w:r>
      <w:r w:rsidR="0038690C">
        <w:rPr>
          <w:rFonts w:ascii="Arial" w:hAnsi="Arial" w:cs="Arial"/>
          <w:bCs/>
          <w:color w:val="1A1A1A"/>
          <w:sz w:val="20"/>
          <w:szCs w:val="20"/>
        </w:rPr>
        <w:t>proposal</w:t>
      </w:r>
      <w:r w:rsidR="00572BAC">
        <w:rPr>
          <w:rFonts w:ascii="Arial" w:hAnsi="Arial" w:cs="Arial"/>
          <w:bCs/>
          <w:color w:val="1A1A1A"/>
          <w:sz w:val="20"/>
          <w:szCs w:val="20"/>
        </w:rPr>
        <w:t xml:space="preserve">. </w:t>
      </w:r>
      <w:r w:rsidR="002C6B12" w:rsidRPr="000472C9">
        <w:rPr>
          <w:rFonts w:ascii="Arial" w:hAnsi="Arial" w:cs="Arial"/>
          <w:bCs/>
          <w:color w:val="1A1A1A"/>
          <w:sz w:val="20"/>
          <w:szCs w:val="20"/>
        </w:rPr>
        <w:t>Re</w:t>
      </w:r>
      <w:r w:rsidR="009D30B3" w:rsidRPr="000472C9">
        <w:rPr>
          <w:rFonts w:ascii="Arial" w:hAnsi="Arial" w:cs="Arial"/>
          <w:bCs/>
          <w:color w:val="1A1A1A"/>
          <w:sz w:val="20"/>
          <w:szCs w:val="20"/>
        </w:rPr>
        <w:t>lative abundance for all the populations</w:t>
      </w:r>
      <w:r w:rsidR="002C6B12" w:rsidRPr="000472C9">
        <w:rPr>
          <w:rFonts w:ascii="Arial" w:hAnsi="Arial" w:cs="Arial"/>
          <w:bCs/>
          <w:color w:val="1A1A1A"/>
          <w:sz w:val="20"/>
          <w:szCs w:val="20"/>
        </w:rPr>
        <w:t xml:space="preserve"> will be calculated</w:t>
      </w:r>
      <w:r w:rsidR="009B4AD1" w:rsidRPr="000472C9">
        <w:rPr>
          <w:rFonts w:ascii="Arial" w:hAnsi="Arial" w:cs="Arial"/>
          <w:bCs/>
          <w:color w:val="1A1A1A"/>
          <w:sz w:val="20"/>
          <w:szCs w:val="20"/>
        </w:rPr>
        <w:t xml:space="preserve"> using the coverage normalized by the size of the metage</w:t>
      </w:r>
      <w:r w:rsidR="009D30B3" w:rsidRPr="000472C9">
        <w:rPr>
          <w:rFonts w:ascii="Arial" w:hAnsi="Arial" w:cs="Arial"/>
          <w:bCs/>
          <w:color w:val="1A1A1A"/>
          <w:sz w:val="20"/>
          <w:szCs w:val="20"/>
        </w:rPr>
        <w:t>nome and size of the genome</w:t>
      </w:r>
      <w:r w:rsidR="00572BAC">
        <w:rPr>
          <w:rFonts w:ascii="Arial" w:hAnsi="Arial" w:cs="Arial"/>
          <w:bCs/>
          <w:color w:val="1A1A1A"/>
          <w:sz w:val="20"/>
          <w:szCs w:val="20"/>
        </w:rPr>
        <w:t xml:space="preserve">. </w:t>
      </w:r>
      <w:r w:rsidR="00A55A1B" w:rsidRPr="000472C9">
        <w:rPr>
          <w:rFonts w:ascii="Arial" w:hAnsi="Arial" w:cs="Arial"/>
          <w:bCs/>
          <w:color w:val="1A1A1A"/>
          <w:sz w:val="20"/>
          <w:szCs w:val="20"/>
        </w:rPr>
        <w:t xml:space="preserve">The relative abundance inferred from the mapping is crucial for identifying </w:t>
      </w:r>
      <w:r w:rsidR="004D05B5" w:rsidRPr="000472C9">
        <w:rPr>
          <w:rFonts w:ascii="Arial" w:hAnsi="Arial" w:cs="Arial"/>
          <w:bCs/>
          <w:color w:val="1A1A1A"/>
          <w:sz w:val="20"/>
          <w:szCs w:val="20"/>
        </w:rPr>
        <w:t xml:space="preserve">if the bacterial </w:t>
      </w:r>
      <w:r w:rsidR="00EF10A7" w:rsidRPr="000472C9">
        <w:rPr>
          <w:rFonts w:ascii="Arial" w:hAnsi="Arial" w:cs="Arial"/>
          <w:bCs/>
          <w:color w:val="1A1A1A"/>
          <w:sz w:val="20"/>
          <w:szCs w:val="20"/>
        </w:rPr>
        <w:t>populations</w:t>
      </w:r>
      <w:r w:rsidR="00D1130B" w:rsidRPr="000472C9">
        <w:rPr>
          <w:rFonts w:ascii="Arial" w:hAnsi="Arial" w:cs="Arial"/>
          <w:bCs/>
          <w:color w:val="1A1A1A"/>
          <w:sz w:val="20"/>
          <w:szCs w:val="20"/>
        </w:rPr>
        <w:t xml:space="preserve"> are </w:t>
      </w:r>
      <w:r w:rsidR="00C40711">
        <w:rPr>
          <w:rFonts w:ascii="Arial" w:hAnsi="Arial" w:cs="Arial"/>
          <w:b/>
          <w:bCs/>
          <w:color w:val="1A1A1A"/>
          <w:sz w:val="20"/>
          <w:szCs w:val="20"/>
        </w:rPr>
        <w:t xml:space="preserve">persistent </w:t>
      </w:r>
      <w:r w:rsidR="00FD2A75">
        <w:rPr>
          <w:rFonts w:ascii="Arial" w:hAnsi="Arial" w:cs="Arial"/>
          <w:bCs/>
          <w:color w:val="1A1A1A"/>
          <w:sz w:val="20"/>
          <w:szCs w:val="20"/>
        </w:rPr>
        <w:t>or</w:t>
      </w:r>
      <w:r w:rsidR="00C40711">
        <w:rPr>
          <w:rFonts w:ascii="Arial" w:hAnsi="Arial" w:cs="Arial"/>
          <w:bCs/>
          <w:color w:val="1A1A1A"/>
          <w:sz w:val="20"/>
          <w:szCs w:val="20"/>
        </w:rPr>
        <w:t xml:space="preserve"> </w:t>
      </w:r>
      <w:r w:rsidR="00D1130B" w:rsidRPr="000472C9">
        <w:rPr>
          <w:rFonts w:ascii="Arial" w:hAnsi="Arial" w:cs="Arial"/>
          <w:b/>
          <w:bCs/>
          <w:color w:val="1A1A1A"/>
          <w:sz w:val="20"/>
          <w:szCs w:val="20"/>
        </w:rPr>
        <w:t>transient</w:t>
      </w:r>
      <w:r w:rsidR="00D1130B" w:rsidRPr="000472C9">
        <w:rPr>
          <w:rFonts w:ascii="Arial" w:hAnsi="Arial" w:cs="Arial"/>
          <w:bCs/>
          <w:color w:val="1A1A1A"/>
          <w:sz w:val="20"/>
          <w:szCs w:val="20"/>
        </w:rPr>
        <w:t xml:space="preserve"> </w:t>
      </w:r>
      <w:r w:rsidR="00FD2A75">
        <w:rPr>
          <w:rFonts w:ascii="Arial" w:hAnsi="Arial" w:cs="Arial"/>
          <w:bCs/>
          <w:color w:val="1A1A1A"/>
          <w:sz w:val="20"/>
          <w:szCs w:val="20"/>
        </w:rPr>
        <w:t>and</w:t>
      </w:r>
      <w:r w:rsidR="00D1130B" w:rsidRPr="000472C9">
        <w:rPr>
          <w:rFonts w:ascii="Arial" w:hAnsi="Arial" w:cs="Arial"/>
          <w:bCs/>
          <w:color w:val="1A1A1A"/>
          <w:sz w:val="20"/>
          <w:szCs w:val="20"/>
        </w:rPr>
        <w:t xml:space="preserve"> </w:t>
      </w:r>
      <w:r w:rsidR="00C40711">
        <w:rPr>
          <w:rFonts w:ascii="Arial" w:hAnsi="Arial" w:cs="Arial"/>
          <w:b/>
          <w:bCs/>
          <w:color w:val="1A1A1A"/>
          <w:sz w:val="20"/>
          <w:szCs w:val="20"/>
        </w:rPr>
        <w:t xml:space="preserve">abundant </w:t>
      </w:r>
      <w:r w:rsidR="00FD2A75">
        <w:rPr>
          <w:rFonts w:ascii="Arial" w:hAnsi="Arial" w:cs="Arial"/>
          <w:bCs/>
          <w:color w:val="1A1A1A"/>
          <w:sz w:val="20"/>
          <w:szCs w:val="20"/>
        </w:rPr>
        <w:t>or</w:t>
      </w:r>
      <w:r w:rsidR="00C40711">
        <w:rPr>
          <w:rFonts w:ascii="Arial" w:hAnsi="Arial" w:cs="Arial"/>
          <w:bCs/>
          <w:color w:val="1A1A1A"/>
          <w:sz w:val="20"/>
          <w:szCs w:val="20"/>
        </w:rPr>
        <w:t xml:space="preserve"> </w:t>
      </w:r>
      <w:r w:rsidR="00D1130B" w:rsidRPr="000472C9">
        <w:rPr>
          <w:rFonts w:ascii="Arial" w:hAnsi="Arial" w:cs="Arial"/>
          <w:b/>
          <w:bCs/>
          <w:color w:val="1A1A1A"/>
          <w:sz w:val="20"/>
          <w:szCs w:val="20"/>
        </w:rPr>
        <w:t>rare</w:t>
      </w:r>
      <w:r w:rsidR="00A55A1B" w:rsidRPr="000472C9">
        <w:rPr>
          <w:rFonts w:ascii="Arial" w:hAnsi="Arial" w:cs="Arial"/>
          <w:b/>
          <w:bCs/>
          <w:color w:val="1A1A1A"/>
          <w:sz w:val="20"/>
          <w:szCs w:val="20"/>
        </w:rPr>
        <w:t xml:space="preserve"> </w:t>
      </w:r>
      <w:r w:rsidR="00A55A1B" w:rsidRPr="000472C9">
        <w:rPr>
          <w:rFonts w:ascii="Arial" w:hAnsi="Arial" w:cs="Arial"/>
          <w:bCs/>
          <w:color w:val="1A1A1A"/>
          <w:sz w:val="20"/>
          <w:szCs w:val="20"/>
        </w:rPr>
        <w:t>in the lake</w:t>
      </w:r>
      <w:r w:rsidR="00572BAC">
        <w:rPr>
          <w:rFonts w:ascii="Arial" w:hAnsi="Arial" w:cs="Arial"/>
          <w:bCs/>
          <w:color w:val="1A1A1A"/>
          <w:sz w:val="20"/>
          <w:szCs w:val="20"/>
        </w:rPr>
        <w:t xml:space="preserve">. </w:t>
      </w:r>
      <w:r w:rsidR="00D1130B" w:rsidRPr="000472C9">
        <w:rPr>
          <w:rFonts w:ascii="Arial" w:hAnsi="Arial" w:cs="Arial"/>
          <w:bCs/>
          <w:color w:val="1A1A1A"/>
          <w:sz w:val="20"/>
          <w:szCs w:val="20"/>
        </w:rPr>
        <w:t xml:space="preserve">A population will be </w:t>
      </w:r>
      <w:r w:rsidR="00F353F7">
        <w:rPr>
          <w:rFonts w:ascii="Arial" w:hAnsi="Arial" w:cs="Arial"/>
          <w:bCs/>
          <w:color w:val="1A1A1A"/>
          <w:sz w:val="20"/>
          <w:szCs w:val="20"/>
        </w:rPr>
        <w:t>categorized as</w:t>
      </w:r>
      <w:r w:rsidR="00D1130B" w:rsidRPr="000472C9">
        <w:rPr>
          <w:rFonts w:ascii="Arial" w:hAnsi="Arial" w:cs="Arial"/>
          <w:bCs/>
          <w:color w:val="1A1A1A"/>
          <w:sz w:val="20"/>
          <w:szCs w:val="20"/>
        </w:rPr>
        <w:t xml:space="preserve"> </w:t>
      </w:r>
      <w:r w:rsidR="00D1130B" w:rsidRPr="000472C9">
        <w:rPr>
          <w:rFonts w:ascii="Arial" w:hAnsi="Arial" w:cs="Arial"/>
          <w:b/>
          <w:bCs/>
          <w:color w:val="1A1A1A"/>
          <w:sz w:val="20"/>
          <w:szCs w:val="20"/>
        </w:rPr>
        <w:t>abundant</w:t>
      </w:r>
      <w:r w:rsidR="009D30B3" w:rsidRPr="000472C9">
        <w:rPr>
          <w:rFonts w:ascii="Arial" w:hAnsi="Arial" w:cs="Arial"/>
          <w:bCs/>
          <w:color w:val="1A1A1A"/>
          <w:sz w:val="20"/>
          <w:szCs w:val="20"/>
        </w:rPr>
        <w:t xml:space="preserve"> or </w:t>
      </w:r>
      <w:r w:rsidR="009D30B3" w:rsidRPr="000472C9">
        <w:rPr>
          <w:rFonts w:ascii="Arial" w:hAnsi="Arial" w:cs="Arial"/>
          <w:b/>
          <w:bCs/>
          <w:color w:val="1A1A1A"/>
          <w:sz w:val="20"/>
          <w:szCs w:val="20"/>
        </w:rPr>
        <w:t>rare</w:t>
      </w:r>
      <w:r w:rsidR="00D1130B" w:rsidRPr="000472C9">
        <w:rPr>
          <w:rFonts w:ascii="Arial" w:hAnsi="Arial" w:cs="Arial"/>
          <w:bCs/>
          <w:color w:val="1A1A1A"/>
          <w:sz w:val="20"/>
          <w:szCs w:val="20"/>
        </w:rPr>
        <w:t xml:space="preserve"> by its mean relative abundance across all time points</w:t>
      </w:r>
      <w:r w:rsidR="00572BAC">
        <w:rPr>
          <w:rFonts w:ascii="Arial" w:hAnsi="Arial" w:cs="Arial"/>
          <w:bCs/>
          <w:color w:val="1A1A1A"/>
          <w:sz w:val="20"/>
          <w:szCs w:val="20"/>
        </w:rPr>
        <w:t xml:space="preserve">. </w:t>
      </w:r>
      <w:r w:rsidR="00D1130B" w:rsidRPr="000472C9">
        <w:rPr>
          <w:rFonts w:ascii="Arial" w:hAnsi="Arial" w:cs="Arial"/>
          <w:bCs/>
          <w:color w:val="1A1A1A"/>
          <w:sz w:val="20"/>
          <w:szCs w:val="20"/>
        </w:rPr>
        <w:t xml:space="preserve">A population of bacteria will be </w:t>
      </w:r>
      <w:r w:rsidR="00F353F7">
        <w:rPr>
          <w:rFonts w:ascii="Arial" w:hAnsi="Arial" w:cs="Arial"/>
          <w:bCs/>
          <w:color w:val="1A1A1A"/>
          <w:sz w:val="20"/>
          <w:szCs w:val="20"/>
        </w:rPr>
        <w:t>categorized as</w:t>
      </w:r>
      <w:r w:rsidR="00D1130B" w:rsidRPr="000472C9">
        <w:rPr>
          <w:rFonts w:ascii="Arial" w:hAnsi="Arial" w:cs="Arial"/>
          <w:bCs/>
          <w:color w:val="1A1A1A"/>
          <w:sz w:val="20"/>
          <w:szCs w:val="20"/>
        </w:rPr>
        <w:t xml:space="preserve"> </w:t>
      </w:r>
      <w:r w:rsidR="00D1130B" w:rsidRPr="000472C9">
        <w:rPr>
          <w:rFonts w:ascii="Arial" w:hAnsi="Arial" w:cs="Arial"/>
          <w:b/>
          <w:bCs/>
          <w:color w:val="1A1A1A"/>
          <w:sz w:val="20"/>
          <w:szCs w:val="20"/>
        </w:rPr>
        <w:t>persistent</w:t>
      </w:r>
      <w:r w:rsidR="001A0FAA">
        <w:rPr>
          <w:rFonts w:ascii="Arial" w:hAnsi="Arial" w:cs="Arial"/>
          <w:b/>
          <w:bCs/>
          <w:color w:val="1A1A1A"/>
          <w:sz w:val="20"/>
          <w:szCs w:val="20"/>
        </w:rPr>
        <w:t xml:space="preserve"> </w:t>
      </w:r>
      <w:r w:rsidR="001A0FAA">
        <w:rPr>
          <w:rFonts w:ascii="Arial" w:hAnsi="Arial" w:cs="Arial"/>
          <w:bCs/>
          <w:color w:val="1A1A1A"/>
          <w:sz w:val="20"/>
          <w:szCs w:val="20"/>
        </w:rPr>
        <w:t xml:space="preserve">or </w:t>
      </w:r>
      <w:r w:rsidR="001A0FAA">
        <w:rPr>
          <w:rFonts w:ascii="Arial" w:hAnsi="Arial" w:cs="Arial"/>
          <w:b/>
          <w:bCs/>
          <w:color w:val="1A1A1A"/>
          <w:sz w:val="20"/>
          <w:szCs w:val="20"/>
        </w:rPr>
        <w:t>transient</w:t>
      </w:r>
      <w:r w:rsidR="005118FC" w:rsidRPr="005118FC">
        <w:rPr>
          <w:rFonts w:ascii="Arial" w:hAnsi="Arial" w:cs="Arial"/>
          <w:bCs/>
          <w:color w:val="1A1A1A"/>
          <w:sz w:val="20"/>
          <w:szCs w:val="20"/>
        </w:rPr>
        <w:t xml:space="preserve"> </w:t>
      </w:r>
      <w:r w:rsidR="00D42168">
        <w:rPr>
          <w:rFonts w:ascii="Arial" w:hAnsi="Arial" w:cs="Arial"/>
          <w:bCs/>
          <w:color w:val="1A1A1A"/>
          <w:sz w:val="20"/>
          <w:szCs w:val="20"/>
        </w:rPr>
        <w:t xml:space="preserve">by </w:t>
      </w:r>
      <w:r w:rsidR="005118FC" w:rsidRPr="005118FC">
        <w:rPr>
          <w:rFonts w:ascii="Arial" w:hAnsi="Arial" w:cs="Arial"/>
          <w:bCs/>
          <w:color w:val="1A1A1A"/>
          <w:sz w:val="20"/>
          <w:szCs w:val="20"/>
        </w:rPr>
        <w:t>the</w:t>
      </w:r>
      <w:r w:rsidR="005118FC">
        <w:rPr>
          <w:rFonts w:ascii="Arial" w:hAnsi="Arial" w:cs="Arial"/>
          <w:b/>
          <w:bCs/>
          <w:color w:val="1A1A1A"/>
          <w:sz w:val="20"/>
          <w:szCs w:val="20"/>
        </w:rPr>
        <w:t xml:space="preserve"> </w:t>
      </w:r>
      <w:r w:rsidR="005118FC" w:rsidRPr="000472C9">
        <w:rPr>
          <w:rFonts w:ascii="Arial" w:hAnsi="Arial" w:cs="Arial"/>
          <w:bCs/>
          <w:color w:val="1A1A1A"/>
          <w:sz w:val="20"/>
          <w:szCs w:val="20"/>
        </w:rPr>
        <w:t>coefficient of variation (CV)</w:t>
      </w:r>
      <w:r w:rsidR="00D42168">
        <w:rPr>
          <w:rFonts w:ascii="Arial" w:hAnsi="Arial" w:cs="Arial"/>
          <w:bCs/>
          <w:color w:val="1A1A1A"/>
          <w:sz w:val="20"/>
          <w:szCs w:val="20"/>
        </w:rPr>
        <w:t>,</w:t>
      </w:r>
      <w:r w:rsidR="00915373">
        <w:rPr>
          <w:rFonts w:ascii="Arial" w:hAnsi="Arial" w:cs="Arial"/>
          <w:bCs/>
          <w:color w:val="1A1A1A"/>
          <w:sz w:val="20"/>
          <w:szCs w:val="20"/>
        </w:rPr>
        <w:t xml:space="preserve"> </w:t>
      </w:r>
      <w:r w:rsidR="00D42168">
        <w:rPr>
          <w:rFonts w:ascii="Arial" w:hAnsi="Arial" w:cs="Arial"/>
          <w:bCs/>
          <w:color w:val="1A1A1A"/>
          <w:sz w:val="20"/>
          <w:szCs w:val="20"/>
        </w:rPr>
        <w:t>which is standard deviation</w:t>
      </w:r>
      <w:r w:rsidR="00D1130B" w:rsidRPr="000472C9">
        <w:rPr>
          <w:rFonts w:ascii="Arial" w:hAnsi="Arial" w:cs="Arial"/>
          <w:bCs/>
          <w:color w:val="1A1A1A"/>
          <w:sz w:val="20"/>
          <w:szCs w:val="20"/>
        </w:rPr>
        <w:t xml:space="preserve"> </w:t>
      </w:r>
      <w:r w:rsidR="00EE2E42">
        <w:rPr>
          <w:rFonts w:ascii="Arial" w:hAnsi="Arial" w:cs="Arial"/>
          <w:bCs/>
          <w:color w:val="1A1A1A"/>
          <w:sz w:val="20"/>
          <w:szCs w:val="20"/>
        </w:rPr>
        <w:t>of</w:t>
      </w:r>
      <w:r w:rsidR="005C597E" w:rsidRPr="000472C9">
        <w:rPr>
          <w:rFonts w:ascii="Arial" w:hAnsi="Arial" w:cs="Arial"/>
          <w:bCs/>
          <w:color w:val="1A1A1A"/>
          <w:sz w:val="20"/>
          <w:szCs w:val="20"/>
        </w:rPr>
        <w:t xml:space="preserve"> relative abundance</w:t>
      </w:r>
      <w:r w:rsidR="009D30B3" w:rsidRPr="000472C9">
        <w:rPr>
          <w:rFonts w:ascii="Arial" w:hAnsi="Arial" w:cs="Arial"/>
          <w:bCs/>
          <w:color w:val="1A1A1A"/>
          <w:sz w:val="20"/>
          <w:szCs w:val="20"/>
        </w:rPr>
        <w:t xml:space="preserve"> across all time points</w:t>
      </w:r>
      <w:r w:rsidR="00D1130B" w:rsidRPr="000472C9">
        <w:rPr>
          <w:rFonts w:ascii="Arial" w:hAnsi="Arial" w:cs="Arial"/>
          <w:bCs/>
          <w:color w:val="1A1A1A"/>
          <w:sz w:val="20"/>
          <w:szCs w:val="20"/>
        </w:rPr>
        <w:t xml:space="preserve"> standardized by mean</w:t>
      </w:r>
      <w:r w:rsidR="00572BAC">
        <w:rPr>
          <w:rFonts w:ascii="Arial" w:hAnsi="Arial" w:cs="Arial"/>
          <w:bCs/>
          <w:color w:val="1A1A1A"/>
          <w:sz w:val="20"/>
          <w:szCs w:val="20"/>
        </w:rPr>
        <w:t xml:space="preserve">. </w:t>
      </w:r>
      <w:r w:rsidR="005C597E" w:rsidRPr="000472C9">
        <w:rPr>
          <w:rFonts w:ascii="Arial" w:hAnsi="Arial" w:cs="Arial"/>
          <w:bCs/>
          <w:color w:val="1A1A1A"/>
          <w:sz w:val="20"/>
          <w:szCs w:val="20"/>
        </w:rPr>
        <w:t xml:space="preserve">The term </w:t>
      </w:r>
      <w:r w:rsidR="005C597E" w:rsidRPr="000472C9">
        <w:rPr>
          <w:rFonts w:ascii="Arial" w:hAnsi="Arial" w:cs="Arial"/>
          <w:b/>
          <w:bCs/>
          <w:color w:val="1A1A1A"/>
          <w:sz w:val="20"/>
          <w:szCs w:val="20"/>
        </w:rPr>
        <w:t>persist</w:t>
      </w:r>
      <w:r w:rsidR="00747C90" w:rsidRPr="000472C9">
        <w:rPr>
          <w:rFonts w:ascii="Arial" w:hAnsi="Arial" w:cs="Arial"/>
          <w:b/>
          <w:bCs/>
          <w:color w:val="1A1A1A"/>
          <w:sz w:val="20"/>
          <w:szCs w:val="20"/>
        </w:rPr>
        <w:t>ent</w:t>
      </w:r>
      <w:r w:rsidR="00747C90" w:rsidRPr="000472C9">
        <w:rPr>
          <w:rFonts w:ascii="Arial" w:hAnsi="Arial" w:cs="Arial"/>
          <w:bCs/>
          <w:color w:val="1A1A1A"/>
          <w:sz w:val="20"/>
          <w:szCs w:val="20"/>
        </w:rPr>
        <w:t xml:space="preserve"> will mean a population found be constant in abundance across time</w:t>
      </w:r>
      <w:r w:rsidR="0086543F">
        <w:rPr>
          <w:rFonts w:ascii="Arial" w:hAnsi="Arial" w:cs="Arial"/>
          <w:bCs/>
          <w:color w:val="1A1A1A"/>
          <w:sz w:val="20"/>
          <w:szCs w:val="20"/>
        </w:rPr>
        <w:t xml:space="preserve"> </w:t>
      </w:r>
      <w:r w:rsidR="004D53B8">
        <w:rPr>
          <w:rFonts w:ascii="Arial" w:hAnsi="Arial" w:cs="Arial"/>
          <w:bCs/>
          <w:color w:val="1A1A1A"/>
          <w:sz w:val="20"/>
          <w:szCs w:val="20"/>
        </w:rPr>
        <w:t>with</w:t>
      </w:r>
      <w:r w:rsidR="0086543F">
        <w:rPr>
          <w:rFonts w:ascii="Arial" w:hAnsi="Arial" w:cs="Arial"/>
          <w:bCs/>
          <w:color w:val="1A1A1A"/>
          <w:sz w:val="20"/>
          <w:szCs w:val="20"/>
        </w:rPr>
        <w:t xml:space="preserve"> low</w:t>
      </w:r>
      <w:r w:rsidR="004A6B9E">
        <w:rPr>
          <w:rFonts w:ascii="Arial" w:hAnsi="Arial" w:cs="Arial"/>
          <w:bCs/>
          <w:color w:val="1A1A1A"/>
          <w:sz w:val="20"/>
          <w:szCs w:val="20"/>
        </w:rPr>
        <w:t>er</w:t>
      </w:r>
      <w:r w:rsidR="0086543F">
        <w:rPr>
          <w:rFonts w:ascii="Arial" w:hAnsi="Arial" w:cs="Arial"/>
          <w:bCs/>
          <w:color w:val="1A1A1A"/>
          <w:sz w:val="20"/>
          <w:szCs w:val="20"/>
        </w:rPr>
        <w:t xml:space="preserve"> CV</w:t>
      </w:r>
      <w:r w:rsidR="00CF01C8">
        <w:rPr>
          <w:rFonts w:ascii="Arial" w:hAnsi="Arial" w:cs="Arial"/>
          <w:bCs/>
          <w:color w:val="1A1A1A"/>
          <w:sz w:val="20"/>
          <w:szCs w:val="20"/>
        </w:rPr>
        <w:t>,</w:t>
      </w:r>
      <w:r w:rsidR="00747C90" w:rsidRPr="000472C9">
        <w:rPr>
          <w:rFonts w:ascii="Arial" w:hAnsi="Arial" w:cs="Arial"/>
          <w:bCs/>
          <w:color w:val="1A1A1A"/>
          <w:sz w:val="20"/>
          <w:szCs w:val="20"/>
        </w:rPr>
        <w:t xml:space="preserve"> where</w:t>
      </w:r>
      <w:r w:rsidR="00D67604" w:rsidRPr="000472C9">
        <w:rPr>
          <w:rFonts w:ascii="Arial" w:hAnsi="Arial" w:cs="Arial"/>
          <w:bCs/>
          <w:color w:val="1A1A1A"/>
          <w:sz w:val="20"/>
          <w:szCs w:val="20"/>
        </w:rPr>
        <w:t xml:space="preserve"> the term</w:t>
      </w:r>
      <w:r w:rsidR="00747C90" w:rsidRPr="000472C9">
        <w:rPr>
          <w:rFonts w:ascii="Arial" w:hAnsi="Arial" w:cs="Arial"/>
          <w:bCs/>
          <w:color w:val="1A1A1A"/>
          <w:sz w:val="20"/>
          <w:szCs w:val="20"/>
        </w:rPr>
        <w:t xml:space="preserve"> </w:t>
      </w:r>
      <w:r w:rsidR="00747C90" w:rsidRPr="000472C9">
        <w:rPr>
          <w:rFonts w:ascii="Arial" w:hAnsi="Arial" w:cs="Arial"/>
          <w:b/>
          <w:bCs/>
          <w:color w:val="1A1A1A"/>
          <w:sz w:val="20"/>
          <w:szCs w:val="20"/>
        </w:rPr>
        <w:t>transient</w:t>
      </w:r>
      <w:r w:rsidR="00747C90" w:rsidRPr="000472C9">
        <w:rPr>
          <w:rFonts w:ascii="Arial" w:hAnsi="Arial" w:cs="Arial"/>
          <w:bCs/>
          <w:color w:val="1A1A1A"/>
          <w:sz w:val="20"/>
          <w:szCs w:val="20"/>
        </w:rPr>
        <w:t xml:space="preserve"> will be applied to populations with large variation in abundance across time</w:t>
      </w:r>
      <w:r w:rsidR="004D53B8">
        <w:rPr>
          <w:rFonts w:ascii="Arial" w:hAnsi="Arial" w:cs="Arial"/>
          <w:bCs/>
          <w:color w:val="1A1A1A"/>
          <w:sz w:val="20"/>
          <w:szCs w:val="20"/>
        </w:rPr>
        <w:t xml:space="preserve"> with high</w:t>
      </w:r>
      <w:r w:rsidR="004A6B9E">
        <w:rPr>
          <w:rFonts w:ascii="Arial" w:hAnsi="Arial" w:cs="Arial"/>
          <w:bCs/>
          <w:color w:val="1A1A1A"/>
          <w:sz w:val="20"/>
          <w:szCs w:val="20"/>
        </w:rPr>
        <w:t>er</w:t>
      </w:r>
      <w:r w:rsidR="004D53B8">
        <w:rPr>
          <w:rFonts w:ascii="Arial" w:hAnsi="Arial" w:cs="Arial"/>
          <w:bCs/>
          <w:color w:val="1A1A1A"/>
          <w:sz w:val="20"/>
          <w:szCs w:val="20"/>
        </w:rPr>
        <w:t xml:space="preserve"> CV</w:t>
      </w:r>
      <w:r w:rsidR="00572BAC">
        <w:rPr>
          <w:rFonts w:ascii="Arial" w:hAnsi="Arial" w:cs="Arial"/>
          <w:bCs/>
          <w:color w:val="1A1A1A"/>
          <w:sz w:val="20"/>
          <w:szCs w:val="20"/>
        </w:rPr>
        <w:t xml:space="preserve">. </w:t>
      </w:r>
      <w:r w:rsidR="00246E0B" w:rsidRPr="000472C9">
        <w:rPr>
          <w:rFonts w:ascii="Arial" w:hAnsi="Arial" w:cs="Arial"/>
          <w:bCs/>
          <w:color w:val="1A1A1A"/>
          <w:sz w:val="20"/>
          <w:szCs w:val="20"/>
        </w:rPr>
        <w:t>Once I have calculated both t</w:t>
      </w:r>
      <w:r w:rsidR="00A6630C" w:rsidRPr="000472C9">
        <w:rPr>
          <w:rFonts w:ascii="Arial" w:hAnsi="Arial" w:cs="Arial"/>
          <w:bCs/>
          <w:color w:val="1A1A1A"/>
          <w:sz w:val="20"/>
          <w:szCs w:val="20"/>
        </w:rPr>
        <w:t>he mean and coefficient of variation (CV)</w:t>
      </w:r>
      <w:r w:rsidR="00246E0B" w:rsidRPr="000472C9">
        <w:rPr>
          <w:rFonts w:ascii="Arial" w:hAnsi="Arial" w:cs="Arial"/>
          <w:bCs/>
          <w:color w:val="1A1A1A"/>
          <w:sz w:val="20"/>
          <w:szCs w:val="20"/>
        </w:rPr>
        <w:t xml:space="preserve"> for each </w:t>
      </w:r>
      <w:r w:rsidR="00214061">
        <w:rPr>
          <w:rFonts w:ascii="Arial" w:hAnsi="Arial" w:cs="Arial"/>
          <w:bCs/>
          <w:color w:val="1A1A1A"/>
          <w:sz w:val="20"/>
          <w:szCs w:val="20"/>
        </w:rPr>
        <w:t>population</w:t>
      </w:r>
      <w:r w:rsidR="00246E0B" w:rsidRPr="000472C9">
        <w:rPr>
          <w:rFonts w:ascii="Arial" w:hAnsi="Arial" w:cs="Arial"/>
          <w:bCs/>
          <w:color w:val="1A1A1A"/>
          <w:sz w:val="20"/>
          <w:szCs w:val="20"/>
        </w:rPr>
        <w:t xml:space="preserve">, I will </w:t>
      </w:r>
      <w:r w:rsidR="004D6E0C" w:rsidRPr="000472C9">
        <w:rPr>
          <w:rFonts w:ascii="Arial" w:hAnsi="Arial" w:cs="Arial"/>
          <w:bCs/>
          <w:color w:val="1A1A1A"/>
          <w:sz w:val="20"/>
          <w:szCs w:val="20"/>
        </w:rPr>
        <w:t>be able to assign c</w:t>
      </w:r>
      <w:r w:rsidR="00AB6AF9" w:rsidRPr="000472C9">
        <w:rPr>
          <w:rFonts w:ascii="Arial" w:hAnsi="Arial" w:cs="Arial"/>
          <w:bCs/>
          <w:color w:val="1A1A1A"/>
          <w:sz w:val="20"/>
          <w:szCs w:val="20"/>
        </w:rPr>
        <w:t>utoffs relevant</w:t>
      </w:r>
      <w:r w:rsidR="004D6E0C" w:rsidRPr="000472C9">
        <w:rPr>
          <w:rFonts w:ascii="Arial" w:hAnsi="Arial" w:cs="Arial"/>
          <w:bCs/>
          <w:color w:val="1A1A1A"/>
          <w:sz w:val="20"/>
          <w:szCs w:val="20"/>
        </w:rPr>
        <w:t xml:space="preserve"> to this dataset</w:t>
      </w:r>
      <w:r w:rsidR="00572BAC">
        <w:rPr>
          <w:rFonts w:ascii="Arial" w:hAnsi="Arial" w:cs="Arial"/>
          <w:bCs/>
          <w:color w:val="1A1A1A"/>
          <w:sz w:val="20"/>
          <w:szCs w:val="20"/>
        </w:rPr>
        <w:t xml:space="preserve">. </w:t>
      </w:r>
      <w:r w:rsidR="002A0E6C">
        <w:rPr>
          <w:rFonts w:ascii="Arial" w:hAnsi="Arial" w:cs="Arial"/>
          <w:bCs/>
          <w:color w:val="1A1A1A"/>
          <w:sz w:val="20"/>
          <w:szCs w:val="20"/>
        </w:rPr>
        <w:t>An example plot of mean verses CV is shown in Figure 5 and the quadrants are label</w:t>
      </w:r>
      <w:r w:rsidR="006F73A4">
        <w:rPr>
          <w:rFonts w:ascii="Arial" w:hAnsi="Arial" w:cs="Arial"/>
          <w:bCs/>
          <w:color w:val="1A1A1A"/>
          <w:sz w:val="20"/>
          <w:szCs w:val="20"/>
        </w:rPr>
        <w:t>ed</w:t>
      </w:r>
      <w:r w:rsidR="002A0E6C">
        <w:rPr>
          <w:rFonts w:ascii="Arial" w:hAnsi="Arial" w:cs="Arial"/>
          <w:bCs/>
          <w:color w:val="1A1A1A"/>
          <w:sz w:val="20"/>
          <w:szCs w:val="20"/>
        </w:rPr>
        <w:t xml:space="preserve"> </w:t>
      </w:r>
      <w:r w:rsidR="00CF01C8">
        <w:rPr>
          <w:rFonts w:ascii="Arial" w:hAnsi="Arial" w:cs="Arial"/>
          <w:b/>
          <w:bCs/>
          <w:color w:val="1A1A1A"/>
          <w:sz w:val="20"/>
          <w:szCs w:val="20"/>
        </w:rPr>
        <w:t xml:space="preserve">persistent </w:t>
      </w:r>
      <w:r w:rsidR="006A1D73">
        <w:rPr>
          <w:rFonts w:ascii="Arial" w:hAnsi="Arial" w:cs="Arial"/>
          <w:bCs/>
          <w:color w:val="1A1A1A"/>
          <w:sz w:val="20"/>
          <w:szCs w:val="20"/>
        </w:rPr>
        <w:t>or</w:t>
      </w:r>
      <w:r w:rsidR="00CF01C8">
        <w:rPr>
          <w:rFonts w:ascii="Arial" w:hAnsi="Arial" w:cs="Arial"/>
          <w:b/>
          <w:bCs/>
          <w:color w:val="1A1A1A"/>
          <w:sz w:val="20"/>
          <w:szCs w:val="20"/>
        </w:rPr>
        <w:t xml:space="preserve"> </w:t>
      </w:r>
      <w:r w:rsidR="002A0E6C" w:rsidRPr="000472C9">
        <w:rPr>
          <w:rFonts w:ascii="Arial" w:hAnsi="Arial" w:cs="Arial"/>
          <w:b/>
          <w:bCs/>
          <w:color w:val="1A1A1A"/>
          <w:sz w:val="20"/>
          <w:szCs w:val="20"/>
        </w:rPr>
        <w:t>transient</w:t>
      </w:r>
      <w:r w:rsidR="002A0E6C">
        <w:rPr>
          <w:rFonts w:ascii="Arial" w:hAnsi="Arial" w:cs="Arial"/>
          <w:bCs/>
          <w:color w:val="1A1A1A"/>
          <w:sz w:val="20"/>
          <w:szCs w:val="20"/>
        </w:rPr>
        <w:t xml:space="preserve"> and</w:t>
      </w:r>
      <w:r w:rsidR="002A0E6C" w:rsidRPr="000472C9">
        <w:rPr>
          <w:rFonts w:ascii="Arial" w:hAnsi="Arial" w:cs="Arial"/>
          <w:bCs/>
          <w:color w:val="1A1A1A"/>
          <w:sz w:val="20"/>
          <w:szCs w:val="20"/>
        </w:rPr>
        <w:t xml:space="preserve"> </w:t>
      </w:r>
      <w:r w:rsidR="00CF01C8">
        <w:rPr>
          <w:rFonts w:ascii="Arial" w:hAnsi="Arial" w:cs="Arial"/>
          <w:b/>
          <w:bCs/>
          <w:color w:val="1A1A1A"/>
          <w:sz w:val="20"/>
          <w:szCs w:val="20"/>
        </w:rPr>
        <w:t xml:space="preserve">abundant </w:t>
      </w:r>
      <w:r w:rsidR="006A1D73">
        <w:rPr>
          <w:rFonts w:ascii="Arial" w:hAnsi="Arial" w:cs="Arial"/>
          <w:bCs/>
          <w:color w:val="1A1A1A"/>
          <w:sz w:val="20"/>
          <w:szCs w:val="20"/>
        </w:rPr>
        <w:t>or</w:t>
      </w:r>
      <w:r w:rsidR="00CF01C8">
        <w:rPr>
          <w:rFonts w:ascii="Arial" w:hAnsi="Arial" w:cs="Arial"/>
          <w:bCs/>
          <w:color w:val="1A1A1A"/>
          <w:sz w:val="20"/>
          <w:szCs w:val="20"/>
        </w:rPr>
        <w:t xml:space="preserve"> </w:t>
      </w:r>
      <w:r w:rsidR="002A0E6C" w:rsidRPr="000472C9">
        <w:rPr>
          <w:rFonts w:ascii="Arial" w:hAnsi="Arial" w:cs="Arial"/>
          <w:b/>
          <w:bCs/>
          <w:color w:val="1A1A1A"/>
          <w:sz w:val="20"/>
          <w:szCs w:val="20"/>
        </w:rPr>
        <w:t>rare</w:t>
      </w:r>
      <w:r w:rsidR="00B25546">
        <w:rPr>
          <w:rFonts w:ascii="Arial" w:hAnsi="Arial" w:cs="Arial"/>
          <w:b/>
          <w:bCs/>
          <w:color w:val="1A1A1A"/>
          <w:sz w:val="20"/>
          <w:szCs w:val="20"/>
        </w:rPr>
        <w:t>.</w:t>
      </w:r>
    </w:p>
    <w:p w14:paraId="7D768366" w14:textId="366EF796" w:rsidR="004E04C1" w:rsidRPr="000472C9" w:rsidRDefault="004E04C1" w:rsidP="004D47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Cs/>
          <w:color w:val="1A1A1A"/>
          <w:sz w:val="20"/>
          <w:szCs w:val="20"/>
        </w:rPr>
        <w:tab/>
        <w:t>I will also use statistical inference to see if any of the abun</w:t>
      </w:r>
      <w:r w:rsidR="00143CD4" w:rsidRPr="000472C9">
        <w:rPr>
          <w:rFonts w:ascii="Arial" w:hAnsi="Arial" w:cs="Arial"/>
          <w:bCs/>
          <w:color w:val="1A1A1A"/>
          <w:sz w:val="20"/>
          <w:szCs w:val="20"/>
        </w:rPr>
        <w:t>dance profiles vary</w:t>
      </w:r>
      <w:r w:rsidR="0007755B" w:rsidRPr="000472C9">
        <w:rPr>
          <w:rFonts w:ascii="Arial" w:hAnsi="Arial" w:cs="Arial"/>
          <w:bCs/>
          <w:color w:val="1A1A1A"/>
          <w:sz w:val="20"/>
          <w:szCs w:val="20"/>
        </w:rPr>
        <w:t xml:space="preserve"> predictably</w:t>
      </w:r>
      <w:r w:rsidR="00143CD4" w:rsidRPr="000472C9">
        <w:rPr>
          <w:rFonts w:ascii="Arial" w:hAnsi="Arial" w:cs="Arial"/>
          <w:bCs/>
          <w:color w:val="1A1A1A"/>
          <w:sz w:val="20"/>
          <w:szCs w:val="20"/>
        </w:rPr>
        <w:t xml:space="preserve"> by season,</w:t>
      </w:r>
      <w:r w:rsidRPr="000472C9">
        <w:rPr>
          <w:rFonts w:ascii="Arial" w:hAnsi="Arial" w:cs="Arial"/>
          <w:bCs/>
          <w:color w:val="1A1A1A"/>
          <w:sz w:val="20"/>
          <w:szCs w:val="20"/>
        </w:rPr>
        <w:t xml:space="preserve"> biogeochemical conditions of the lake</w:t>
      </w:r>
      <w:r w:rsidR="00143CD4" w:rsidRPr="000472C9">
        <w:rPr>
          <w:rFonts w:ascii="Arial" w:hAnsi="Arial" w:cs="Arial"/>
          <w:bCs/>
          <w:color w:val="1A1A1A"/>
          <w:sz w:val="20"/>
          <w:szCs w:val="20"/>
        </w:rPr>
        <w:t xml:space="preserve"> or relative abundance of another population</w:t>
      </w:r>
      <w:r w:rsidR="00572BAC">
        <w:rPr>
          <w:rFonts w:ascii="Arial" w:hAnsi="Arial" w:cs="Arial"/>
          <w:bCs/>
          <w:color w:val="1A1A1A"/>
          <w:sz w:val="20"/>
          <w:szCs w:val="20"/>
        </w:rPr>
        <w:t xml:space="preserve">. </w:t>
      </w:r>
      <w:r w:rsidR="00ED43E6" w:rsidRPr="000472C9">
        <w:rPr>
          <w:rFonts w:ascii="Arial" w:hAnsi="Arial" w:cs="Arial"/>
          <w:bCs/>
          <w:color w:val="1A1A1A"/>
          <w:sz w:val="20"/>
          <w:szCs w:val="20"/>
        </w:rPr>
        <w:t>One might expect that the GFM</w:t>
      </w:r>
      <w:r w:rsidR="00913E23">
        <w:rPr>
          <w:rFonts w:ascii="Arial" w:hAnsi="Arial" w:cs="Arial"/>
          <w:bCs/>
          <w:color w:val="1A1A1A"/>
          <w:sz w:val="20"/>
          <w:szCs w:val="20"/>
        </w:rPr>
        <w:t>s</w:t>
      </w:r>
      <w:r w:rsidR="00ED43E6" w:rsidRPr="000472C9">
        <w:rPr>
          <w:rFonts w:ascii="Arial" w:hAnsi="Arial" w:cs="Arial"/>
          <w:bCs/>
          <w:color w:val="1A1A1A"/>
          <w:sz w:val="20"/>
          <w:szCs w:val="20"/>
        </w:rPr>
        <w:t xml:space="preserve"> that are transient have some </w:t>
      </w:r>
      <w:r w:rsidR="008B3280" w:rsidRPr="000472C9">
        <w:rPr>
          <w:rFonts w:ascii="Arial" w:hAnsi="Arial" w:cs="Arial"/>
          <w:bCs/>
          <w:color w:val="1A1A1A"/>
          <w:sz w:val="20"/>
          <w:szCs w:val="20"/>
        </w:rPr>
        <w:t>dependence</w:t>
      </w:r>
      <w:r w:rsidR="006242ED" w:rsidRPr="000472C9">
        <w:rPr>
          <w:rFonts w:ascii="Arial" w:hAnsi="Arial" w:cs="Arial"/>
          <w:bCs/>
          <w:color w:val="1A1A1A"/>
          <w:sz w:val="20"/>
          <w:szCs w:val="20"/>
        </w:rPr>
        <w:t xml:space="preserve"> that </w:t>
      </w:r>
      <w:r w:rsidR="00765570" w:rsidRPr="000472C9">
        <w:rPr>
          <w:rFonts w:ascii="Arial" w:hAnsi="Arial" w:cs="Arial"/>
          <w:bCs/>
          <w:color w:val="1A1A1A"/>
          <w:sz w:val="20"/>
          <w:szCs w:val="20"/>
        </w:rPr>
        <w:t>allows for blooms or causes the decline in population</w:t>
      </w:r>
      <w:r w:rsidR="004A67FB">
        <w:rPr>
          <w:rFonts w:ascii="Arial" w:hAnsi="Arial" w:cs="Arial"/>
          <w:bCs/>
          <w:color w:val="1A1A1A"/>
          <w:sz w:val="20"/>
          <w:szCs w:val="20"/>
        </w:rPr>
        <w:t xml:space="preserve"> (</w:t>
      </w:r>
      <w:r w:rsidR="004A67FB" w:rsidRPr="00C21B98">
        <w:rPr>
          <w:rFonts w:ascii="Arial" w:hAnsi="Arial" w:cs="Arial"/>
          <w:bCs/>
          <w:color w:val="1A1A1A"/>
          <w:sz w:val="20"/>
          <w:szCs w:val="20"/>
        </w:rPr>
        <w:t>Hypothesis 1.1</w:t>
      </w:r>
      <w:r w:rsidR="004A67FB">
        <w:rPr>
          <w:rFonts w:ascii="Arial" w:hAnsi="Arial" w:cs="Arial"/>
          <w:bCs/>
          <w:color w:val="1A1A1A"/>
          <w:sz w:val="20"/>
          <w:szCs w:val="20"/>
        </w:rPr>
        <w:t>)</w:t>
      </w:r>
      <w:r w:rsidR="00572BAC">
        <w:rPr>
          <w:rFonts w:ascii="Arial" w:hAnsi="Arial" w:cs="Arial"/>
          <w:bCs/>
          <w:color w:val="1A1A1A"/>
          <w:sz w:val="20"/>
          <w:szCs w:val="20"/>
        </w:rPr>
        <w:t xml:space="preserve">. </w:t>
      </w:r>
      <w:r w:rsidR="008B3280" w:rsidRPr="000472C9">
        <w:rPr>
          <w:rFonts w:ascii="Arial" w:hAnsi="Arial" w:cs="Arial"/>
          <w:bCs/>
          <w:color w:val="1A1A1A"/>
          <w:sz w:val="20"/>
          <w:szCs w:val="20"/>
        </w:rPr>
        <w:t xml:space="preserve">Some possible causes for such blooms and busts include changes in biogeochemical conditions, changes in another </w:t>
      </w:r>
      <w:r w:rsidR="001577A3">
        <w:rPr>
          <w:rFonts w:ascii="Arial" w:hAnsi="Arial" w:cs="Arial"/>
          <w:bCs/>
          <w:color w:val="1A1A1A"/>
          <w:sz w:val="20"/>
          <w:szCs w:val="20"/>
        </w:rPr>
        <w:t>population’s relative abundance</w:t>
      </w:r>
      <w:r w:rsidR="008B3280" w:rsidRPr="000472C9">
        <w:rPr>
          <w:rFonts w:ascii="Arial" w:hAnsi="Arial" w:cs="Arial"/>
          <w:bCs/>
          <w:color w:val="1A1A1A"/>
          <w:sz w:val="20"/>
          <w:szCs w:val="20"/>
        </w:rPr>
        <w:t xml:space="preserve"> or an increase in predation such as</w:t>
      </w:r>
      <w:r w:rsidR="001577A3">
        <w:rPr>
          <w:rFonts w:ascii="Arial" w:hAnsi="Arial" w:cs="Arial"/>
          <w:bCs/>
          <w:color w:val="1A1A1A"/>
          <w:sz w:val="20"/>
          <w:szCs w:val="20"/>
        </w:rPr>
        <w:t xml:space="preserve"> by</w:t>
      </w:r>
      <w:r w:rsidR="008B3280" w:rsidRPr="000472C9">
        <w:rPr>
          <w:rFonts w:ascii="Arial" w:hAnsi="Arial" w:cs="Arial"/>
          <w:bCs/>
          <w:color w:val="1A1A1A"/>
          <w:sz w:val="20"/>
          <w:szCs w:val="20"/>
        </w:rPr>
        <w:t xml:space="preserve"> a population specific phage</w:t>
      </w:r>
      <w:r w:rsidR="00572BAC">
        <w:rPr>
          <w:rFonts w:ascii="Arial" w:hAnsi="Arial" w:cs="Arial"/>
          <w:bCs/>
          <w:color w:val="1A1A1A"/>
          <w:sz w:val="20"/>
          <w:szCs w:val="20"/>
        </w:rPr>
        <w:t xml:space="preserve">. </w:t>
      </w:r>
      <w:r w:rsidR="00913E23">
        <w:rPr>
          <w:rFonts w:ascii="Arial" w:hAnsi="Arial" w:cs="Arial"/>
          <w:bCs/>
          <w:color w:val="1A1A1A"/>
          <w:sz w:val="20"/>
          <w:szCs w:val="20"/>
        </w:rPr>
        <w:t>With our data</w:t>
      </w:r>
      <w:r w:rsidR="00233B39" w:rsidRPr="000472C9">
        <w:rPr>
          <w:rFonts w:ascii="Arial" w:hAnsi="Arial" w:cs="Arial"/>
          <w:bCs/>
          <w:color w:val="1A1A1A"/>
          <w:sz w:val="20"/>
          <w:szCs w:val="20"/>
        </w:rPr>
        <w:t>set, we are unable to test the predation aspect</w:t>
      </w:r>
      <w:r w:rsidR="00572BAC">
        <w:rPr>
          <w:rFonts w:ascii="Arial" w:hAnsi="Arial" w:cs="Arial"/>
          <w:bCs/>
          <w:color w:val="1A1A1A"/>
          <w:sz w:val="20"/>
          <w:szCs w:val="20"/>
        </w:rPr>
        <w:t xml:space="preserve">. </w:t>
      </w:r>
      <w:r w:rsidR="00E24697">
        <w:rPr>
          <w:rFonts w:ascii="Arial" w:hAnsi="Arial" w:cs="Arial"/>
          <w:bCs/>
          <w:color w:val="1A1A1A"/>
          <w:sz w:val="20"/>
          <w:szCs w:val="20"/>
        </w:rPr>
        <w:t xml:space="preserve">However, we can test dependence </w:t>
      </w:r>
      <w:r w:rsidR="00CB1FB2">
        <w:rPr>
          <w:rFonts w:ascii="Arial" w:hAnsi="Arial" w:cs="Arial"/>
          <w:bCs/>
          <w:color w:val="1A1A1A"/>
          <w:sz w:val="20"/>
          <w:szCs w:val="20"/>
        </w:rPr>
        <w:t>on biogeo</w:t>
      </w:r>
      <w:r w:rsidR="00E24697">
        <w:rPr>
          <w:rFonts w:ascii="Arial" w:hAnsi="Arial" w:cs="Arial"/>
          <w:bCs/>
          <w:color w:val="1A1A1A"/>
          <w:sz w:val="20"/>
          <w:szCs w:val="20"/>
        </w:rPr>
        <w:t>chemical conditions or the relative abundance of another population</w:t>
      </w:r>
      <w:r w:rsidR="00572BAC">
        <w:rPr>
          <w:rFonts w:ascii="Arial" w:hAnsi="Arial" w:cs="Arial"/>
          <w:bCs/>
          <w:color w:val="1A1A1A"/>
          <w:sz w:val="20"/>
          <w:szCs w:val="20"/>
        </w:rPr>
        <w:t xml:space="preserve">. </w:t>
      </w:r>
      <w:r w:rsidR="00F569FE">
        <w:rPr>
          <w:rFonts w:ascii="Arial" w:hAnsi="Arial" w:cs="Arial"/>
          <w:bCs/>
          <w:color w:val="1A1A1A"/>
          <w:sz w:val="20"/>
          <w:szCs w:val="20"/>
        </w:rPr>
        <w:t>I expect a persistent community member should</w:t>
      </w:r>
      <w:r w:rsidR="00CC38FC" w:rsidRPr="000472C9">
        <w:rPr>
          <w:rFonts w:ascii="Arial" w:hAnsi="Arial" w:cs="Arial"/>
          <w:bCs/>
          <w:color w:val="1A1A1A"/>
          <w:sz w:val="20"/>
          <w:szCs w:val="20"/>
        </w:rPr>
        <w:t xml:space="preserve"> tolerate </w:t>
      </w:r>
      <w:r w:rsidR="004A7EFA">
        <w:rPr>
          <w:rFonts w:ascii="Arial" w:hAnsi="Arial" w:cs="Arial"/>
          <w:bCs/>
          <w:color w:val="1A1A1A"/>
          <w:sz w:val="20"/>
          <w:szCs w:val="20"/>
        </w:rPr>
        <w:t>a variety of lake conditions</w:t>
      </w:r>
      <w:r w:rsidR="00F569FE">
        <w:rPr>
          <w:rFonts w:ascii="Arial" w:hAnsi="Arial" w:cs="Arial"/>
          <w:bCs/>
          <w:color w:val="1A1A1A"/>
          <w:sz w:val="20"/>
          <w:szCs w:val="20"/>
        </w:rPr>
        <w:t xml:space="preserve"> and will be less likely to depend on a changing environmental condition</w:t>
      </w:r>
      <w:r w:rsidR="00572BAC">
        <w:rPr>
          <w:rFonts w:ascii="Arial" w:hAnsi="Arial" w:cs="Arial"/>
          <w:bCs/>
          <w:color w:val="1A1A1A"/>
          <w:sz w:val="20"/>
          <w:szCs w:val="20"/>
        </w:rPr>
        <w:t xml:space="preserve">. </w:t>
      </w:r>
      <w:r w:rsidR="00D131A4">
        <w:rPr>
          <w:rFonts w:ascii="Arial" w:hAnsi="Arial" w:cs="Arial"/>
          <w:bCs/>
          <w:color w:val="1A1A1A"/>
          <w:sz w:val="20"/>
          <w:szCs w:val="20"/>
        </w:rPr>
        <w:t>If we do not find dependence for transient community members, this may indicate that we are not testing for the</w:t>
      </w:r>
      <w:r w:rsidR="001D0A4C">
        <w:rPr>
          <w:rFonts w:ascii="Arial" w:hAnsi="Arial" w:cs="Arial"/>
          <w:bCs/>
          <w:color w:val="1A1A1A"/>
          <w:sz w:val="20"/>
          <w:szCs w:val="20"/>
        </w:rPr>
        <w:t xml:space="preserve"> correct</w:t>
      </w:r>
      <w:r w:rsidR="00D131A4">
        <w:rPr>
          <w:rFonts w:ascii="Arial" w:hAnsi="Arial" w:cs="Arial"/>
          <w:bCs/>
          <w:color w:val="1A1A1A"/>
          <w:sz w:val="20"/>
          <w:szCs w:val="20"/>
        </w:rPr>
        <w:t xml:space="preserve"> condition</w:t>
      </w:r>
      <w:r w:rsidR="00572BAC">
        <w:rPr>
          <w:rFonts w:ascii="Arial" w:hAnsi="Arial" w:cs="Arial"/>
          <w:bCs/>
          <w:color w:val="1A1A1A"/>
          <w:sz w:val="20"/>
          <w:szCs w:val="20"/>
        </w:rPr>
        <w:t xml:space="preserve">. </w:t>
      </w:r>
      <w:r w:rsidR="00FC5AB6">
        <w:rPr>
          <w:rFonts w:ascii="Arial" w:hAnsi="Arial" w:cs="Arial"/>
          <w:bCs/>
          <w:color w:val="1A1A1A"/>
          <w:sz w:val="20"/>
          <w:szCs w:val="20"/>
        </w:rPr>
        <w:t>We might also find that some persistent members still have some dependence that increases or decrease their abundance though</w:t>
      </w:r>
      <w:r w:rsidR="00227A91">
        <w:rPr>
          <w:rFonts w:ascii="Arial" w:hAnsi="Arial" w:cs="Arial"/>
          <w:bCs/>
          <w:color w:val="1A1A1A"/>
          <w:sz w:val="20"/>
          <w:szCs w:val="20"/>
        </w:rPr>
        <w:t xml:space="preserve"> the population still</w:t>
      </w:r>
      <w:r w:rsidR="00FC5AB6">
        <w:rPr>
          <w:rFonts w:ascii="Arial" w:hAnsi="Arial" w:cs="Arial"/>
          <w:bCs/>
          <w:color w:val="1A1A1A"/>
          <w:sz w:val="20"/>
          <w:szCs w:val="20"/>
        </w:rPr>
        <w:t xml:space="preserve"> does</w:t>
      </w:r>
      <w:r w:rsidR="00CC460D">
        <w:rPr>
          <w:rFonts w:ascii="Arial" w:hAnsi="Arial" w:cs="Arial"/>
          <w:bCs/>
          <w:color w:val="1A1A1A"/>
          <w:sz w:val="20"/>
          <w:szCs w:val="20"/>
        </w:rPr>
        <w:t xml:space="preserve"> not va</w:t>
      </w:r>
      <w:r w:rsidR="00A42380">
        <w:rPr>
          <w:rFonts w:ascii="Arial" w:hAnsi="Arial" w:cs="Arial"/>
          <w:bCs/>
          <w:color w:val="1A1A1A"/>
          <w:sz w:val="20"/>
          <w:szCs w:val="20"/>
        </w:rPr>
        <w:t>ry as much as other GFMs.</w:t>
      </w:r>
    </w:p>
    <w:p w14:paraId="049BFBEF" w14:textId="3E0E452F" w:rsidR="00D033BA" w:rsidRPr="000472C9" w:rsidRDefault="00D033BA" w:rsidP="004D47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Cs/>
          <w:color w:val="1A1A1A"/>
          <w:sz w:val="20"/>
          <w:szCs w:val="20"/>
        </w:rPr>
        <w:tab/>
      </w:r>
      <w:r w:rsidR="003C1CD3" w:rsidRPr="000472C9">
        <w:rPr>
          <w:rFonts w:ascii="Arial" w:hAnsi="Arial" w:cs="Arial"/>
          <w:bCs/>
          <w:color w:val="1A1A1A"/>
          <w:sz w:val="20"/>
          <w:szCs w:val="20"/>
        </w:rPr>
        <w:t xml:space="preserve">Since the two lakes in question are very different in their overall </w:t>
      </w:r>
      <w:r w:rsidR="00DF55EA" w:rsidRPr="000472C9">
        <w:rPr>
          <w:rFonts w:ascii="Arial" w:hAnsi="Arial" w:cs="Arial"/>
          <w:bCs/>
          <w:color w:val="1A1A1A"/>
          <w:sz w:val="20"/>
          <w:szCs w:val="20"/>
        </w:rPr>
        <w:t>composition</w:t>
      </w:r>
      <w:r w:rsidR="00C83F38" w:rsidRPr="000472C9">
        <w:rPr>
          <w:rFonts w:ascii="Arial" w:hAnsi="Arial" w:cs="Arial"/>
          <w:bCs/>
          <w:color w:val="1A1A1A"/>
          <w:sz w:val="20"/>
          <w:szCs w:val="20"/>
        </w:rPr>
        <w:t>, o</w:t>
      </w:r>
      <w:r w:rsidR="003C1CD3" w:rsidRPr="000472C9">
        <w:rPr>
          <w:rFonts w:ascii="Arial" w:hAnsi="Arial" w:cs="Arial"/>
          <w:bCs/>
          <w:color w:val="1A1A1A"/>
          <w:sz w:val="20"/>
          <w:szCs w:val="20"/>
        </w:rPr>
        <w:t xml:space="preserve">ne would also expect that the </w:t>
      </w:r>
      <w:r w:rsidR="00E845C5" w:rsidRPr="000472C9">
        <w:rPr>
          <w:rFonts w:ascii="Arial" w:hAnsi="Arial" w:cs="Arial"/>
          <w:bCs/>
          <w:color w:val="1A1A1A"/>
          <w:sz w:val="20"/>
          <w:szCs w:val="20"/>
        </w:rPr>
        <w:t xml:space="preserve">variation in </w:t>
      </w:r>
      <w:r w:rsidR="001A53BD" w:rsidRPr="000472C9">
        <w:rPr>
          <w:rFonts w:ascii="Arial" w:hAnsi="Arial" w:cs="Arial"/>
          <w:bCs/>
          <w:color w:val="1A1A1A"/>
          <w:sz w:val="20"/>
          <w:szCs w:val="20"/>
        </w:rPr>
        <w:t xml:space="preserve">average GFM </w:t>
      </w:r>
      <w:r w:rsidR="00E845C5" w:rsidRPr="000472C9">
        <w:rPr>
          <w:rFonts w:ascii="Arial" w:hAnsi="Arial" w:cs="Arial"/>
          <w:bCs/>
          <w:color w:val="1A1A1A"/>
          <w:sz w:val="20"/>
          <w:szCs w:val="20"/>
        </w:rPr>
        <w:t xml:space="preserve">relative abundance over time </w:t>
      </w:r>
      <w:r w:rsidR="0054048F">
        <w:rPr>
          <w:rFonts w:ascii="Arial" w:hAnsi="Arial" w:cs="Arial"/>
          <w:bCs/>
          <w:color w:val="1A1A1A"/>
          <w:sz w:val="20"/>
          <w:szCs w:val="20"/>
        </w:rPr>
        <w:t>would</w:t>
      </w:r>
      <w:r w:rsidR="003C1CD3" w:rsidRPr="000472C9">
        <w:rPr>
          <w:rFonts w:ascii="Arial" w:hAnsi="Arial" w:cs="Arial"/>
          <w:bCs/>
          <w:color w:val="1A1A1A"/>
          <w:sz w:val="20"/>
          <w:szCs w:val="20"/>
        </w:rPr>
        <w:t xml:space="preserve"> be different for these two lakes</w:t>
      </w:r>
      <w:r w:rsidR="00572BAC">
        <w:rPr>
          <w:rFonts w:ascii="Arial" w:hAnsi="Arial" w:cs="Arial"/>
          <w:bCs/>
          <w:color w:val="1A1A1A"/>
          <w:sz w:val="20"/>
          <w:szCs w:val="20"/>
        </w:rPr>
        <w:t xml:space="preserve">. </w:t>
      </w:r>
      <w:r w:rsidR="00C3235F" w:rsidRPr="000472C9">
        <w:rPr>
          <w:rFonts w:ascii="Arial" w:hAnsi="Arial" w:cs="Arial"/>
          <w:bCs/>
          <w:color w:val="1A1A1A"/>
          <w:sz w:val="20"/>
          <w:szCs w:val="20"/>
        </w:rPr>
        <w:t>In fact</w:t>
      </w:r>
      <w:r w:rsidR="00B943E4" w:rsidRPr="000472C9">
        <w:rPr>
          <w:rFonts w:ascii="Arial" w:hAnsi="Arial" w:cs="Arial"/>
          <w:bCs/>
          <w:color w:val="1A1A1A"/>
          <w:sz w:val="20"/>
          <w:szCs w:val="20"/>
        </w:rPr>
        <w:t>,</w:t>
      </w:r>
      <w:r w:rsidR="00C3235F" w:rsidRPr="000472C9">
        <w:rPr>
          <w:rFonts w:ascii="Arial" w:hAnsi="Arial" w:cs="Arial"/>
          <w:bCs/>
          <w:color w:val="1A1A1A"/>
          <w:sz w:val="20"/>
          <w:szCs w:val="20"/>
        </w:rPr>
        <w:t xml:space="preserve"> preliminary abundance profiles for the GFMs from the two lakes have different patterns when coverage cutoffs are applied across samples</w:t>
      </w:r>
      <w:r w:rsidR="00572BAC">
        <w:rPr>
          <w:rFonts w:ascii="Arial" w:hAnsi="Arial" w:cs="Arial"/>
          <w:bCs/>
          <w:color w:val="1A1A1A"/>
          <w:sz w:val="20"/>
          <w:szCs w:val="20"/>
        </w:rPr>
        <w:t xml:space="preserve">. </w:t>
      </w:r>
      <w:r w:rsidR="00D81A27" w:rsidRPr="000472C9">
        <w:rPr>
          <w:rFonts w:ascii="Arial" w:hAnsi="Arial" w:cs="Arial"/>
          <w:bCs/>
          <w:color w:val="1A1A1A"/>
          <w:sz w:val="20"/>
          <w:szCs w:val="20"/>
        </w:rPr>
        <w:t>GFMs from Mendota</w:t>
      </w:r>
      <w:r w:rsidR="00262057" w:rsidRPr="000472C9">
        <w:rPr>
          <w:rFonts w:ascii="Arial" w:hAnsi="Arial" w:cs="Arial"/>
          <w:bCs/>
          <w:color w:val="1A1A1A"/>
          <w:sz w:val="20"/>
          <w:szCs w:val="20"/>
        </w:rPr>
        <w:t xml:space="preserve"> generally</w:t>
      </w:r>
      <w:r w:rsidR="00D81A27" w:rsidRPr="000472C9">
        <w:rPr>
          <w:rFonts w:ascii="Arial" w:hAnsi="Arial" w:cs="Arial"/>
          <w:bCs/>
          <w:color w:val="1A1A1A"/>
          <w:sz w:val="20"/>
          <w:szCs w:val="20"/>
        </w:rPr>
        <w:t xml:space="preserve"> have fewer time points that meet the coverage cutoff</w:t>
      </w:r>
      <w:r w:rsidR="00572BAC">
        <w:rPr>
          <w:rFonts w:ascii="Arial" w:hAnsi="Arial" w:cs="Arial"/>
          <w:bCs/>
          <w:color w:val="1A1A1A"/>
          <w:sz w:val="20"/>
          <w:szCs w:val="20"/>
        </w:rPr>
        <w:t xml:space="preserve">. </w:t>
      </w:r>
      <w:r w:rsidR="007A4795" w:rsidRPr="000472C9">
        <w:rPr>
          <w:rFonts w:ascii="Arial" w:hAnsi="Arial" w:cs="Arial"/>
          <w:bCs/>
          <w:color w:val="1A1A1A"/>
          <w:sz w:val="20"/>
          <w:szCs w:val="20"/>
        </w:rPr>
        <w:t>A possible explanation for the variation in relative abundances for the GFMs</w:t>
      </w:r>
      <w:r w:rsidR="00262057" w:rsidRPr="000472C9">
        <w:rPr>
          <w:rFonts w:ascii="Arial" w:hAnsi="Arial" w:cs="Arial"/>
          <w:bCs/>
          <w:color w:val="1A1A1A"/>
          <w:sz w:val="20"/>
          <w:szCs w:val="20"/>
        </w:rPr>
        <w:t xml:space="preserve"> </w:t>
      </w:r>
      <w:r w:rsidR="007A4795" w:rsidRPr="000472C9">
        <w:rPr>
          <w:rFonts w:ascii="Arial" w:hAnsi="Arial" w:cs="Arial"/>
          <w:bCs/>
          <w:color w:val="1A1A1A"/>
          <w:sz w:val="20"/>
          <w:szCs w:val="20"/>
        </w:rPr>
        <w:t>is that a more</w:t>
      </w:r>
      <w:r w:rsidR="00BD1407" w:rsidRPr="000472C9">
        <w:rPr>
          <w:rFonts w:ascii="Arial" w:hAnsi="Arial" w:cs="Arial"/>
          <w:bCs/>
          <w:color w:val="1A1A1A"/>
          <w:sz w:val="20"/>
          <w:szCs w:val="20"/>
        </w:rPr>
        <w:t xml:space="preserve"> biogeochemical </w:t>
      </w:r>
      <w:r w:rsidR="007A4795" w:rsidRPr="000472C9">
        <w:rPr>
          <w:rFonts w:ascii="Arial" w:hAnsi="Arial" w:cs="Arial"/>
          <w:bCs/>
          <w:color w:val="1A1A1A"/>
          <w:sz w:val="20"/>
          <w:szCs w:val="20"/>
        </w:rPr>
        <w:t xml:space="preserve">stable lake has a </w:t>
      </w:r>
      <w:r w:rsidR="00AC5688" w:rsidRPr="000472C9">
        <w:rPr>
          <w:rFonts w:ascii="Arial" w:hAnsi="Arial" w:cs="Arial"/>
          <w:bCs/>
          <w:color w:val="1A1A1A"/>
          <w:sz w:val="20"/>
          <w:szCs w:val="20"/>
        </w:rPr>
        <w:t>more stable composition of GFMs</w:t>
      </w:r>
      <w:r w:rsidR="007A1E17" w:rsidRPr="000472C9">
        <w:rPr>
          <w:rFonts w:ascii="Arial" w:hAnsi="Arial" w:cs="Arial"/>
          <w:bCs/>
          <w:color w:val="1A1A1A"/>
          <w:sz w:val="20"/>
          <w:szCs w:val="20"/>
        </w:rPr>
        <w:t xml:space="preserve"> (</w:t>
      </w:r>
      <w:r w:rsidR="00BD1407" w:rsidRPr="000472C9">
        <w:rPr>
          <w:rFonts w:ascii="Arial" w:hAnsi="Arial" w:cs="Arial"/>
          <w:bCs/>
          <w:color w:val="1A1A1A"/>
          <w:sz w:val="20"/>
          <w:szCs w:val="20"/>
        </w:rPr>
        <w:t>H</w:t>
      </w:r>
      <w:r w:rsidR="00E86E42">
        <w:rPr>
          <w:rFonts w:ascii="Arial" w:hAnsi="Arial" w:cs="Arial"/>
          <w:bCs/>
          <w:color w:val="1A1A1A"/>
          <w:sz w:val="20"/>
          <w:szCs w:val="20"/>
        </w:rPr>
        <w:t>ypothesis</w:t>
      </w:r>
      <w:r w:rsidR="005F3356">
        <w:rPr>
          <w:rFonts w:ascii="Arial" w:hAnsi="Arial" w:cs="Arial"/>
          <w:bCs/>
          <w:color w:val="1A1A1A"/>
          <w:sz w:val="20"/>
          <w:szCs w:val="20"/>
        </w:rPr>
        <w:t xml:space="preserve"> </w:t>
      </w:r>
      <w:r w:rsidR="00860EA3">
        <w:rPr>
          <w:rFonts w:ascii="Arial" w:hAnsi="Arial" w:cs="Arial"/>
          <w:bCs/>
          <w:color w:val="1A1A1A"/>
          <w:sz w:val="20"/>
          <w:szCs w:val="20"/>
        </w:rPr>
        <w:t>1.2</w:t>
      </w:r>
      <w:r w:rsidR="00262057" w:rsidRPr="000472C9">
        <w:rPr>
          <w:rFonts w:ascii="Arial" w:hAnsi="Arial" w:cs="Arial"/>
          <w:bCs/>
          <w:color w:val="1A1A1A"/>
          <w:sz w:val="20"/>
          <w:szCs w:val="20"/>
        </w:rPr>
        <w:t>)</w:t>
      </w:r>
      <w:r w:rsidR="00572BAC">
        <w:rPr>
          <w:rFonts w:ascii="Arial" w:hAnsi="Arial" w:cs="Arial"/>
          <w:bCs/>
          <w:color w:val="1A1A1A"/>
          <w:sz w:val="20"/>
          <w:szCs w:val="20"/>
        </w:rPr>
        <w:t xml:space="preserve">. </w:t>
      </w:r>
      <w:r w:rsidR="00E05A21">
        <w:rPr>
          <w:rFonts w:ascii="Arial" w:hAnsi="Arial" w:cs="Arial"/>
          <w:bCs/>
          <w:color w:val="1A1A1A"/>
          <w:sz w:val="20"/>
          <w:szCs w:val="20"/>
        </w:rPr>
        <w:t>If the more biogeochemical stable lake does not have more stable c</w:t>
      </w:r>
      <w:r w:rsidR="0059151B">
        <w:rPr>
          <w:rFonts w:ascii="Arial" w:hAnsi="Arial" w:cs="Arial"/>
          <w:bCs/>
          <w:color w:val="1A1A1A"/>
          <w:sz w:val="20"/>
          <w:szCs w:val="20"/>
        </w:rPr>
        <w:t xml:space="preserve">omposition of GFMs, this could mean lake variability does not impact the abundance of GFMs or that the features </w:t>
      </w:r>
      <w:r w:rsidR="00D518B6">
        <w:rPr>
          <w:rFonts w:ascii="Arial" w:hAnsi="Arial" w:cs="Arial"/>
          <w:bCs/>
          <w:color w:val="1A1A1A"/>
          <w:sz w:val="20"/>
          <w:szCs w:val="20"/>
        </w:rPr>
        <w:t>that</w:t>
      </w:r>
      <w:r w:rsidR="0059151B">
        <w:rPr>
          <w:rFonts w:ascii="Arial" w:hAnsi="Arial" w:cs="Arial"/>
          <w:bCs/>
          <w:color w:val="1A1A1A"/>
          <w:sz w:val="20"/>
          <w:szCs w:val="20"/>
        </w:rPr>
        <w:t xml:space="preserve"> do impact abundance are not being measured.</w:t>
      </w:r>
    </w:p>
    <w:p w14:paraId="5AC265DB" w14:textId="7CA0857F" w:rsidR="00A6481B" w:rsidRPr="000472C9" w:rsidRDefault="008D3F7D" w:rsidP="004D47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Cs/>
          <w:color w:val="1A1A1A"/>
          <w:sz w:val="20"/>
          <w:szCs w:val="20"/>
        </w:rPr>
        <w:tab/>
      </w:r>
      <w:r w:rsidR="007F49C4" w:rsidRPr="000472C9">
        <w:rPr>
          <w:rFonts w:ascii="Arial" w:hAnsi="Arial" w:cs="Arial"/>
          <w:bCs/>
          <w:color w:val="1A1A1A"/>
          <w:sz w:val="20"/>
          <w:szCs w:val="20"/>
        </w:rPr>
        <w:t xml:space="preserve">We </w:t>
      </w:r>
      <w:r w:rsidR="001958C8">
        <w:rPr>
          <w:rFonts w:ascii="Arial" w:hAnsi="Arial" w:cs="Arial"/>
          <w:bCs/>
          <w:color w:val="1A1A1A"/>
          <w:sz w:val="20"/>
          <w:szCs w:val="20"/>
        </w:rPr>
        <w:t>will</w:t>
      </w:r>
      <w:r w:rsidR="007F49C4" w:rsidRPr="000472C9">
        <w:rPr>
          <w:rFonts w:ascii="Arial" w:hAnsi="Arial" w:cs="Arial"/>
          <w:bCs/>
          <w:color w:val="1A1A1A"/>
          <w:sz w:val="20"/>
          <w:szCs w:val="20"/>
        </w:rPr>
        <w:t xml:space="preserve"> also </w:t>
      </w:r>
      <w:r w:rsidR="00607793">
        <w:rPr>
          <w:rFonts w:ascii="Arial" w:hAnsi="Arial" w:cs="Arial"/>
          <w:bCs/>
          <w:color w:val="1A1A1A"/>
          <w:sz w:val="20"/>
          <w:szCs w:val="20"/>
        </w:rPr>
        <w:t xml:space="preserve">investigate </w:t>
      </w:r>
      <w:r w:rsidR="007F49C4" w:rsidRPr="000472C9">
        <w:rPr>
          <w:rFonts w:ascii="Arial" w:hAnsi="Arial" w:cs="Arial"/>
          <w:bCs/>
          <w:color w:val="1A1A1A"/>
          <w:sz w:val="20"/>
          <w:szCs w:val="20"/>
        </w:rPr>
        <w:t>SNP patterns</w:t>
      </w:r>
      <w:r w:rsidR="00AD2CC2" w:rsidRPr="000472C9">
        <w:rPr>
          <w:rFonts w:ascii="Arial" w:hAnsi="Arial" w:cs="Arial"/>
          <w:bCs/>
          <w:color w:val="1A1A1A"/>
          <w:sz w:val="20"/>
          <w:szCs w:val="20"/>
        </w:rPr>
        <w:t>,</w:t>
      </w:r>
      <w:r w:rsidR="007F49C4" w:rsidRPr="000472C9">
        <w:rPr>
          <w:rFonts w:ascii="Arial" w:hAnsi="Arial" w:cs="Arial"/>
          <w:bCs/>
          <w:color w:val="1A1A1A"/>
          <w:sz w:val="20"/>
          <w:szCs w:val="20"/>
        </w:rPr>
        <w:t xml:space="preserve"> as t</w:t>
      </w:r>
      <w:r w:rsidR="00685650" w:rsidRPr="000472C9">
        <w:rPr>
          <w:rFonts w:ascii="Arial" w:hAnsi="Arial" w:cs="Arial"/>
          <w:bCs/>
          <w:color w:val="1A1A1A"/>
          <w:sz w:val="20"/>
          <w:szCs w:val="20"/>
        </w:rPr>
        <w:t xml:space="preserve">hese have already been </w:t>
      </w:r>
      <w:r w:rsidR="005424E4">
        <w:rPr>
          <w:rFonts w:ascii="Arial" w:hAnsi="Arial" w:cs="Arial"/>
          <w:bCs/>
          <w:color w:val="1A1A1A"/>
          <w:sz w:val="20"/>
          <w:szCs w:val="20"/>
        </w:rPr>
        <w:t>identified</w:t>
      </w:r>
      <w:r w:rsidR="00D34B7B" w:rsidRPr="000472C9">
        <w:rPr>
          <w:rFonts w:ascii="Arial" w:hAnsi="Arial" w:cs="Arial"/>
          <w:bCs/>
          <w:color w:val="1A1A1A"/>
          <w:sz w:val="20"/>
          <w:szCs w:val="20"/>
        </w:rPr>
        <w:t xml:space="preserve"> and </w:t>
      </w:r>
      <w:r w:rsidR="00AD2CC2" w:rsidRPr="000472C9">
        <w:rPr>
          <w:rFonts w:ascii="Arial" w:hAnsi="Arial" w:cs="Arial"/>
          <w:bCs/>
          <w:color w:val="1A1A1A"/>
          <w:sz w:val="20"/>
          <w:szCs w:val="20"/>
        </w:rPr>
        <w:t>quantified</w:t>
      </w:r>
      <w:r w:rsidR="00D34B7B" w:rsidRPr="000472C9">
        <w:rPr>
          <w:rFonts w:ascii="Arial" w:hAnsi="Arial" w:cs="Arial"/>
          <w:bCs/>
          <w:color w:val="1A1A1A"/>
          <w:sz w:val="20"/>
          <w:szCs w:val="20"/>
        </w:rPr>
        <w:t xml:space="preserve"> across time by our collaborators at JGI</w:t>
      </w:r>
      <w:r w:rsidR="00572BAC">
        <w:rPr>
          <w:rFonts w:ascii="Arial" w:hAnsi="Arial" w:cs="Arial"/>
          <w:bCs/>
          <w:color w:val="1A1A1A"/>
          <w:sz w:val="20"/>
          <w:szCs w:val="20"/>
        </w:rPr>
        <w:t xml:space="preserve">. </w:t>
      </w:r>
      <w:r w:rsidR="00C1078A" w:rsidRPr="000472C9">
        <w:rPr>
          <w:rFonts w:ascii="Arial" w:hAnsi="Arial" w:cs="Arial"/>
          <w:bCs/>
          <w:color w:val="1A1A1A"/>
          <w:sz w:val="20"/>
          <w:szCs w:val="20"/>
        </w:rPr>
        <w:t>I intend to look at the difference in numbers of SNPs between populati</w:t>
      </w:r>
      <w:r w:rsidR="00ED2ED0" w:rsidRPr="000472C9">
        <w:rPr>
          <w:rFonts w:ascii="Arial" w:hAnsi="Arial" w:cs="Arial"/>
          <w:bCs/>
          <w:color w:val="1A1A1A"/>
          <w:sz w:val="20"/>
          <w:szCs w:val="20"/>
        </w:rPr>
        <w:t>ons and the</w:t>
      </w:r>
      <w:r w:rsidR="00256900">
        <w:rPr>
          <w:rFonts w:ascii="Arial" w:hAnsi="Arial" w:cs="Arial"/>
          <w:bCs/>
          <w:color w:val="1A1A1A"/>
          <w:sz w:val="20"/>
          <w:szCs w:val="20"/>
        </w:rPr>
        <w:t>ir</w:t>
      </w:r>
      <w:r w:rsidR="00ED2ED0" w:rsidRPr="000472C9">
        <w:rPr>
          <w:rFonts w:ascii="Arial" w:hAnsi="Arial" w:cs="Arial"/>
          <w:bCs/>
          <w:color w:val="1A1A1A"/>
          <w:sz w:val="20"/>
          <w:szCs w:val="20"/>
        </w:rPr>
        <w:t xml:space="preserve"> changes over time</w:t>
      </w:r>
      <w:r w:rsidR="00572BAC">
        <w:rPr>
          <w:rFonts w:ascii="Arial" w:hAnsi="Arial" w:cs="Arial"/>
          <w:bCs/>
          <w:color w:val="1A1A1A"/>
          <w:sz w:val="20"/>
          <w:szCs w:val="20"/>
        </w:rPr>
        <w:t xml:space="preserve">. </w:t>
      </w:r>
      <w:r w:rsidR="00ED2ED0" w:rsidRPr="000472C9">
        <w:rPr>
          <w:rFonts w:ascii="Arial" w:hAnsi="Arial" w:cs="Arial"/>
          <w:bCs/>
          <w:color w:val="1A1A1A"/>
          <w:sz w:val="20"/>
          <w:szCs w:val="20"/>
        </w:rPr>
        <w:t>Some possible patterns</w:t>
      </w:r>
      <w:r w:rsidR="00C90625" w:rsidRPr="000472C9">
        <w:rPr>
          <w:rFonts w:ascii="Arial" w:hAnsi="Arial" w:cs="Arial"/>
          <w:bCs/>
          <w:color w:val="1A1A1A"/>
          <w:sz w:val="20"/>
          <w:szCs w:val="20"/>
        </w:rPr>
        <w:t xml:space="preserve"> of</w:t>
      </w:r>
      <w:r w:rsidR="006E3F64" w:rsidRPr="000472C9">
        <w:rPr>
          <w:rFonts w:ascii="Arial" w:hAnsi="Arial" w:cs="Arial"/>
          <w:bCs/>
          <w:color w:val="1A1A1A"/>
          <w:sz w:val="20"/>
          <w:szCs w:val="20"/>
        </w:rPr>
        <w:t xml:space="preserve"> </w:t>
      </w:r>
      <w:proofErr w:type="spellStart"/>
      <w:r w:rsidR="006E3F64" w:rsidRPr="000472C9">
        <w:rPr>
          <w:rFonts w:ascii="Arial" w:hAnsi="Arial" w:cs="Arial"/>
          <w:bCs/>
          <w:color w:val="1A1A1A"/>
          <w:sz w:val="20"/>
          <w:szCs w:val="20"/>
        </w:rPr>
        <w:t>in</w:t>
      </w:r>
      <w:r w:rsidR="00C90625" w:rsidRPr="000472C9">
        <w:rPr>
          <w:rFonts w:ascii="Arial" w:hAnsi="Arial" w:cs="Arial"/>
          <w:bCs/>
          <w:color w:val="1A1A1A"/>
          <w:sz w:val="20"/>
          <w:szCs w:val="20"/>
        </w:rPr>
        <w:t>trapopulation</w:t>
      </w:r>
      <w:proofErr w:type="spellEnd"/>
      <w:r w:rsidR="00C90625" w:rsidRPr="000472C9">
        <w:rPr>
          <w:rFonts w:ascii="Arial" w:hAnsi="Arial" w:cs="Arial"/>
          <w:bCs/>
          <w:color w:val="1A1A1A"/>
          <w:sz w:val="20"/>
          <w:szCs w:val="20"/>
        </w:rPr>
        <w:t xml:space="preserve"> variation</w:t>
      </w:r>
      <w:r w:rsidR="00ED2ED0" w:rsidRPr="000472C9">
        <w:rPr>
          <w:rFonts w:ascii="Arial" w:hAnsi="Arial" w:cs="Arial"/>
          <w:bCs/>
          <w:color w:val="1A1A1A"/>
          <w:sz w:val="20"/>
          <w:szCs w:val="20"/>
        </w:rPr>
        <w:t>, based on evolutionary models</w:t>
      </w:r>
      <w:r w:rsidR="00C90625" w:rsidRPr="000472C9">
        <w:rPr>
          <w:rFonts w:ascii="Arial" w:hAnsi="Arial" w:cs="Arial"/>
          <w:bCs/>
          <w:color w:val="1A1A1A"/>
          <w:sz w:val="20"/>
          <w:szCs w:val="20"/>
        </w:rPr>
        <w:t>,</w:t>
      </w:r>
      <w:r w:rsidR="00ED2ED0" w:rsidRPr="000472C9">
        <w:rPr>
          <w:rFonts w:ascii="Arial" w:hAnsi="Arial" w:cs="Arial"/>
          <w:bCs/>
          <w:color w:val="1A1A1A"/>
          <w:sz w:val="20"/>
          <w:szCs w:val="20"/>
        </w:rPr>
        <w:t xml:space="preserve"> are gene-specific or genome-wide sweeps</w:t>
      </w:r>
      <w:r w:rsidR="00572BAC">
        <w:rPr>
          <w:rFonts w:ascii="Arial" w:hAnsi="Arial" w:cs="Arial"/>
          <w:bCs/>
          <w:color w:val="1A1A1A"/>
          <w:sz w:val="20"/>
          <w:szCs w:val="20"/>
        </w:rPr>
        <w:t xml:space="preserve">. </w:t>
      </w:r>
      <w:r w:rsidR="00C33950" w:rsidRPr="000472C9">
        <w:rPr>
          <w:rFonts w:ascii="Arial" w:hAnsi="Arial" w:cs="Arial"/>
          <w:bCs/>
          <w:color w:val="1A1A1A"/>
          <w:sz w:val="20"/>
          <w:szCs w:val="20"/>
        </w:rPr>
        <w:t xml:space="preserve">Sweep generally </w:t>
      </w:r>
      <w:r w:rsidR="006E07BA">
        <w:rPr>
          <w:rFonts w:ascii="Arial" w:hAnsi="Arial" w:cs="Arial"/>
          <w:bCs/>
          <w:color w:val="1A1A1A"/>
          <w:sz w:val="20"/>
          <w:szCs w:val="20"/>
        </w:rPr>
        <w:t>is</w:t>
      </w:r>
      <w:r w:rsidR="00C33950" w:rsidRPr="000472C9">
        <w:rPr>
          <w:rFonts w:ascii="Arial" w:hAnsi="Arial" w:cs="Arial"/>
          <w:bCs/>
          <w:color w:val="1A1A1A"/>
          <w:sz w:val="20"/>
          <w:szCs w:val="20"/>
        </w:rPr>
        <w:t xml:space="preserve"> defined as when all the SNPs in a population</w:t>
      </w:r>
      <w:r w:rsidR="00A23CA8" w:rsidRPr="000472C9">
        <w:rPr>
          <w:rFonts w:ascii="Arial" w:hAnsi="Arial" w:cs="Arial"/>
          <w:bCs/>
          <w:color w:val="1A1A1A"/>
          <w:sz w:val="20"/>
          <w:szCs w:val="20"/>
        </w:rPr>
        <w:t>, either in a gene or</w:t>
      </w:r>
      <w:r w:rsidR="00C90F84" w:rsidRPr="000472C9">
        <w:rPr>
          <w:rFonts w:ascii="Arial" w:hAnsi="Arial" w:cs="Arial"/>
          <w:bCs/>
          <w:color w:val="1A1A1A"/>
          <w:sz w:val="20"/>
          <w:szCs w:val="20"/>
        </w:rPr>
        <w:t xml:space="preserve"> whole</w:t>
      </w:r>
      <w:r w:rsidR="00A23CA8" w:rsidRPr="000472C9">
        <w:rPr>
          <w:rFonts w:ascii="Arial" w:hAnsi="Arial" w:cs="Arial"/>
          <w:bCs/>
          <w:color w:val="1A1A1A"/>
          <w:sz w:val="20"/>
          <w:szCs w:val="20"/>
        </w:rPr>
        <w:t xml:space="preserve"> genome,</w:t>
      </w:r>
      <w:r w:rsidR="00C33950" w:rsidRPr="000472C9">
        <w:rPr>
          <w:rFonts w:ascii="Arial" w:hAnsi="Arial" w:cs="Arial"/>
          <w:bCs/>
          <w:color w:val="1A1A1A"/>
          <w:sz w:val="20"/>
          <w:szCs w:val="20"/>
        </w:rPr>
        <w:t xml:space="preserve"> become </w:t>
      </w:r>
      <w:r w:rsidR="006E07BA">
        <w:rPr>
          <w:rFonts w:ascii="Arial" w:hAnsi="Arial" w:cs="Arial"/>
          <w:bCs/>
          <w:color w:val="1A1A1A"/>
          <w:sz w:val="20"/>
          <w:szCs w:val="20"/>
        </w:rPr>
        <w:t xml:space="preserve">the same </w:t>
      </w:r>
      <w:r w:rsidR="0002056C">
        <w:rPr>
          <w:rFonts w:ascii="Arial" w:hAnsi="Arial" w:cs="Arial"/>
          <w:bCs/>
          <w:color w:val="1A1A1A"/>
          <w:sz w:val="20"/>
          <w:szCs w:val="20"/>
        </w:rPr>
        <w:t>variant</w:t>
      </w:r>
      <w:r w:rsidR="00C33950" w:rsidRPr="000472C9">
        <w:rPr>
          <w:rFonts w:ascii="Arial" w:hAnsi="Arial" w:cs="Arial"/>
          <w:bCs/>
          <w:color w:val="1A1A1A"/>
          <w:sz w:val="20"/>
          <w:szCs w:val="20"/>
        </w:rPr>
        <w:t xml:space="preserve"> over time</w:t>
      </w:r>
      <w:r w:rsidR="00572BAC">
        <w:rPr>
          <w:rFonts w:ascii="Arial" w:hAnsi="Arial" w:cs="Arial"/>
          <w:bCs/>
          <w:color w:val="1A1A1A"/>
          <w:sz w:val="20"/>
          <w:szCs w:val="20"/>
        </w:rPr>
        <w:t xml:space="preserve">. </w:t>
      </w:r>
      <w:r w:rsidR="00D67604" w:rsidRPr="000472C9">
        <w:rPr>
          <w:rFonts w:ascii="Arial" w:hAnsi="Arial" w:cs="Arial"/>
          <w:bCs/>
          <w:color w:val="1A1A1A"/>
          <w:sz w:val="20"/>
          <w:szCs w:val="20"/>
        </w:rPr>
        <w:t>Populations experiencing high recombination</w:t>
      </w:r>
      <w:r w:rsidR="00256900">
        <w:rPr>
          <w:rFonts w:ascii="Arial" w:hAnsi="Arial" w:cs="Arial"/>
          <w:bCs/>
          <w:color w:val="1A1A1A"/>
          <w:sz w:val="20"/>
          <w:szCs w:val="20"/>
        </w:rPr>
        <w:t xml:space="preserve"> rates</w:t>
      </w:r>
      <w:r w:rsidR="000B3D9B">
        <w:rPr>
          <w:rFonts w:ascii="Arial" w:hAnsi="Arial" w:cs="Arial"/>
          <w:bCs/>
          <w:color w:val="1A1A1A"/>
          <w:sz w:val="20"/>
          <w:szCs w:val="20"/>
        </w:rPr>
        <w:t xml:space="preserve"> compared</w:t>
      </w:r>
      <w:r w:rsidR="00D67604" w:rsidRPr="000472C9">
        <w:rPr>
          <w:rFonts w:ascii="Arial" w:hAnsi="Arial" w:cs="Arial"/>
          <w:bCs/>
          <w:color w:val="1A1A1A"/>
          <w:sz w:val="20"/>
          <w:szCs w:val="20"/>
        </w:rPr>
        <w:t xml:space="preserve"> to selective pressure </w:t>
      </w:r>
      <w:r w:rsidR="00607FC6">
        <w:rPr>
          <w:rFonts w:ascii="Arial" w:hAnsi="Arial" w:cs="Arial"/>
          <w:bCs/>
          <w:color w:val="1A1A1A"/>
          <w:sz w:val="20"/>
          <w:szCs w:val="20"/>
        </w:rPr>
        <w:t>would show gene-specific sweeps,</w:t>
      </w:r>
      <w:r w:rsidR="00D67604" w:rsidRPr="000472C9">
        <w:rPr>
          <w:rFonts w:ascii="Arial" w:hAnsi="Arial" w:cs="Arial"/>
          <w:bCs/>
          <w:color w:val="1A1A1A"/>
          <w:sz w:val="20"/>
          <w:szCs w:val="20"/>
        </w:rPr>
        <w:t xml:space="preserve"> where</w:t>
      </w:r>
      <w:r w:rsidR="00607FC6">
        <w:rPr>
          <w:rFonts w:ascii="Arial" w:hAnsi="Arial" w:cs="Arial"/>
          <w:bCs/>
          <w:color w:val="1A1A1A"/>
          <w:sz w:val="20"/>
          <w:szCs w:val="20"/>
        </w:rPr>
        <w:t>as</w:t>
      </w:r>
      <w:r w:rsidR="00D67604" w:rsidRPr="000472C9">
        <w:rPr>
          <w:rFonts w:ascii="Arial" w:hAnsi="Arial" w:cs="Arial"/>
          <w:bCs/>
          <w:color w:val="1A1A1A"/>
          <w:sz w:val="20"/>
          <w:szCs w:val="20"/>
        </w:rPr>
        <w:t xml:space="preserve"> an advantageous gene variant </w:t>
      </w:r>
      <w:r w:rsidR="006E3F64" w:rsidRPr="000472C9">
        <w:rPr>
          <w:rFonts w:ascii="Arial" w:hAnsi="Arial" w:cs="Arial"/>
          <w:bCs/>
          <w:color w:val="1A1A1A"/>
          <w:sz w:val="20"/>
          <w:szCs w:val="20"/>
        </w:rPr>
        <w:t>sweeps the population</w:t>
      </w:r>
      <w:r w:rsidR="00572BAC">
        <w:rPr>
          <w:rFonts w:ascii="Arial" w:hAnsi="Arial" w:cs="Arial"/>
          <w:bCs/>
          <w:color w:val="1A1A1A"/>
          <w:sz w:val="20"/>
          <w:szCs w:val="20"/>
        </w:rPr>
        <w:t xml:space="preserve">. </w:t>
      </w:r>
      <w:r w:rsidR="006E3F64" w:rsidRPr="000472C9">
        <w:rPr>
          <w:rFonts w:ascii="Arial" w:hAnsi="Arial" w:cs="Arial"/>
          <w:bCs/>
          <w:color w:val="1A1A1A"/>
          <w:sz w:val="20"/>
          <w:szCs w:val="20"/>
        </w:rPr>
        <w:t>This is opposed to the</w:t>
      </w:r>
      <w:r w:rsidR="000B3D9B">
        <w:rPr>
          <w:rFonts w:ascii="Arial" w:hAnsi="Arial" w:cs="Arial"/>
          <w:bCs/>
          <w:color w:val="1A1A1A"/>
          <w:sz w:val="20"/>
          <w:szCs w:val="20"/>
        </w:rPr>
        <w:t xml:space="preserve"> ecotype</w:t>
      </w:r>
      <w:r w:rsidR="006E3F64" w:rsidRPr="000472C9">
        <w:rPr>
          <w:rFonts w:ascii="Arial" w:hAnsi="Arial" w:cs="Arial"/>
          <w:bCs/>
          <w:color w:val="1A1A1A"/>
          <w:sz w:val="20"/>
          <w:szCs w:val="20"/>
        </w:rPr>
        <w:t xml:space="preserve"> m</w:t>
      </w:r>
      <w:r w:rsidR="00284D0E" w:rsidRPr="000472C9">
        <w:rPr>
          <w:rFonts w:ascii="Arial" w:hAnsi="Arial" w:cs="Arial"/>
          <w:bCs/>
          <w:color w:val="1A1A1A"/>
          <w:sz w:val="20"/>
          <w:szCs w:val="20"/>
        </w:rPr>
        <w:t xml:space="preserve">odel where genome wide sweeps occur </w:t>
      </w:r>
      <w:r w:rsidR="0011545C" w:rsidRPr="000472C9">
        <w:rPr>
          <w:rFonts w:ascii="Arial" w:hAnsi="Arial" w:cs="Arial"/>
          <w:bCs/>
          <w:color w:val="1A1A1A"/>
          <w:sz w:val="20"/>
          <w:szCs w:val="20"/>
        </w:rPr>
        <w:t>with a higher selective pressure and</w:t>
      </w:r>
      <w:r w:rsidR="00284D0E" w:rsidRPr="000472C9">
        <w:rPr>
          <w:rFonts w:ascii="Arial" w:hAnsi="Arial" w:cs="Arial"/>
          <w:bCs/>
          <w:color w:val="1A1A1A"/>
          <w:sz w:val="20"/>
          <w:szCs w:val="20"/>
        </w:rPr>
        <w:t xml:space="preserve"> lower rates of recombination</w:t>
      </w:r>
      <w:r w:rsidR="0011545C" w:rsidRPr="000472C9">
        <w:rPr>
          <w:rFonts w:ascii="Arial" w:hAnsi="Arial" w:cs="Arial"/>
          <w:bCs/>
          <w:color w:val="1A1A1A"/>
          <w:sz w:val="20"/>
          <w:szCs w:val="20"/>
        </w:rPr>
        <w:t xml:space="preserve"> since recombination</w:t>
      </w:r>
      <w:r w:rsidR="00284D0E" w:rsidRPr="000472C9">
        <w:rPr>
          <w:rFonts w:ascii="Arial" w:hAnsi="Arial" w:cs="Arial"/>
          <w:bCs/>
          <w:color w:val="1A1A1A"/>
          <w:sz w:val="20"/>
          <w:szCs w:val="20"/>
        </w:rPr>
        <w:t xml:space="preserve"> cannot act to spread an advantage through the population</w:t>
      </w:r>
      <w:r w:rsidR="002B0EFE" w:rsidRPr="000472C9">
        <w:rPr>
          <w:rFonts w:ascii="Arial" w:hAnsi="Arial" w:cs="Arial"/>
          <w:bCs/>
          <w:color w:val="1A1A1A"/>
          <w:sz w:val="20"/>
          <w:szCs w:val="20"/>
        </w:rPr>
        <w:t xml:space="preserve"> in time</w:t>
      </w:r>
      <w:r w:rsidR="00572BAC">
        <w:rPr>
          <w:rFonts w:ascii="Arial" w:hAnsi="Arial" w:cs="Arial"/>
          <w:bCs/>
          <w:color w:val="1A1A1A"/>
          <w:sz w:val="20"/>
          <w:szCs w:val="20"/>
        </w:rPr>
        <w:t xml:space="preserve">. </w:t>
      </w:r>
      <w:r w:rsidR="00942CEC" w:rsidRPr="000472C9">
        <w:rPr>
          <w:rFonts w:ascii="Arial" w:hAnsi="Arial" w:cs="Arial"/>
          <w:bCs/>
          <w:color w:val="1A1A1A"/>
          <w:sz w:val="20"/>
          <w:szCs w:val="20"/>
        </w:rPr>
        <w:t xml:space="preserve">I will look for gene-specific or genome-wide sweeps in the persistent </w:t>
      </w:r>
      <w:r w:rsidR="000C38F0" w:rsidRPr="000472C9">
        <w:rPr>
          <w:rFonts w:ascii="Arial" w:hAnsi="Arial" w:cs="Arial"/>
          <w:bCs/>
          <w:color w:val="1A1A1A"/>
          <w:sz w:val="20"/>
          <w:szCs w:val="20"/>
        </w:rPr>
        <w:t>populations</w:t>
      </w:r>
      <w:r w:rsidR="00942CEC" w:rsidRPr="000472C9">
        <w:rPr>
          <w:rFonts w:ascii="Arial" w:hAnsi="Arial" w:cs="Arial"/>
          <w:bCs/>
          <w:color w:val="1A1A1A"/>
          <w:sz w:val="20"/>
          <w:szCs w:val="20"/>
        </w:rPr>
        <w:t xml:space="preserve">, as these metrics </w:t>
      </w:r>
      <w:r w:rsidR="000C38F0" w:rsidRPr="000472C9">
        <w:rPr>
          <w:rFonts w:ascii="Arial" w:hAnsi="Arial" w:cs="Arial"/>
          <w:bCs/>
          <w:color w:val="1A1A1A"/>
          <w:sz w:val="20"/>
          <w:szCs w:val="20"/>
        </w:rPr>
        <w:t>do not apply well to transient populations.</w:t>
      </w:r>
    </w:p>
    <w:p w14:paraId="2AC62B35" w14:textId="05C9A4A9" w:rsidR="00B72682" w:rsidRPr="000472C9" w:rsidRDefault="00A6481B" w:rsidP="004D47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Cs/>
          <w:color w:val="1A1A1A"/>
          <w:sz w:val="20"/>
          <w:szCs w:val="20"/>
        </w:rPr>
        <w:tab/>
      </w:r>
      <w:r w:rsidR="000C38F0" w:rsidRPr="000472C9">
        <w:rPr>
          <w:rFonts w:ascii="Arial" w:hAnsi="Arial" w:cs="Arial"/>
          <w:bCs/>
          <w:color w:val="1A1A1A"/>
          <w:sz w:val="20"/>
          <w:szCs w:val="20"/>
        </w:rPr>
        <w:t>For the transient populations, we can look to see if different or the same variants are dominant for each bloom</w:t>
      </w:r>
      <w:r w:rsidR="00572BAC">
        <w:rPr>
          <w:rFonts w:ascii="Arial" w:hAnsi="Arial" w:cs="Arial"/>
          <w:bCs/>
          <w:color w:val="1A1A1A"/>
          <w:sz w:val="20"/>
          <w:szCs w:val="20"/>
        </w:rPr>
        <w:t xml:space="preserve">. </w:t>
      </w:r>
      <w:r w:rsidR="00A17190" w:rsidRPr="000472C9">
        <w:rPr>
          <w:rFonts w:ascii="Arial" w:hAnsi="Arial" w:cs="Arial"/>
          <w:bCs/>
          <w:color w:val="1A1A1A"/>
          <w:sz w:val="20"/>
          <w:szCs w:val="20"/>
        </w:rPr>
        <w:t>I will look for this by examining</w:t>
      </w:r>
      <w:r w:rsidRPr="000472C9">
        <w:rPr>
          <w:rFonts w:ascii="Arial" w:hAnsi="Arial" w:cs="Arial"/>
          <w:bCs/>
          <w:color w:val="1A1A1A"/>
          <w:sz w:val="20"/>
          <w:szCs w:val="20"/>
        </w:rPr>
        <w:t xml:space="preserve"> the SNP patterns </w:t>
      </w:r>
      <w:r w:rsidR="0063193B" w:rsidRPr="000472C9">
        <w:rPr>
          <w:rFonts w:ascii="Arial" w:hAnsi="Arial" w:cs="Arial"/>
          <w:bCs/>
          <w:color w:val="1A1A1A"/>
          <w:sz w:val="20"/>
          <w:szCs w:val="20"/>
        </w:rPr>
        <w:t>for transient populations</w:t>
      </w:r>
      <w:r w:rsidR="00572BAC">
        <w:rPr>
          <w:rFonts w:ascii="Arial" w:hAnsi="Arial" w:cs="Arial"/>
          <w:bCs/>
          <w:color w:val="1A1A1A"/>
          <w:sz w:val="20"/>
          <w:szCs w:val="20"/>
        </w:rPr>
        <w:t xml:space="preserve">. </w:t>
      </w:r>
      <w:r w:rsidR="0063193B" w:rsidRPr="000472C9">
        <w:rPr>
          <w:rFonts w:ascii="Arial" w:hAnsi="Arial" w:cs="Arial"/>
          <w:bCs/>
          <w:color w:val="1A1A1A"/>
          <w:sz w:val="20"/>
          <w:szCs w:val="20"/>
        </w:rPr>
        <w:t>I exp</w:t>
      </w:r>
      <w:r w:rsidR="003159D9">
        <w:rPr>
          <w:rFonts w:ascii="Arial" w:hAnsi="Arial" w:cs="Arial"/>
          <w:bCs/>
          <w:color w:val="1A1A1A"/>
          <w:sz w:val="20"/>
          <w:szCs w:val="20"/>
        </w:rPr>
        <w:t>ect to find c</w:t>
      </w:r>
      <w:r w:rsidR="007B0814" w:rsidRPr="000472C9">
        <w:rPr>
          <w:rFonts w:ascii="Arial" w:hAnsi="Arial" w:cs="Arial"/>
          <w:bCs/>
          <w:color w:val="1A1A1A"/>
          <w:sz w:val="20"/>
          <w:szCs w:val="20"/>
        </w:rPr>
        <w:t xml:space="preserve">yanobacteria </w:t>
      </w:r>
      <w:r w:rsidR="009960E4" w:rsidRPr="000472C9">
        <w:rPr>
          <w:rFonts w:ascii="Arial" w:hAnsi="Arial" w:cs="Arial"/>
          <w:bCs/>
          <w:color w:val="1A1A1A"/>
          <w:sz w:val="20"/>
          <w:szCs w:val="20"/>
        </w:rPr>
        <w:t>in</w:t>
      </w:r>
      <w:r w:rsidR="007B0814" w:rsidRPr="000472C9">
        <w:rPr>
          <w:rFonts w:ascii="Arial" w:hAnsi="Arial" w:cs="Arial"/>
          <w:bCs/>
          <w:color w:val="1A1A1A"/>
          <w:sz w:val="20"/>
          <w:szCs w:val="20"/>
        </w:rPr>
        <w:t xml:space="preserve"> </w:t>
      </w:r>
      <w:r w:rsidR="009960E4" w:rsidRPr="000472C9">
        <w:rPr>
          <w:rFonts w:ascii="Arial" w:hAnsi="Arial" w:cs="Arial"/>
          <w:bCs/>
          <w:color w:val="1A1A1A"/>
          <w:sz w:val="20"/>
          <w:szCs w:val="20"/>
        </w:rPr>
        <w:t>the transient gr</w:t>
      </w:r>
      <w:r w:rsidR="003159D9">
        <w:rPr>
          <w:rFonts w:ascii="Arial" w:hAnsi="Arial" w:cs="Arial"/>
          <w:bCs/>
          <w:color w:val="1A1A1A"/>
          <w:sz w:val="20"/>
          <w:szCs w:val="20"/>
        </w:rPr>
        <w:t>oup of genomes</w:t>
      </w:r>
      <w:r w:rsidR="00607FC6">
        <w:rPr>
          <w:rFonts w:ascii="Arial" w:hAnsi="Arial" w:cs="Arial"/>
          <w:bCs/>
          <w:color w:val="1A1A1A"/>
          <w:sz w:val="20"/>
          <w:szCs w:val="20"/>
        </w:rPr>
        <w:t xml:space="preserve"> from Lake Mendota</w:t>
      </w:r>
      <w:r w:rsidR="003159D9">
        <w:rPr>
          <w:rFonts w:ascii="Arial" w:hAnsi="Arial" w:cs="Arial"/>
          <w:bCs/>
          <w:color w:val="1A1A1A"/>
          <w:sz w:val="20"/>
          <w:szCs w:val="20"/>
        </w:rPr>
        <w:t>, as we know the c</w:t>
      </w:r>
      <w:r w:rsidR="009960E4" w:rsidRPr="000472C9">
        <w:rPr>
          <w:rFonts w:ascii="Arial" w:hAnsi="Arial" w:cs="Arial"/>
          <w:bCs/>
          <w:color w:val="1A1A1A"/>
          <w:sz w:val="20"/>
          <w:szCs w:val="20"/>
        </w:rPr>
        <w:t>yanobacteria undergo blooms throughout the summer</w:t>
      </w:r>
      <w:r w:rsidR="00F211B3" w:rsidRPr="000472C9">
        <w:rPr>
          <w:rFonts w:ascii="Arial" w:hAnsi="Arial" w:cs="Arial"/>
          <w:bCs/>
          <w:color w:val="1A1A1A"/>
          <w:sz w:val="20"/>
          <w:szCs w:val="20"/>
        </w:rPr>
        <w:t xml:space="preserve"> </w:t>
      </w:r>
      <w:r w:rsidR="00F211B3" w:rsidRPr="000472C9">
        <w:rPr>
          <w:rFonts w:ascii="Arial" w:hAnsi="Arial" w:cs="Arial"/>
          <w:bCs/>
          <w:color w:val="1A1A1A"/>
          <w:sz w:val="20"/>
          <w:szCs w:val="20"/>
        </w:rPr>
        <w:fldChar w:fldCharType="begin" w:fldLock="1"/>
      </w:r>
      <w:r w:rsidR="007B390A">
        <w:rPr>
          <w:rFonts w:ascii="Arial" w:hAnsi="Arial" w:cs="Arial"/>
          <w:bCs/>
          <w:color w:val="1A1A1A"/>
          <w:sz w:val="20"/>
          <w:szCs w:val="20"/>
        </w:rPr>
        <w:instrText>ADDIN CSL_CITATION { "citationItems" : [ { "id" : "ITEM-1", "itemData" : { "DOI" : "10.1371/journal.pone.0056103", "ISSN" : "1932-6203", "PMID" : "23405255", "abstract" : "Toxic cyanobacterial blooms threaten freshwaters worldwide but have proven difficult to predict because the mechanisms of bloom formation and toxin production are unknown, especially on weekly time scales. Water quality management continues to focus on aggregated metrics, such as chlorophyll and total nutrients, which may not be sufficient to explain complex community changes and functions such as toxin production. For example, nitrogen (N) speciation and cycling play an important role, on daily time scales, in shaping cyanobacterial communities because declining N has been shown to select for N fixers. In addition, subsequent N pulses from N(2) fixation may stimulate and sustain toxic cyanobacterial growth. Herein, we describe how rapid early summer declines in N followed by bursts of N fixation have shaped cyanobacterial communities in a eutrophic lake (Lake Mendota, Wisconsin, USA), possibly driving toxic Microcystis blooms throughout the growing season. On weekly time scales in 2010 and 2011, we monitored the cyanobacterial community in a eutrophic lake using the phycocyanin intergenic spacer (PC-IGS) region to determine population dynamics. In parallel, we measured microcystin concentrations, N(2) fixation rates, and potential environmental drivers that contribute to structuring the community. In both years, cyanobacterial community change was strongly correlated with dissolved inorganic nitrogen (DIN) concentrations, and Aphanizomenon and Microcystis alternated dominance throughout the pre-toxic, toxic, and post-toxic phases of the lake. Microcystin concentrations increased a few days after the first significant N(2) fixation rates were observed. Then, following large early summer N(2) fixation events, Microcystis increased and became most abundant. Maximum microcystin concentrations coincided with Microcystis dominance. In both years, DIN concentrations dropped again in late summer, and N(2) fixation rates and Aphanizomenon abundance increased before the lake mixed in the fall. Estimated N inputs from N(2) fixation were large enough to supplement, or even support, the toxic Microcystis blooms.", "author" : [ { "dropping-particle" : "", "family" : "Beversdorf", "given" : "Lucas J", "non-dropping-particle" : "", "parse-names" : false, "suffix" : "" }, { "dropping-particle" : "", "family" : "Miller", "given" : "Todd R", "non-dropping-particle" : "", "parse-names" : false, "suffix" : "" }, { "dropping-particle" : "", "family" : "McMahon", "given" : "Katherine D", "non-dropping-particle" : "", "parse-names" : false, "suffix" : "" } ], "container-title" : "PloS one", "id" : "ITEM-1", "issue" : "2", "issued" : { "date-parts" : [ [ "2013", "1" ] ] }, "page" : "e56103", "title" : "The role of nitrogen fixation in cyanobacterial bloom toxicity in a temperate, eutrophic lake.", "type" : "article-journal", "volume" : "8" }, "uris" : [ "http://www.mendeley.com/documents/?uuid=cee2ada0-b117-4a64-98ff-78edf66fcd26" ] } ], "mendeley" : { "previouslyFormattedCitation" : "(Beversdorf &lt;i&gt;et al.&lt;/i&gt;, 2013)" }, "properties" : { "noteIndex" : 0 }, "schema" : "https://github.com/citation-style-language/schema/raw/master/csl-citation.json" }</w:instrText>
      </w:r>
      <w:r w:rsidR="00F211B3" w:rsidRPr="000472C9">
        <w:rPr>
          <w:rFonts w:ascii="Arial" w:hAnsi="Arial" w:cs="Arial"/>
          <w:bCs/>
          <w:color w:val="1A1A1A"/>
          <w:sz w:val="20"/>
          <w:szCs w:val="20"/>
        </w:rPr>
        <w:fldChar w:fldCharType="separate"/>
      </w:r>
      <w:r w:rsidR="007B390A" w:rsidRPr="007B390A">
        <w:rPr>
          <w:rFonts w:ascii="Arial" w:hAnsi="Arial" w:cs="Arial"/>
          <w:bCs/>
          <w:noProof/>
          <w:color w:val="1A1A1A"/>
          <w:sz w:val="20"/>
          <w:szCs w:val="20"/>
        </w:rPr>
        <w:t xml:space="preserve">(Beversdorf </w:t>
      </w:r>
      <w:r w:rsidR="007B390A" w:rsidRPr="007B390A">
        <w:rPr>
          <w:rFonts w:ascii="Arial" w:hAnsi="Arial" w:cs="Arial"/>
          <w:bCs/>
          <w:i/>
          <w:noProof/>
          <w:color w:val="1A1A1A"/>
          <w:sz w:val="20"/>
          <w:szCs w:val="20"/>
        </w:rPr>
        <w:t>et al.</w:t>
      </w:r>
      <w:r w:rsidR="007B390A" w:rsidRPr="007B390A">
        <w:rPr>
          <w:rFonts w:ascii="Arial" w:hAnsi="Arial" w:cs="Arial"/>
          <w:bCs/>
          <w:noProof/>
          <w:color w:val="1A1A1A"/>
          <w:sz w:val="20"/>
          <w:szCs w:val="20"/>
        </w:rPr>
        <w:t>, 2013)</w:t>
      </w:r>
      <w:r w:rsidR="00F211B3" w:rsidRPr="000472C9">
        <w:rPr>
          <w:rFonts w:ascii="Arial" w:hAnsi="Arial" w:cs="Arial"/>
          <w:bCs/>
          <w:color w:val="1A1A1A"/>
          <w:sz w:val="20"/>
          <w:szCs w:val="20"/>
        </w:rPr>
        <w:fldChar w:fldCharType="end"/>
      </w:r>
      <w:r w:rsidR="00572BAC">
        <w:rPr>
          <w:rFonts w:ascii="Arial" w:hAnsi="Arial" w:cs="Arial"/>
          <w:bCs/>
          <w:color w:val="1A1A1A"/>
          <w:sz w:val="20"/>
          <w:szCs w:val="20"/>
        </w:rPr>
        <w:t xml:space="preserve">. </w:t>
      </w:r>
      <w:r w:rsidR="00FA5029" w:rsidRPr="000472C9">
        <w:rPr>
          <w:rFonts w:ascii="Arial" w:hAnsi="Arial" w:cs="Arial"/>
          <w:bCs/>
          <w:color w:val="1A1A1A"/>
          <w:sz w:val="20"/>
          <w:szCs w:val="20"/>
        </w:rPr>
        <w:t>I will be interested to s</w:t>
      </w:r>
      <w:r w:rsidR="003159D9">
        <w:rPr>
          <w:rFonts w:ascii="Arial" w:hAnsi="Arial" w:cs="Arial"/>
          <w:bCs/>
          <w:color w:val="1A1A1A"/>
          <w:sz w:val="20"/>
          <w:szCs w:val="20"/>
        </w:rPr>
        <w:t>ee how the different genera of c</w:t>
      </w:r>
      <w:r w:rsidR="00FA5029" w:rsidRPr="000472C9">
        <w:rPr>
          <w:rFonts w:ascii="Arial" w:hAnsi="Arial" w:cs="Arial"/>
          <w:bCs/>
          <w:color w:val="1A1A1A"/>
          <w:sz w:val="20"/>
          <w:szCs w:val="20"/>
        </w:rPr>
        <w:t>yanobacteria bloom over the summer</w:t>
      </w:r>
      <w:r w:rsidR="00572BAC">
        <w:rPr>
          <w:rFonts w:ascii="Arial" w:hAnsi="Arial" w:cs="Arial"/>
          <w:bCs/>
          <w:color w:val="1A1A1A"/>
          <w:sz w:val="20"/>
          <w:szCs w:val="20"/>
        </w:rPr>
        <w:t xml:space="preserve">. </w:t>
      </w:r>
      <w:r w:rsidR="000472C9" w:rsidRPr="000472C9">
        <w:rPr>
          <w:rFonts w:ascii="Arial" w:hAnsi="Arial" w:cs="Arial"/>
          <w:bCs/>
          <w:color w:val="1A1A1A"/>
          <w:sz w:val="20"/>
          <w:szCs w:val="20"/>
        </w:rPr>
        <w:t xml:space="preserve">I will </w:t>
      </w:r>
      <w:r w:rsidR="000472C9">
        <w:rPr>
          <w:rFonts w:ascii="Arial" w:hAnsi="Arial" w:cs="Arial"/>
          <w:bCs/>
          <w:color w:val="1A1A1A"/>
          <w:sz w:val="20"/>
          <w:szCs w:val="20"/>
        </w:rPr>
        <w:t>search for</w:t>
      </w:r>
      <w:r w:rsidR="000472C9" w:rsidRPr="000472C9">
        <w:rPr>
          <w:rFonts w:ascii="Arial" w:hAnsi="Arial" w:cs="Arial"/>
          <w:bCs/>
          <w:color w:val="1A1A1A"/>
          <w:sz w:val="20"/>
          <w:szCs w:val="20"/>
        </w:rPr>
        <w:t xml:space="preserve"> the </w:t>
      </w:r>
      <w:proofErr w:type="spellStart"/>
      <w:r w:rsidR="000472C9" w:rsidRPr="000472C9">
        <w:rPr>
          <w:rFonts w:ascii="Arial" w:hAnsi="Arial" w:cs="Arial"/>
          <w:sz w:val="20"/>
          <w:szCs w:val="20"/>
        </w:rPr>
        <w:t>phycocyanin</w:t>
      </w:r>
      <w:proofErr w:type="spellEnd"/>
      <w:r w:rsidR="000472C9">
        <w:rPr>
          <w:rFonts w:ascii="Arial" w:hAnsi="Arial" w:cs="Arial"/>
          <w:sz w:val="20"/>
          <w:szCs w:val="20"/>
        </w:rPr>
        <w:t xml:space="preserve"> gene in these GFMs since it can be used</w:t>
      </w:r>
      <w:r w:rsidR="00CC23D0">
        <w:rPr>
          <w:rFonts w:ascii="Arial" w:hAnsi="Arial" w:cs="Arial"/>
          <w:sz w:val="20"/>
          <w:szCs w:val="20"/>
        </w:rPr>
        <w:t xml:space="preserve"> to</w:t>
      </w:r>
      <w:r w:rsidR="000472C9">
        <w:rPr>
          <w:rFonts w:ascii="Arial" w:hAnsi="Arial" w:cs="Arial"/>
          <w:sz w:val="20"/>
          <w:szCs w:val="20"/>
        </w:rPr>
        <w:t xml:space="preserve"> refine classifications for </w:t>
      </w:r>
      <w:r w:rsidR="003159D9">
        <w:rPr>
          <w:rFonts w:ascii="Arial" w:hAnsi="Arial" w:cs="Arial"/>
          <w:sz w:val="20"/>
          <w:szCs w:val="20"/>
        </w:rPr>
        <w:t>c</w:t>
      </w:r>
      <w:r w:rsidR="000472C9">
        <w:rPr>
          <w:rFonts w:ascii="Arial" w:hAnsi="Arial" w:cs="Arial"/>
          <w:sz w:val="20"/>
          <w:szCs w:val="20"/>
        </w:rPr>
        <w:t xml:space="preserve">yanobacteria </w:t>
      </w:r>
      <w:r w:rsidR="000472C9">
        <w:rPr>
          <w:rFonts w:ascii="Arial" w:hAnsi="Arial" w:cs="Arial"/>
          <w:sz w:val="20"/>
          <w:szCs w:val="20"/>
        </w:rPr>
        <w:fldChar w:fldCharType="begin" w:fldLock="1"/>
      </w:r>
      <w:r w:rsidR="007B390A">
        <w:rPr>
          <w:rFonts w:ascii="Arial" w:hAnsi="Arial" w:cs="Arial"/>
          <w:sz w:val="20"/>
          <w:szCs w:val="20"/>
        </w:rPr>
        <w:instrText>ADDIN CSL_CITATION { "citationItems" : [ { "id" : "ITEM-1", "itemData" : { "DOI" : "10.1371/journal.pone.0074933", "ISSN" : "1932-6203", "PMID" : "24086400", "abstract" : "Spatial and temporal variability in cyanobacterial community composition (CCC) within and between eutrophic lakes is not well-described using culture independent molecular methods. We analyzed CCC across twelve locations in four eutrophic lakes and within-lake locations in the Yahara Watershed, WI, on a weekly basis, for 5 months. Taxa were discriminated by length of MspI-digested cpcB/A intergenic spacer gene sequences and identified by comparison to a PCR-based clone library. CCC across all stations was spatially segregated by depth of sampling locations (ANOSIM R = 0.23, p &lt; 0.001). Accordingly, CCC was correlated with thermal stratification, nitrate and soluble reactive phosphorus (SRP, R = 0.2-0.3). Spatial variability in CCC and temporal trends in taxa abundances were rarely correlative between sampling locations in the same lake indicating significant within lake spatiotemporal heterogeneity. Across all stations, a total of 37 bloom events were observed based on distinct increases in phycocyanin. Out of 97 taxa, a single Microcystis, and two different Aphanizomenon taxa were the dominant cyanobacteria detected during bloom events. The Microcystis and Aphanizomenon taxa rarely bloomed together and were significantly anti-correlated with each other at 9 of 12 stations with Pearson R values of -0.6 to -0.9 (p &lt; 0.001). Of all environmental variables measured, nutrients, especially nitrate were significantly greater during periods of Aphanizomenon dominance while the nitrate+nitrite:SRP ratio was lower. This study shows significant spatial variability in CCC within and between lakes structured by depth of the sampling location. Furthermore, our study reveals specific genotypes involved in bloom formation. More in-depth characterization of these genotypes should lead to a better understanding of factors promoting bloom events in these lakes and more reliable bloom prediction models.", "author" : [ { "dropping-particle" : "", "family" : "Miller", "given" : "Todd R", "non-dropping-particle" : "", "parse-names" : false, "suffix" : "" }, { "dropping-particle" : "", "family" : "Beversdorf", "given" : "Lucas", "non-dropping-particle" : "", "parse-names" : false, "suffix" : "" }, { "dropping-particle" : "", "family" : "Chaston", "given" : "Sheena D", "non-dropping-particle" : "", "parse-names" : false, "suffix" : "" }, { "dropping-particle" : "", "family" : "McMahon", "given" : "Katherine D", "non-dropping-particle" : "", "parse-names" : false, "suffix" : "" } ], "container-title" : "PloS one", "id" : "ITEM-1", "issue" : "9", "issued" : { "date-parts" : [ [ "2013", "1" ] ] }, "page" : "e74933", "title" : "Spatiotemporal molecular analysis of cyanobacteria blooms reveals microcystis--aphanizomenon interactions.", "type" : "article-journal", "volume" : "8" }, "uris" : [ "http://www.mendeley.com/documents/?uuid=959a87c0-5606-44ba-bcaf-7448d2a41f61" ] } ], "mendeley" : { "previouslyFormattedCitation" : "(Miller &lt;i&gt;et al.&lt;/i&gt;, 2013)" }, "properties" : { "noteIndex" : 0 }, "schema" : "https://github.com/citation-style-language/schema/raw/master/csl-citation.json" }</w:instrText>
      </w:r>
      <w:r w:rsidR="000472C9">
        <w:rPr>
          <w:rFonts w:ascii="Arial" w:hAnsi="Arial" w:cs="Arial"/>
          <w:sz w:val="20"/>
          <w:szCs w:val="20"/>
        </w:rPr>
        <w:fldChar w:fldCharType="separate"/>
      </w:r>
      <w:r w:rsidR="007B390A" w:rsidRPr="007B390A">
        <w:rPr>
          <w:rFonts w:ascii="Arial" w:hAnsi="Arial" w:cs="Arial"/>
          <w:noProof/>
          <w:sz w:val="20"/>
          <w:szCs w:val="20"/>
        </w:rPr>
        <w:t xml:space="preserve">(Miller </w:t>
      </w:r>
      <w:r w:rsidR="007B390A" w:rsidRPr="007B390A">
        <w:rPr>
          <w:rFonts w:ascii="Arial" w:hAnsi="Arial" w:cs="Arial"/>
          <w:i/>
          <w:noProof/>
          <w:sz w:val="20"/>
          <w:szCs w:val="20"/>
        </w:rPr>
        <w:t>et al.</w:t>
      </w:r>
      <w:r w:rsidR="007B390A" w:rsidRPr="007B390A">
        <w:rPr>
          <w:rFonts w:ascii="Arial" w:hAnsi="Arial" w:cs="Arial"/>
          <w:noProof/>
          <w:sz w:val="20"/>
          <w:szCs w:val="20"/>
        </w:rPr>
        <w:t>, 2013)</w:t>
      </w:r>
      <w:r w:rsidR="000472C9">
        <w:rPr>
          <w:rFonts w:ascii="Arial" w:hAnsi="Arial" w:cs="Arial"/>
          <w:sz w:val="20"/>
          <w:szCs w:val="20"/>
        </w:rPr>
        <w:fldChar w:fldCharType="end"/>
      </w:r>
      <w:r w:rsidR="00572BAC">
        <w:rPr>
          <w:rFonts w:ascii="Arial" w:hAnsi="Arial" w:cs="Arial"/>
          <w:sz w:val="20"/>
          <w:szCs w:val="20"/>
        </w:rPr>
        <w:t xml:space="preserve">. </w:t>
      </w:r>
      <w:r w:rsidR="00FA5029" w:rsidRPr="000472C9">
        <w:rPr>
          <w:rFonts w:ascii="Arial" w:hAnsi="Arial" w:cs="Arial"/>
          <w:bCs/>
          <w:color w:val="1A1A1A"/>
          <w:sz w:val="20"/>
          <w:szCs w:val="20"/>
        </w:rPr>
        <w:t xml:space="preserve">I will also look for toxin </w:t>
      </w:r>
      <w:proofErr w:type="gramStart"/>
      <w:r w:rsidR="00FA5029" w:rsidRPr="000472C9">
        <w:rPr>
          <w:rFonts w:ascii="Arial" w:hAnsi="Arial" w:cs="Arial"/>
          <w:bCs/>
          <w:color w:val="1A1A1A"/>
          <w:sz w:val="20"/>
          <w:szCs w:val="20"/>
        </w:rPr>
        <w:t>genes</w:t>
      </w:r>
      <w:r w:rsidR="007263A5">
        <w:rPr>
          <w:rFonts w:ascii="Arial" w:hAnsi="Arial" w:cs="Arial"/>
          <w:bCs/>
          <w:color w:val="1A1A1A"/>
          <w:sz w:val="20"/>
          <w:szCs w:val="20"/>
        </w:rPr>
        <w:t xml:space="preserve"> which</w:t>
      </w:r>
      <w:proofErr w:type="gramEnd"/>
      <w:r w:rsidR="007263A5">
        <w:rPr>
          <w:rFonts w:ascii="Arial" w:hAnsi="Arial" w:cs="Arial"/>
          <w:bCs/>
          <w:color w:val="1A1A1A"/>
          <w:sz w:val="20"/>
          <w:szCs w:val="20"/>
        </w:rPr>
        <w:t xml:space="preserve"> are</w:t>
      </w:r>
      <w:r w:rsidR="00FA5029" w:rsidRPr="000472C9">
        <w:rPr>
          <w:rFonts w:ascii="Arial" w:hAnsi="Arial" w:cs="Arial"/>
          <w:bCs/>
          <w:color w:val="1A1A1A"/>
          <w:sz w:val="20"/>
          <w:szCs w:val="20"/>
        </w:rPr>
        <w:t xml:space="preserve"> known to be</w:t>
      </w:r>
      <w:r w:rsidR="003159D9">
        <w:rPr>
          <w:rFonts w:ascii="Arial" w:hAnsi="Arial" w:cs="Arial"/>
          <w:bCs/>
          <w:color w:val="1A1A1A"/>
          <w:sz w:val="20"/>
          <w:szCs w:val="20"/>
        </w:rPr>
        <w:t xml:space="preserve"> found in particular genera of c</w:t>
      </w:r>
      <w:r w:rsidR="00FA5029" w:rsidRPr="000472C9">
        <w:rPr>
          <w:rFonts w:ascii="Arial" w:hAnsi="Arial" w:cs="Arial"/>
          <w:bCs/>
          <w:color w:val="1A1A1A"/>
          <w:sz w:val="20"/>
          <w:szCs w:val="20"/>
        </w:rPr>
        <w:t>yanobacteria.</w:t>
      </w:r>
    </w:p>
    <w:p w14:paraId="672E04C8" w14:textId="2021EDBD" w:rsidR="00282324" w:rsidRPr="000472C9" w:rsidRDefault="00282324" w:rsidP="004D47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Cs/>
          <w:color w:val="1A1A1A"/>
          <w:sz w:val="20"/>
          <w:szCs w:val="20"/>
        </w:rPr>
        <w:tab/>
      </w:r>
      <w:r w:rsidR="00C45495" w:rsidRPr="000472C9">
        <w:rPr>
          <w:rFonts w:ascii="Arial" w:hAnsi="Arial" w:cs="Arial"/>
          <w:bCs/>
          <w:color w:val="1A1A1A"/>
          <w:sz w:val="20"/>
          <w:szCs w:val="20"/>
        </w:rPr>
        <w:t>In order to look at the gene gai</w:t>
      </w:r>
      <w:r w:rsidR="0063193B" w:rsidRPr="000472C9">
        <w:rPr>
          <w:rFonts w:ascii="Arial" w:hAnsi="Arial" w:cs="Arial"/>
          <w:bCs/>
          <w:color w:val="1A1A1A"/>
          <w:sz w:val="20"/>
          <w:szCs w:val="20"/>
        </w:rPr>
        <w:t>n and loss patterns over time, t</w:t>
      </w:r>
      <w:r w:rsidR="00C45495" w:rsidRPr="000472C9">
        <w:rPr>
          <w:rFonts w:ascii="Arial" w:hAnsi="Arial" w:cs="Arial"/>
          <w:bCs/>
          <w:color w:val="1A1A1A"/>
          <w:sz w:val="20"/>
          <w:szCs w:val="20"/>
        </w:rPr>
        <w:t xml:space="preserve">he genes must be called </w:t>
      </w:r>
      <w:r w:rsidR="00C74E2E" w:rsidRPr="000472C9">
        <w:rPr>
          <w:rFonts w:ascii="Arial" w:hAnsi="Arial" w:cs="Arial"/>
          <w:bCs/>
          <w:color w:val="1A1A1A"/>
          <w:sz w:val="20"/>
          <w:szCs w:val="20"/>
        </w:rPr>
        <w:t>and</w:t>
      </w:r>
      <w:r w:rsidR="00C45495" w:rsidRPr="000472C9">
        <w:rPr>
          <w:rFonts w:ascii="Arial" w:hAnsi="Arial" w:cs="Arial"/>
          <w:bCs/>
          <w:color w:val="1A1A1A"/>
          <w:sz w:val="20"/>
          <w:szCs w:val="20"/>
        </w:rPr>
        <w:t xml:space="preserve"> annotated for all the genomes</w:t>
      </w:r>
      <w:r w:rsidR="00572BAC">
        <w:rPr>
          <w:rFonts w:ascii="Arial" w:hAnsi="Arial" w:cs="Arial"/>
          <w:bCs/>
          <w:color w:val="1A1A1A"/>
          <w:sz w:val="20"/>
          <w:szCs w:val="20"/>
        </w:rPr>
        <w:t xml:space="preserve">. </w:t>
      </w:r>
      <w:r w:rsidR="00C45495" w:rsidRPr="000472C9">
        <w:rPr>
          <w:rFonts w:ascii="Arial" w:hAnsi="Arial" w:cs="Arial"/>
          <w:bCs/>
          <w:color w:val="1A1A1A"/>
          <w:sz w:val="20"/>
          <w:szCs w:val="20"/>
        </w:rPr>
        <w:t>The GFMs are currently submitted for annotation in the JGI pipeline and are awaiting annotation</w:t>
      </w:r>
      <w:r w:rsidR="00572BAC">
        <w:rPr>
          <w:rFonts w:ascii="Arial" w:hAnsi="Arial" w:cs="Arial"/>
          <w:bCs/>
          <w:color w:val="1A1A1A"/>
          <w:sz w:val="20"/>
          <w:szCs w:val="20"/>
        </w:rPr>
        <w:t xml:space="preserve">. </w:t>
      </w:r>
      <w:r w:rsidR="00B95C6C" w:rsidRPr="000472C9">
        <w:rPr>
          <w:rFonts w:ascii="Arial" w:hAnsi="Arial" w:cs="Arial"/>
          <w:bCs/>
          <w:color w:val="1A1A1A"/>
          <w:sz w:val="20"/>
          <w:szCs w:val="20"/>
        </w:rPr>
        <w:t>With annotations in hand</w:t>
      </w:r>
      <w:r w:rsidR="00C45495" w:rsidRPr="000472C9">
        <w:rPr>
          <w:rFonts w:ascii="Arial" w:hAnsi="Arial" w:cs="Arial"/>
          <w:bCs/>
          <w:color w:val="1A1A1A"/>
          <w:sz w:val="20"/>
          <w:szCs w:val="20"/>
        </w:rPr>
        <w:t xml:space="preserve">, I </w:t>
      </w:r>
      <w:r w:rsidR="00387294">
        <w:rPr>
          <w:rFonts w:ascii="Arial" w:hAnsi="Arial" w:cs="Arial"/>
          <w:bCs/>
          <w:color w:val="1A1A1A"/>
          <w:sz w:val="20"/>
          <w:szCs w:val="20"/>
        </w:rPr>
        <w:t>will</w:t>
      </w:r>
      <w:r w:rsidR="00C45495" w:rsidRPr="000472C9">
        <w:rPr>
          <w:rFonts w:ascii="Arial" w:hAnsi="Arial" w:cs="Arial"/>
          <w:bCs/>
          <w:color w:val="1A1A1A"/>
          <w:sz w:val="20"/>
          <w:szCs w:val="20"/>
        </w:rPr>
        <w:t xml:space="preserve"> look for gene gain an</w:t>
      </w:r>
      <w:r w:rsidR="00DD6F7C" w:rsidRPr="000472C9">
        <w:rPr>
          <w:rFonts w:ascii="Arial" w:hAnsi="Arial" w:cs="Arial"/>
          <w:bCs/>
          <w:color w:val="1A1A1A"/>
          <w:sz w:val="20"/>
          <w:szCs w:val="20"/>
        </w:rPr>
        <w:t xml:space="preserve">d loss over time </w:t>
      </w:r>
      <w:r w:rsidR="00612097">
        <w:rPr>
          <w:rFonts w:ascii="Arial" w:hAnsi="Arial" w:cs="Arial"/>
          <w:bCs/>
          <w:color w:val="1A1A1A"/>
          <w:sz w:val="20"/>
          <w:szCs w:val="20"/>
        </w:rPr>
        <w:t>using the</w:t>
      </w:r>
      <w:r w:rsidR="00DD6F7C" w:rsidRPr="000472C9">
        <w:rPr>
          <w:rFonts w:ascii="Arial" w:hAnsi="Arial" w:cs="Arial"/>
          <w:bCs/>
          <w:color w:val="1A1A1A"/>
          <w:sz w:val="20"/>
          <w:szCs w:val="20"/>
        </w:rPr>
        <w:t xml:space="preserve"> metagenomes mapped</w:t>
      </w:r>
      <w:r w:rsidR="00612097">
        <w:rPr>
          <w:rFonts w:ascii="Arial" w:hAnsi="Arial" w:cs="Arial"/>
          <w:bCs/>
          <w:color w:val="1A1A1A"/>
          <w:sz w:val="20"/>
          <w:szCs w:val="20"/>
        </w:rPr>
        <w:t xml:space="preserve"> to the genomes</w:t>
      </w:r>
      <w:r w:rsidR="00DD6F7C" w:rsidRPr="000472C9">
        <w:rPr>
          <w:rFonts w:ascii="Arial" w:hAnsi="Arial" w:cs="Arial"/>
          <w:bCs/>
          <w:color w:val="1A1A1A"/>
          <w:sz w:val="20"/>
          <w:szCs w:val="20"/>
        </w:rPr>
        <w:t xml:space="preserve"> at 95% sequence I</w:t>
      </w:r>
      <w:r w:rsidR="007117BE">
        <w:rPr>
          <w:rFonts w:ascii="Arial" w:hAnsi="Arial" w:cs="Arial"/>
          <w:bCs/>
          <w:color w:val="1A1A1A"/>
          <w:sz w:val="20"/>
          <w:szCs w:val="20"/>
        </w:rPr>
        <w:t>D,</w:t>
      </w:r>
      <w:r w:rsidR="00622553">
        <w:rPr>
          <w:rFonts w:ascii="Arial" w:hAnsi="Arial" w:cs="Arial"/>
          <w:bCs/>
          <w:color w:val="1A1A1A"/>
          <w:sz w:val="20"/>
          <w:szCs w:val="20"/>
        </w:rPr>
        <w:t xml:space="preserve"> </w:t>
      </w:r>
      <w:r w:rsidR="009C641F">
        <w:rPr>
          <w:rFonts w:ascii="Arial" w:hAnsi="Arial" w:cs="Arial"/>
          <w:bCs/>
          <w:color w:val="1A1A1A"/>
          <w:sz w:val="20"/>
          <w:szCs w:val="20"/>
        </w:rPr>
        <w:t>using</w:t>
      </w:r>
      <w:r w:rsidR="00CE3D1A" w:rsidRPr="000472C9">
        <w:rPr>
          <w:rFonts w:ascii="Arial" w:hAnsi="Arial" w:cs="Arial"/>
          <w:bCs/>
          <w:color w:val="1A1A1A"/>
          <w:sz w:val="20"/>
          <w:szCs w:val="20"/>
        </w:rPr>
        <w:t xml:space="preserve"> methods similar to those used by </w:t>
      </w:r>
      <w:r w:rsidR="00B95C7F" w:rsidRPr="000472C9">
        <w:rPr>
          <w:rFonts w:ascii="Arial" w:hAnsi="Arial" w:cs="Arial"/>
          <w:bCs/>
          <w:color w:val="1A1A1A"/>
          <w:sz w:val="20"/>
          <w:szCs w:val="20"/>
        </w:rPr>
        <w:t>o</w:t>
      </w:r>
      <w:r w:rsidR="00D00761">
        <w:rPr>
          <w:rFonts w:ascii="Arial" w:hAnsi="Arial" w:cs="Arial"/>
          <w:bCs/>
          <w:color w:val="1A1A1A"/>
          <w:sz w:val="20"/>
          <w:szCs w:val="20"/>
        </w:rPr>
        <w:t>u</w:t>
      </w:r>
      <w:r w:rsidR="00B95C7F" w:rsidRPr="000472C9">
        <w:rPr>
          <w:rFonts w:ascii="Arial" w:hAnsi="Arial" w:cs="Arial"/>
          <w:bCs/>
          <w:color w:val="1A1A1A"/>
          <w:sz w:val="20"/>
          <w:szCs w:val="20"/>
        </w:rPr>
        <w:t>r collaborators at JGI</w:t>
      </w:r>
      <w:r w:rsidR="00CE3D1A" w:rsidRPr="000472C9">
        <w:rPr>
          <w:rFonts w:ascii="Arial" w:hAnsi="Arial" w:cs="Arial"/>
          <w:bCs/>
          <w:color w:val="1A1A1A"/>
          <w:sz w:val="20"/>
          <w:szCs w:val="20"/>
        </w:rPr>
        <w:t xml:space="preserve"> </w:t>
      </w:r>
      <w:r w:rsidR="007117BE">
        <w:rPr>
          <w:rFonts w:ascii="Arial" w:hAnsi="Arial" w:cs="Arial"/>
          <w:bCs/>
          <w:color w:val="1A1A1A"/>
          <w:sz w:val="20"/>
          <w:szCs w:val="20"/>
        </w:rPr>
        <w:t>in their work</w:t>
      </w:r>
      <w:r w:rsidR="00F22EAF">
        <w:rPr>
          <w:rFonts w:ascii="Arial" w:hAnsi="Arial" w:cs="Arial"/>
          <w:bCs/>
          <w:color w:val="1A1A1A"/>
          <w:sz w:val="20"/>
          <w:szCs w:val="20"/>
        </w:rPr>
        <w:t xml:space="preserve"> with</w:t>
      </w:r>
      <w:r w:rsidR="00CE3D1A" w:rsidRPr="000472C9">
        <w:rPr>
          <w:rFonts w:ascii="Arial" w:hAnsi="Arial" w:cs="Arial"/>
          <w:bCs/>
          <w:color w:val="1A1A1A"/>
          <w:sz w:val="20"/>
          <w:szCs w:val="20"/>
        </w:rPr>
        <w:t xml:space="preserve"> the manually binned genomes</w:t>
      </w:r>
      <w:r w:rsidR="00B95C7F" w:rsidRPr="000472C9">
        <w:rPr>
          <w:rFonts w:ascii="Arial" w:hAnsi="Arial" w:cs="Arial"/>
          <w:bCs/>
          <w:color w:val="1A1A1A"/>
          <w:sz w:val="20"/>
          <w:szCs w:val="20"/>
        </w:rPr>
        <w:t xml:space="preserve"> </w:t>
      </w:r>
      <w:r w:rsidR="00B95C7F" w:rsidRPr="000472C9">
        <w:rPr>
          <w:rFonts w:ascii="Arial" w:hAnsi="Arial" w:cs="Arial"/>
          <w:bCs/>
          <w:color w:val="1A1A1A"/>
          <w:sz w:val="20"/>
          <w:szCs w:val="20"/>
        </w:rPr>
        <w:fldChar w:fldCharType="begin" w:fldLock="1"/>
      </w:r>
      <w:r w:rsidR="007B390A">
        <w:rPr>
          <w:rFonts w:ascii="Arial" w:hAnsi="Arial" w:cs="Arial"/>
          <w:bCs/>
          <w:color w:val="1A1A1A"/>
          <w:sz w:val="20"/>
          <w:szCs w:val="20"/>
        </w:rPr>
        <w:instrText>ADDIN CSL_CITATION { "citationItems" : [ { "id" : "ITEM-1", "itemData" : { "author" : [ { "dropping-particle" : "", "family" : "Chan", "given" : "Leong-Keat", "non-dropping-particle" : "", "parse-names" : false, "suffix" : "" }, { "dropping-particle" : "", "family" : "Bendall", "given" : "Matthew L.", "non-dropping-particle" : "", "parse-names" : false, "suffix" : "" }, { "dropping-particle" : "", "family" : "Malfatti", "given" : "Stephanie", "non-dropping-particle" : "", "parse-names" : false, "suffix" : "" }, { "dropping-particle" : "", "family" : "Schwientek", "given" : "Patrick", "non-dropping-particle" : "", "parse-names" : false, "suffix" : "" }, { "dropping-particle" : "", "family" : "Tremblay", "given" : "Julien", "non-dropping-particle" : "", "parse-names" : false, "suffix" : "" }, { "dropping-particle" : "", "family" : "Schackwitz", "given" : "Wendy", "non-dropping-particle" : "", "parse-names" : false, "suffix" : "" }, { "dropping-particle" : "", "family" : "Martin", "given" : "Joel", "non-dropping-particle" : "", "parse-names" : false, "suffix" : "" }, { "dropping-particle" : "", "family" : "Pati", "given" : "Amrita", "non-dropping-particle" : "", "parse-names" : false, "suffix" : "" }, { "dropping-particle" : "", "family" : "Bushnell", "given" : "Brian", "non-dropping-particle" : "", "parse-names" : false, "suffix" : "" }, { "dropping-particle" : "", "family" : "Foster", "given" : "Brian", "non-dropping-particle" : "", "parse-names" : false, "suffix" : "" }, { "dropping-particle" : "", "family" : "Kang", "given" : "Dongwan", "non-dropping-particle" : "", "parse-names" : false, "suffix" : "" }, { "dropping-particle" : "", "family" : "Tringe", "given" : "Susannah G.", "non-dropping-particle" : "", "parse-names" : false, "suffix" : "" }, { "dropping-particle" : "", "family" : "Bertilsson", "given" : "Stefan", "non-dropping-particle" : "", "parse-names" : false, "suffix" : "" }, { "dropping-particle" : "", "family" : "Moran", "given" : "Mary Ann", "non-dropping-particle" : "", "parse-names" : false, "suffix" : "" }, { "dropping-particle" : "", "family" : "Shade", "given" : "Ashley", "non-dropping-particle" : "", "parse-names" : false, "suffix" : "" }, { "dropping-particle" : "", "family" : "Newton", "given" : "Ryan J.", "non-dropping-particle" : "", "parse-names" : false, "suffix" : "" }, { "dropping-particle" : "", "family" : "Stevens", "given" : "Sarah", "non-dropping-particle" : "", "parse-names" : false, "suffix" : "" }, { "dropping-particle" : "", "family" : "McMahon", "given" : "Katherine D.", "non-dropping-particle" : "", "parse-names" : false, "suffix" : "" }, { "dropping-particle" : "", "family" : "Malmstrom", "given" : "Rex R.", "non-dropping-particle" : "", "parse-names" : false, "suffix" : "" } ], "container-title" : "The ISME journal", "id" : "ITEM-1", "issued" : { "date-parts" : [ [ "0" ] ] }, "title" : "Genome-wide selective sweeps in natural bacterial populations revealed by time-series metagenomics", "type" : "article-journal" }, "uris" : [ "http://www.mendeley.com/documents/?uuid=4c626216-5158-4a27-9897-0088aa7bb893" ] } ], "mendeley" : { "manualFormatting" : "(Chan et al., in review)", "previouslyFormattedCitation" : "(Chan &lt;i&gt;et al.&lt;/i&gt;)" }, "properties" : { "noteIndex" : 0 }, "schema" : "https://github.com/citation-style-language/schema/raw/master/csl-citation.json" }</w:instrText>
      </w:r>
      <w:r w:rsidR="00B95C7F" w:rsidRPr="000472C9">
        <w:rPr>
          <w:rFonts w:ascii="Arial" w:hAnsi="Arial" w:cs="Arial"/>
          <w:bCs/>
          <w:color w:val="1A1A1A"/>
          <w:sz w:val="20"/>
          <w:szCs w:val="20"/>
        </w:rPr>
        <w:fldChar w:fldCharType="separate"/>
      </w:r>
      <w:r w:rsidR="002D7786" w:rsidRPr="002D7786">
        <w:rPr>
          <w:rFonts w:ascii="Arial" w:hAnsi="Arial" w:cs="Arial"/>
          <w:bCs/>
          <w:noProof/>
          <w:color w:val="1A1A1A"/>
          <w:sz w:val="20"/>
          <w:szCs w:val="20"/>
        </w:rPr>
        <w:t xml:space="preserve">(Chan </w:t>
      </w:r>
      <w:r w:rsidR="002D7786" w:rsidRPr="002D7786">
        <w:rPr>
          <w:rFonts w:ascii="Arial" w:hAnsi="Arial" w:cs="Arial"/>
          <w:bCs/>
          <w:i/>
          <w:noProof/>
          <w:color w:val="1A1A1A"/>
          <w:sz w:val="20"/>
          <w:szCs w:val="20"/>
        </w:rPr>
        <w:t>et al.</w:t>
      </w:r>
      <w:r w:rsidR="00784588">
        <w:rPr>
          <w:rFonts w:ascii="Arial" w:hAnsi="Arial" w:cs="Arial"/>
          <w:bCs/>
          <w:i/>
          <w:noProof/>
          <w:color w:val="1A1A1A"/>
          <w:sz w:val="20"/>
          <w:szCs w:val="20"/>
        </w:rPr>
        <w:t>, in review</w:t>
      </w:r>
      <w:r w:rsidR="002D7786" w:rsidRPr="002D7786">
        <w:rPr>
          <w:rFonts w:ascii="Arial" w:hAnsi="Arial" w:cs="Arial"/>
          <w:bCs/>
          <w:noProof/>
          <w:color w:val="1A1A1A"/>
          <w:sz w:val="20"/>
          <w:szCs w:val="20"/>
        </w:rPr>
        <w:t>)</w:t>
      </w:r>
      <w:r w:rsidR="00B95C7F" w:rsidRPr="000472C9">
        <w:rPr>
          <w:rFonts w:ascii="Arial" w:hAnsi="Arial" w:cs="Arial"/>
          <w:bCs/>
          <w:color w:val="1A1A1A"/>
          <w:sz w:val="20"/>
          <w:szCs w:val="20"/>
        </w:rPr>
        <w:fldChar w:fldCharType="end"/>
      </w:r>
      <w:r w:rsidR="00572BAC">
        <w:rPr>
          <w:rFonts w:ascii="Arial" w:hAnsi="Arial" w:cs="Arial"/>
          <w:bCs/>
          <w:color w:val="1A1A1A"/>
          <w:sz w:val="20"/>
          <w:szCs w:val="20"/>
        </w:rPr>
        <w:t xml:space="preserve">. </w:t>
      </w:r>
      <w:r w:rsidR="00382D61" w:rsidRPr="000472C9">
        <w:rPr>
          <w:rFonts w:ascii="Arial" w:hAnsi="Arial" w:cs="Arial"/>
          <w:bCs/>
          <w:color w:val="1A1A1A"/>
          <w:sz w:val="20"/>
          <w:szCs w:val="20"/>
        </w:rPr>
        <w:t xml:space="preserve">This method normalizes the coverage by the gene length and excludes coding regions shorter than 450 </w:t>
      </w:r>
      <w:proofErr w:type="spellStart"/>
      <w:r w:rsidR="00382D61" w:rsidRPr="000472C9">
        <w:rPr>
          <w:rFonts w:ascii="Arial" w:hAnsi="Arial" w:cs="Arial"/>
          <w:bCs/>
          <w:color w:val="1A1A1A"/>
          <w:sz w:val="20"/>
          <w:szCs w:val="20"/>
        </w:rPr>
        <w:t>bp</w:t>
      </w:r>
      <w:r w:rsidR="00572BAC">
        <w:rPr>
          <w:rFonts w:ascii="Arial" w:hAnsi="Arial" w:cs="Arial"/>
          <w:bCs/>
          <w:color w:val="1A1A1A"/>
          <w:sz w:val="20"/>
          <w:szCs w:val="20"/>
        </w:rPr>
        <w:t>.</w:t>
      </w:r>
      <w:proofErr w:type="spellEnd"/>
      <w:r w:rsidR="00572BAC">
        <w:rPr>
          <w:rFonts w:ascii="Arial" w:hAnsi="Arial" w:cs="Arial"/>
          <w:bCs/>
          <w:color w:val="1A1A1A"/>
          <w:sz w:val="20"/>
          <w:szCs w:val="20"/>
        </w:rPr>
        <w:t xml:space="preserve"> </w:t>
      </w:r>
      <w:r w:rsidR="0093476D" w:rsidRPr="000472C9">
        <w:rPr>
          <w:rFonts w:ascii="Arial" w:hAnsi="Arial" w:cs="Arial"/>
          <w:bCs/>
          <w:color w:val="1A1A1A"/>
          <w:sz w:val="20"/>
          <w:szCs w:val="20"/>
        </w:rPr>
        <w:t xml:space="preserve">To find the copy number of each gene per cell, I will divide the </w:t>
      </w:r>
      <w:r w:rsidR="00741546" w:rsidRPr="000472C9">
        <w:rPr>
          <w:rFonts w:ascii="Arial" w:hAnsi="Arial" w:cs="Arial"/>
          <w:bCs/>
          <w:color w:val="1A1A1A"/>
          <w:sz w:val="20"/>
          <w:szCs w:val="20"/>
        </w:rPr>
        <w:t>coverage of each gene by the average coverage for al</w:t>
      </w:r>
      <w:r w:rsidR="00ED6C56" w:rsidRPr="000472C9">
        <w:rPr>
          <w:rFonts w:ascii="Arial" w:hAnsi="Arial" w:cs="Arial"/>
          <w:bCs/>
          <w:color w:val="1A1A1A"/>
          <w:sz w:val="20"/>
          <w:szCs w:val="20"/>
        </w:rPr>
        <w:t>l the other genes in the genome, as was done previously</w:t>
      </w:r>
      <w:r w:rsidR="008811A2">
        <w:rPr>
          <w:rFonts w:ascii="Arial" w:hAnsi="Arial" w:cs="Arial"/>
          <w:bCs/>
          <w:color w:val="1A1A1A"/>
          <w:sz w:val="20"/>
          <w:szCs w:val="20"/>
        </w:rPr>
        <w:t xml:space="preserve"> by our collaborators</w:t>
      </w:r>
      <w:r w:rsidR="00510BD5">
        <w:rPr>
          <w:rFonts w:ascii="Arial" w:hAnsi="Arial" w:cs="Arial"/>
          <w:bCs/>
          <w:color w:val="1A1A1A"/>
          <w:sz w:val="20"/>
          <w:szCs w:val="20"/>
        </w:rPr>
        <w:t xml:space="preserve"> at JGI</w:t>
      </w:r>
      <w:r w:rsidR="00572BAC">
        <w:rPr>
          <w:rFonts w:ascii="Arial" w:hAnsi="Arial" w:cs="Arial"/>
          <w:bCs/>
          <w:color w:val="1A1A1A"/>
          <w:sz w:val="20"/>
          <w:szCs w:val="20"/>
        </w:rPr>
        <w:t xml:space="preserve">. </w:t>
      </w:r>
      <w:r w:rsidR="008A04A7" w:rsidRPr="000472C9">
        <w:rPr>
          <w:rFonts w:ascii="Arial" w:hAnsi="Arial" w:cs="Arial"/>
          <w:bCs/>
          <w:color w:val="1A1A1A"/>
          <w:sz w:val="20"/>
          <w:szCs w:val="20"/>
        </w:rPr>
        <w:t xml:space="preserve">Genes will be considered lost from the genome if they rise above or below a certain threshold over all the time periods and are considered significant by the </w:t>
      </w:r>
      <w:proofErr w:type="spellStart"/>
      <w:r w:rsidR="008A04A7" w:rsidRPr="000472C9">
        <w:rPr>
          <w:rFonts w:ascii="Arial" w:hAnsi="Arial" w:cs="Arial"/>
          <w:bCs/>
          <w:color w:val="1A1A1A"/>
          <w:sz w:val="20"/>
          <w:szCs w:val="20"/>
        </w:rPr>
        <w:t>Metastats</w:t>
      </w:r>
      <w:proofErr w:type="spellEnd"/>
      <w:r w:rsidR="008A04A7" w:rsidRPr="000472C9">
        <w:rPr>
          <w:rFonts w:ascii="Arial" w:hAnsi="Arial" w:cs="Arial"/>
          <w:bCs/>
          <w:color w:val="1A1A1A"/>
          <w:sz w:val="20"/>
          <w:szCs w:val="20"/>
        </w:rPr>
        <w:t xml:space="preserve"> software </w:t>
      </w:r>
      <w:r w:rsidR="0015316E" w:rsidRPr="000472C9">
        <w:rPr>
          <w:rFonts w:ascii="Arial" w:hAnsi="Arial" w:cs="Arial"/>
          <w:bCs/>
          <w:color w:val="1A1A1A"/>
          <w:sz w:val="20"/>
          <w:szCs w:val="20"/>
        </w:rPr>
        <w:fldChar w:fldCharType="begin" w:fldLock="1"/>
      </w:r>
      <w:r w:rsidR="007B390A">
        <w:rPr>
          <w:rFonts w:ascii="Arial" w:hAnsi="Arial" w:cs="Arial"/>
          <w:bCs/>
          <w:color w:val="1A1A1A"/>
          <w:sz w:val="20"/>
          <w:szCs w:val="20"/>
        </w:rPr>
        <w:instrText>ADDIN CSL_CITATION { "citationItems" : [ { "id" : "ITEM-1", "itemData" : { "DOI" : "10.1371/journal.pcbi.1000352", "ISSN" : "1553-7358", "PMID" : "19360128", "abstract" : "Numerous studies are currently underway to characterize the microbial communities inhabiting our world. These studies aim to dramatically expand our understanding of the microbial biosphere and, more importantly, hope to reveal the secrets of the complex symbiotic relationship between us and our commensal bacterial microflora. An important prerequisite for such discoveries are computational tools that are able to rapidly and accurately compare large datasets generated from complex bacterial communities to identify features that distinguish them.We present a statistical method for comparing clinical metagenomic samples from two treatment populations on the basis of count data (e.g. as obtained through sequencing) to detect differentially abundant features. Our method, Metastats, employs the false discovery rate to improve specificity in high-complexity environments, and separately handles sparsely-sampled features using Fisher's exact test. Under a variety of simulations, we show that Metastats performs well compared to previously used methods, and significantly outperforms other methods for features with sparse counts. We demonstrate the utility of our method on several datasets including a 16S rRNA survey of obese and lean human gut microbiomes, COG functional profiles of infant and mature gut microbiomes, and bacterial and viral metabolic subsystem data inferred from random sequencing of 85 metagenomes. The application of our method to the obesity dataset reveals differences between obese and lean subjects not reported in the original study. For the COG and subsystem datasets, we provide the first statistically rigorous assessment of the differences between these populations. The methods described in this paper are the first to address clinical metagenomic datasets comprising samples from multiple subjects. Our methods are robust across datasets of varied complexity and sampling level. While designed for metagenomic applications, our software can also be applied to digital gene expression studies (e.g. SAGE). A web server implementation of our methods and freely available source code can be found at http://metastats.cbcb.umd.edu/.", "author" : [ { "dropping-particle" : "", "family" : "White", "given" : "James Robert", "non-dropping-particle" : "", "parse-names" : false, "suffix" : "" }, { "dropping-particle" : "", "family" : "Nagarajan", "given" : "Niranjan", "non-dropping-particle" : "", "parse-names" : false, "suffix" : "" }, { "dropping-particle" : "", "family" : "Pop", "given" : "Mihai", "non-dropping-particle" : "", "parse-names" : false, "suffix" : "" } ], "container-title" : "PLoS computational biology", "id" : "ITEM-1", "issue" : "4", "issued" : { "date-parts" : [ [ "2009", "4" ] ] }, "page" : "e1000352", "title" : "Statistical methods for detecting differentially abundant features in clinical metagenomic samples.", "type" : "article-journal", "volume" : "5" }, "uris" : [ "http://www.mendeley.com/documents/?uuid=fb1eadf1-ff66-48cf-b5f3-60c485c6dd2d" ] } ], "mendeley" : { "previouslyFormattedCitation" : "(White &lt;i&gt;et al.&lt;/i&gt;, 2009)" }, "properties" : { "noteIndex" : 0 }, "schema" : "https://github.com/citation-style-language/schema/raw/master/csl-citation.json" }</w:instrText>
      </w:r>
      <w:r w:rsidR="0015316E" w:rsidRPr="000472C9">
        <w:rPr>
          <w:rFonts w:ascii="Arial" w:hAnsi="Arial" w:cs="Arial"/>
          <w:bCs/>
          <w:color w:val="1A1A1A"/>
          <w:sz w:val="20"/>
          <w:szCs w:val="20"/>
        </w:rPr>
        <w:fldChar w:fldCharType="separate"/>
      </w:r>
      <w:r w:rsidR="007B390A" w:rsidRPr="007B390A">
        <w:rPr>
          <w:rFonts w:ascii="Arial" w:hAnsi="Arial" w:cs="Arial"/>
          <w:bCs/>
          <w:noProof/>
          <w:color w:val="1A1A1A"/>
          <w:sz w:val="20"/>
          <w:szCs w:val="20"/>
        </w:rPr>
        <w:t xml:space="preserve">(White </w:t>
      </w:r>
      <w:r w:rsidR="007B390A" w:rsidRPr="007B390A">
        <w:rPr>
          <w:rFonts w:ascii="Arial" w:hAnsi="Arial" w:cs="Arial"/>
          <w:bCs/>
          <w:i/>
          <w:noProof/>
          <w:color w:val="1A1A1A"/>
          <w:sz w:val="20"/>
          <w:szCs w:val="20"/>
        </w:rPr>
        <w:t>et al.</w:t>
      </w:r>
      <w:r w:rsidR="007B390A" w:rsidRPr="007B390A">
        <w:rPr>
          <w:rFonts w:ascii="Arial" w:hAnsi="Arial" w:cs="Arial"/>
          <w:bCs/>
          <w:noProof/>
          <w:color w:val="1A1A1A"/>
          <w:sz w:val="20"/>
          <w:szCs w:val="20"/>
        </w:rPr>
        <w:t>, 2009)</w:t>
      </w:r>
      <w:r w:rsidR="0015316E" w:rsidRPr="000472C9">
        <w:rPr>
          <w:rFonts w:ascii="Arial" w:hAnsi="Arial" w:cs="Arial"/>
          <w:bCs/>
          <w:color w:val="1A1A1A"/>
          <w:sz w:val="20"/>
          <w:szCs w:val="20"/>
        </w:rPr>
        <w:fldChar w:fldCharType="end"/>
      </w:r>
      <w:r w:rsidR="00336C7E">
        <w:rPr>
          <w:rFonts w:ascii="Arial" w:hAnsi="Arial" w:cs="Arial"/>
          <w:bCs/>
          <w:color w:val="1A1A1A"/>
          <w:sz w:val="20"/>
          <w:szCs w:val="20"/>
        </w:rPr>
        <w:t>.</w:t>
      </w:r>
      <w:r w:rsidR="00E32747">
        <w:rPr>
          <w:rFonts w:ascii="Arial" w:hAnsi="Arial" w:cs="Arial"/>
          <w:bCs/>
          <w:color w:val="1A1A1A"/>
          <w:sz w:val="20"/>
          <w:szCs w:val="20"/>
        </w:rPr>
        <w:t xml:space="preserve">  Though we cannot tell if gained genes are important for survival under a specific selective pressure or merely linked with such genes, we will check to see if there is a known function for the gained genes and</w:t>
      </w:r>
      <w:r w:rsidR="007F4E3A">
        <w:rPr>
          <w:rFonts w:ascii="Arial" w:hAnsi="Arial" w:cs="Arial"/>
          <w:bCs/>
          <w:color w:val="1A1A1A"/>
          <w:sz w:val="20"/>
          <w:szCs w:val="20"/>
        </w:rPr>
        <w:t xml:space="preserve"> hypothesize</w:t>
      </w:r>
      <w:r w:rsidR="00E32747">
        <w:rPr>
          <w:rFonts w:ascii="Arial" w:hAnsi="Arial" w:cs="Arial"/>
          <w:bCs/>
          <w:color w:val="1A1A1A"/>
          <w:sz w:val="20"/>
          <w:szCs w:val="20"/>
        </w:rPr>
        <w:t xml:space="preserve"> </w:t>
      </w:r>
      <w:r w:rsidR="007F4E3A">
        <w:rPr>
          <w:rFonts w:ascii="Arial" w:hAnsi="Arial" w:cs="Arial"/>
          <w:bCs/>
          <w:color w:val="1A1A1A"/>
          <w:sz w:val="20"/>
          <w:szCs w:val="20"/>
        </w:rPr>
        <w:t>why it might be important for survival</w:t>
      </w:r>
      <w:r w:rsidR="00ED28B7">
        <w:rPr>
          <w:rFonts w:ascii="Arial" w:hAnsi="Arial" w:cs="Arial"/>
          <w:bCs/>
          <w:color w:val="1A1A1A"/>
          <w:sz w:val="20"/>
          <w:szCs w:val="20"/>
        </w:rPr>
        <w:t>.</w:t>
      </w:r>
    </w:p>
    <w:p w14:paraId="349B2E51" w14:textId="40B30AD2" w:rsidR="00522980" w:rsidRPr="000472C9" w:rsidRDefault="006D302E" w:rsidP="003C4E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
          <w:bCs/>
          <w:color w:val="1A1A1A"/>
          <w:sz w:val="20"/>
          <w:szCs w:val="20"/>
        </w:rPr>
      </w:pPr>
      <w:r w:rsidRPr="000472C9">
        <w:rPr>
          <w:rFonts w:ascii="Arial" w:hAnsi="Arial" w:cs="Arial"/>
          <w:bCs/>
          <w:color w:val="1A1A1A"/>
          <w:sz w:val="20"/>
          <w:szCs w:val="20"/>
        </w:rPr>
        <w:tab/>
      </w:r>
      <w:r w:rsidR="004F7B35" w:rsidRPr="000472C9">
        <w:rPr>
          <w:rFonts w:ascii="Arial" w:hAnsi="Arial" w:cs="Arial"/>
          <w:bCs/>
          <w:color w:val="1A1A1A"/>
          <w:sz w:val="20"/>
          <w:szCs w:val="20"/>
        </w:rPr>
        <w:t>I also intend to look at recombination for these genomes in the environment</w:t>
      </w:r>
      <w:r w:rsidR="00572BAC">
        <w:rPr>
          <w:rFonts w:ascii="Arial" w:hAnsi="Arial" w:cs="Arial"/>
          <w:bCs/>
          <w:color w:val="1A1A1A"/>
          <w:sz w:val="20"/>
          <w:szCs w:val="20"/>
        </w:rPr>
        <w:t xml:space="preserve">. </w:t>
      </w:r>
      <w:r w:rsidR="005E7CD3">
        <w:rPr>
          <w:rFonts w:ascii="Arial" w:hAnsi="Arial" w:cs="Arial"/>
          <w:bCs/>
          <w:color w:val="1A1A1A"/>
          <w:sz w:val="20"/>
          <w:szCs w:val="20"/>
        </w:rPr>
        <w:t>I will use</w:t>
      </w:r>
      <w:r w:rsidR="00ED482B" w:rsidRPr="000472C9">
        <w:rPr>
          <w:rFonts w:ascii="Arial" w:hAnsi="Arial" w:cs="Arial"/>
          <w:bCs/>
          <w:color w:val="1A1A1A"/>
          <w:sz w:val="20"/>
          <w:szCs w:val="20"/>
        </w:rPr>
        <w:t xml:space="preserve"> a </w:t>
      </w:r>
      <w:r w:rsidR="00054936" w:rsidRPr="000472C9">
        <w:rPr>
          <w:rFonts w:ascii="Arial" w:hAnsi="Arial" w:cs="Arial"/>
          <w:bCs/>
          <w:color w:val="1A1A1A"/>
          <w:sz w:val="20"/>
          <w:szCs w:val="20"/>
        </w:rPr>
        <w:t xml:space="preserve">method for looking at the </w:t>
      </w:r>
      <w:r w:rsidR="00376EE2" w:rsidRPr="000472C9">
        <w:rPr>
          <w:rFonts w:ascii="Arial" w:hAnsi="Arial" w:cs="Arial"/>
          <w:bCs/>
          <w:color w:val="1A1A1A"/>
          <w:sz w:val="20"/>
          <w:szCs w:val="20"/>
        </w:rPr>
        <w:t xml:space="preserve">recombination of these </w:t>
      </w:r>
      <w:r w:rsidR="00D54443" w:rsidRPr="000472C9">
        <w:rPr>
          <w:rFonts w:ascii="Arial" w:hAnsi="Arial" w:cs="Arial"/>
          <w:bCs/>
          <w:color w:val="1A1A1A"/>
          <w:sz w:val="20"/>
          <w:szCs w:val="20"/>
        </w:rPr>
        <w:t>populations, which</w:t>
      </w:r>
      <w:r w:rsidR="005E7CD3">
        <w:rPr>
          <w:rFonts w:ascii="Arial" w:hAnsi="Arial" w:cs="Arial"/>
          <w:bCs/>
          <w:color w:val="1A1A1A"/>
          <w:sz w:val="20"/>
          <w:szCs w:val="20"/>
        </w:rPr>
        <w:t xml:space="preserve"> also </w:t>
      </w:r>
      <w:r w:rsidR="00D82752">
        <w:rPr>
          <w:rFonts w:ascii="Arial" w:hAnsi="Arial" w:cs="Arial"/>
          <w:bCs/>
          <w:color w:val="1A1A1A"/>
          <w:sz w:val="20"/>
          <w:szCs w:val="20"/>
        </w:rPr>
        <w:t>uses</w:t>
      </w:r>
      <w:r w:rsidR="005E7CD3">
        <w:rPr>
          <w:rFonts w:ascii="Arial" w:hAnsi="Arial" w:cs="Arial"/>
          <w:bCs/>
          <w:color w:val="1A1A1A"/>
          <w:sz w:val="20"/>
          <w:szCs w:val="20"/>
        </w:rPr>
        <w:t xml:space="preserve"> the</w:t>
      </w:r>
      <w:r w:rsidR="00376EE2" w:rsidRPr="000472C9">
        <w:rPr>
          <w:rFonts w:ascii="Arial" w:hAnsi="Arial" w:cs="Arial"/>
          <w:bCs/>
          <w:color w:val="1A1A1A"/>
          <w:sz w:val="20"/>
          <w:szCs w:val="20"/>
        </w:rPr>
        <w:t xml:space="preserve"> </w:t>
      </w:r>
      <w:r w:rsidR="00D203EA">
        <w:rPr>
          <w:rFonts w:ascii="Arial" w:hAnsi="Arial" w:cs="Arial"/>
          <w:bCs/>
          <w:color w:val="1A1A1A"/>
          <w:sz w:val="20"/>
          <w:szCs w:val="20"/>
        </w:rPr>
        <w:t xml:space="preserve">metagenomic </w:t>
      </w:r>
      <w:r w:rsidR="00376EE2" w:rsidRPr="000472C9">
        <w:rPr>
          <w:rFonts w:ascii="Arial" w:hAnsi="Arial" w:cs="Arial"/>
          <w:bCs/>
          <w:color w:val="1A1A1A"/>
          <w:sz w:val="20"/>
          <w:szCs w:val="20"/>
        </w:rPr>
        <w:t>mapping</w:t>
      </w:r>
      <w:r w:rsidR="00572BAC">
        <w:rPr>
          <w:rFonts w:ascii="Arial" w:hAnsi="Arial" w:cs="Arial"/>
          <w:bCs/>
          <w:color w:val="1A1A1A"/>
          <w:sz w:val="20"/>
          <w:szCs w:val="20"/>
        </w:rPr>
        <w:t xml:space="preserve">. </w:t>
      </w:r>
      <w:r w:rsidR="00E028D8" w:rsidRPr="000472C9">
        <w:rPr>
          <w:rFonts w:ascii="Arial" w:hAnsi="Arial" w:cs="Arial"/>
          <w:bCs/>
          <w:color w:val="1A1A1A"/>
          <w:sz w:val="20"/>
          <w:szCs w:val="20"/>
        </w:rPr>
        <w:t>I will use this method to test the levels of recombination within these populations.</w:t>
      </w:r>
      <w:r w:rsidR="00522980" w:rsidRPr="000472C9">
        <w:rPr>
          <w:rFonts w:ascii="Arial" w:hAnsi="Arial" w:cs="Arial"/>
          <w:bCs/>
          <w:color w:val="1A1A1A"/>
          <w:sz w:val="20"/>
          <w:szCs w:val="20"/>
        </w:rPr>
        <w:t xml:space="preserve"> </w:t>
      </w:r>
      <w:r w:rsidR="006A30CF" w:rsidRPr="002D7786">
        <w:rPr>
          <w:rFonts w:ascii="Arial" w:hAnsi="Arial" w:cs="Arial"/>
          <w:bCs/>
          <w:noProof/>
          <w:color w:val="1A1A1A"/>
          <w:sz w:val="20"/>
          <w:szCs w:val="20"/>
        </w:rPr>
        <w:t xml:space="preserve">Newton </w:t>
      </w:r>
      <w:r w:rsidR="006A30CF" w:rsidRPr="002D7786">
        <w:rPr>
          <w:rFonts w:ascii="Arial" w:hAnsi="Arial" w:cs="Arial"/>
          <w:bCs/>
          <w:i/>
          <w:noProof/>
          <w:color w:val="1A1A1A"/>
          <w:sz w:val="20"/>
          <w:szCs w:val="20"/>
        </w:rPr>
        <w:t>et al.</w:t>
      </w:r>
      <w:r w:rsidR="006A30CF">
        <w:rPr>
          <w:rFonts w:ascii="Arial" w:hAnsi="Arial" w:cs="Arial"/>
          <w:bCs/>
          <w:noProof/>
          <w:color w:val="1A1A1A"/>
          <w:sz w:val="20"/>
          <w:szCs w:val="20"/>
        </w:rPr>
        <w:t xml:space="preserve"> </w:t>
      </w:r>
      <w:r w:rsidR="006A30CF">
        <w:rPr>
          <w:rFonts w:ascii="Arial" w:hAnsi="Arial" w:cs="Arial"/>
          <w:bCs/>
          <w:color w:val="1A1A1A"/>
          <w:sz w:val="20"/>
          <w:szCs w:val="20"/>
        </w:rPr>
        <w:t>showed</w:t>
      </w:r>
      <w:r w:rsidR="00B81D60" w:rsidRPr="000472C9">
        <w:rPr>
          <w:rFonts w:ascii="Arial" w:hAnsi="Arial" w:cs="Arial"/>
          <w:bCs/>
          <w:color w:val="1A1A1A"/>
          <w:sz w:val="20"/>
          <w:szCs w:val="20"/>
        </w:rPr>
        <w:t xml:space="preserve"> that </w:t>
      </w:r>
      <w:r w:rsidR="00522980" w:rsidRPr="000472C9">
        <w:rPr>
          <w:rFonts w:ascii="Arial" w:hAnsi="Arial" w:cs="Arial"/>
          <w:bCs/>
          <w:color w:val="1A1A1A"/>
          <w:sz w:val="20"/>
          <w:szCs w:val="20"/>
        </w:rPr>
        <w:t xml:space="preserve">the lineage acI has much larger diversity in lakes than </w:t>
      </w:r>
      <w:r w:rsidR="001A23AB" w:rsidRPr="000472C9">
        <w:rPr>
          <w:rFonts w:ascii="Arial" w:hAnsi="Arial" w:cs="Arial"/>
          <w:bCs/>
          <w:color w:val="1A1A1A"/>
          <w:sz w:val="20"/>
          <w:szCs w:val="20"/>
        </w:rPr>
        <w:t xml:space="preserve">the </w:t>
      </w:r>
      <w:r w:rsidR="00644E9C" w:rsidRPr="000472C9">
        <w:rPr>
          <w:rFonts w:ascii="Arial" w:hAnsi="Arial" w:cs="Arial"/>
          <w:bCs/>
          <w:color w:val="1A1A1A"/>
          <w:sz w:val="20"/>
          <w:szCs w:val="20"/>
        </w:rPr>
        <w:t>tribe</w:t>
      </w:r>
      <w:r w:rsidR="001A23AB" w:rsidRPr="000472C9">
        <w:rPr>
          <w:rFonts w:ascii="Arial" w:hAnsi="Arial" w:cs="Arial"/>
          <w:bCs/>
          <w:color w:val="1A1A1A"/>
          <w:sz w:val="20"/>
          <w:szCs w:val="20"/>
        </w:rPr>
        <w:t xml:space="preserve"> LD12</w:t>
      </w:r>
      <w:r w:rsidR="00572BAC">
        <w:rPr>
          <w:rFonts w:ascii="Arial" w:hAnsi="Arial" w:cs="Arial"/>
          <w:bCs/>
          <w:color w:val="1A1A1A"/>
          <w:sz w:val="20"/>
          <w:szCs w:val="20"/>
        </w:rPr>
        <w:t xml:space="preserve">. </w:t>
      </w:r>
      <w:r w:rsidR="00E323F4" w:rsidRPr="000472C9">
        <w:rPr>
          <w:rFonts w:ascii="Arial" w:hAnsi="Arial" w:cs="Arial"/>
          <w:bCs/>
          <w:color w:val="1A1A1A"/>
          <w:sz w:val="20"/>
          <w:szCs w:val="20"/>
        </w:rPr>
        <w:t xml:space="preserve">Due to </w:t>
      </w:r>
      <w:r w:rsidR="00C0206D">
        <w:rPr>
          <w:rFonts w:ascii="Arial" w:hAnsi="Arial" w:cs="Arial"/>
          <w:bCs/>
          <w:color w:val="1A1A1A"/>
          <w:sz w:val="20"/>
          <w:szCs w:val="20"/>
        </w:rPr>
        <w:t>this</w:t>
      </w:r>
      <w:r w:rsidR="00E323F4" w:rsidRPr="000472C9">
        <w:rPr>
          <w:rFonts w:ascii="Arial" w:hAnsi="Arial" w:cs="Arial"/>
          <w:bCs/>
          <w:color w:val="1A1A1A"/>
          <w:sz w:val="20"/>
          <w:szCs w:val="20"/>
        </w:rPr>
        <w:t xml:space="preserve"> difference, I expect that acI will show higher rates of recombination and gene-specific sweeps </w:t>
      </w:r>
      <w:r w:rsidR="006D6CDF">
        <w:rPr>
          <w:rFonts w:ascii="Arial" w:hAnsi="Arial" w:cs="Arial"/>
          <w:bCs/>
          <w:color w:val="1A1A1A"/>
          <w:sz w:val="20"/>
          <w:szCs w:val="20"/>
        </w:rPr>
        <w:t>whereas</w:t>
      </w:r>
      <w:r w:rsidR="00644E9C" w:rsidRPr="000472C9">
        <w:rPr>
          <w:rFonts w:ascii="Arial" w:hAnsi="Arial" w:cs="Arial"/>
          <w:bCs/>
          <w:color w:val="1A1A1A"/>
          <w:sz w:val="20"/>
          <w:szCs w:val="20"/>
        </w:rPr>
        <w:t xml:space="preserve"> the</w:t>
      </w:r>
      <w:r w:rsidR="00E323F4" w:rsidRPr="000472C9">
        <w:rPr>
          <w:rFonts w:ascii="Arial" w:hAnsi="Arial" w:cs="Arial"/>
          <w:bCs/>
          <w:color w:val="1A1A1A"/>
          <w:sz w:val="20"/>
          <w:szCs w:val="20"/>
        </w:rPr>
        <w:t xml:space="preserve"> LD12</w:t>
      </w:r>
      <w:r w:rsidR="00644E9C" w:rsidRPr="000472C9">
        <w:rPr>
          <w:rFonts w:ascii="Arial" w:hAnsi="Arial" w:cs="Arial"/>
          <w:bCs/>
          <w:color w:val="1A1A1A"/>
          <w:sz w:val="20"/>
          <w:szCs w:val="20"/>
        </w:rPr>
        <w:t xml:space="preserve"> tribe</w:t>
      </w:r>
      <w:r w:rsidR="00E323F4" w:rsidRPr="000472C9">
        <w:rPr>
          <w:rFonts w:ascii="Arial" w:hAnsi="Arial" w:cs="Arial"/>
          <w:bCs/>
          <w:color w:val="1A1A1A"/>
          <w:sz w:val="20"/>
          <w:szCs w:val="20"/>
        </w:rPr>
        <w:t xml:space="preserve"> will show</w:t>
      </w:r>
      <w:r w:rsidR="008A5A39" w:rsidRPr="008A5A39">
        <w:rPr>
          <w:rFonts w:ascii="Arial" w:hAnsi="Arial" w:cs="Arial"/>
          <w:bCs/>
          <w:color w:val="1A1A1A"/>
          <w:sz w:val="20"/>
          <w:szCs w:val="20"/>
        </w:rPr>
        <w:t xml:space="preserve"> </w:t>
      </w:r>
      <w:r w:rsidR="008A5A39" w:rsidRPr="000472C9">
        <w:rPr>
          <w:rFonts w:ascii="Arial" w:hAnsi="Arial" w:cs="Arial"/>
          <w:bCs/>
          <w:color w:val="1A1A1A"/>
          <w:sz w:val="20"/>
          <w:szCs w:val="20"/>
        </w:rPr>
        <w:t>genome-wide sweeps</w:t>
      </w:r>
      <w:r w:rsidR="008A5A39">
        <w:rPr>
          <w:rFonts w:ascii="Arial" w:hAnsi="Arial" w:cs="Arial"/>
          <w:bCs/>
          <w:color w:val="1A1A1A"/>
          <w:sz w:val="20"/>
          <w:szCs w:val="20"/>
        </w:rPr>
        <w:t xml:space="preserve"> due to</w:t>
      </w:r>
      <w:r w:rsidR="00E323F4" w:rsidRPr="000472C9">
        <w:rPr>
          <w:rFonts w:ascii="Arial" w:hAnsi="Arial" w:cs="Arial"/>
          <w:bCs/>
          <w:color w:val="1A1A1A"/>
          <w:sz w:val="20"/>
          <w:szCs w:val="20"/>
        </w:rPr>
        <w:t xml:space="preserve"> lower rates for recombination, </w:t>
      </w:r>
      <w:r w:rsidR="00C95201">
        <w:rPr>
          <w:rFonts w:ascii="Arial" w:hAnsi="Arial" w:cs="Arial"/>
          <w:bCs/>
          <w:color w:val="1A1A1A"/>
          <w:sz w:val="20"/>
          <w:szCs w:val="20"/>
        </w:rPr>
        <w:t>which</w:t>
      </w:r>
      <w:r w:rsidR="00E323F4" w:rsidRPr="000472C9">
        <w:rPr>
          <w:rFonts w:ascii="Arial" w:hAnsi="Arial" w:cs="Arial"/>
          <w:bCs/>
          <w:color w:val="1A1A1A"/>
          <w:sz w:val="20"/>
          <w:szCs w:val="20"/>
        </w:rPr>
        <w:t xml:space="preserve"> was found previously</w:t>
      </w:r>
      <w:r w:rsidR="009A207D">
        <w:rPr>
          <w:rFonts w:ascii="Arial" w:hAnsi="Arial" w:cs="Arial"/>
          <w:bCs/>
          <w:color w:val="1A1A1A"/>
          <w:sz w:val="20"/>
          <w:szCs w:val="20"/>
        </w:rPr>
        <w:t xml:space="preserve"> seen</w:t>
      </w:r>
      <w:r w:rsidR="00D54AE4" w:rsidRPr="000472C9">
        <w:rPr>
          <w:rFonts w:ascii="Arial" w:hAnsi="Arial" w:cs="Arial"/>
          <w:bCs/>
          <w:color w:val="1A1A1A"/>
          <w:sz w:val="20"/>
          <w:szCs w:val="20"/>
        </w:rPr>
        <w:t xml:space="preserve"> </w:t>
      </w:r>
      <w:r w:rsidR="00D1576D" w:rsidRPr="000472C9">
        <w:rPr>
          <w:rFonts w:ascii="Arial" w:hAnsi="Arial" w:cs="Arial"/>
          <w:bCs/>
          <w:color w:val="1A1A1A"/>
          <w:sz w:val="20"/>
          <w:szCs w:val="20"/>
        </w:rPr>
        <w:fldChar w:fldCharType="begin" w:fldLock="1"/>
      </w:r>
      <w:r w:rsidR="007B390A">
        <w:rPr>
          <w:rFonts w:ascii="Arial" w:hAnsi="Arial" w:cs="Arial"/>
          <w:bCs/>
          <w:color w:val="1A1A1A"/>
          <w:sz w:val="20"/>
          <w:szCs w:val="20"/>
        </w:rPr>
        <w:instrText>ADDIN CSL_CITATION { "citationItems" : [ { "id" : "ITEM-1", "itemData" : { "DOI" : "10.1186/gb-2013-14-11-r130", "ISSN" : "1465-6914", "PMID" : "24286338", "abstract" : "BACKGROUND: The SAR11 group of Alphaproteobacteria is highly abundant in the oceans. It contains a recently diverged freshwater clade, which offers the opportunity to compare adaptations to salt- and freshwaters in a monophyletic bacterial group. However, there are no cultivated members of the freshwater SAR11 group and no genomes have been sequenced yet.\n\nRESULTS: We isolated ten single SAR11 cells from three freshwater lakes and sequenced and assembled their genomes. A phylogeny based on 57 proteins indicates that the cells are organized into distinct microclusters. We show that the freshwater genomes have evolved primarily by the accumulation of nucleotide substitutions and that they have among the lowest ratio of recombination to mutation estimated for bacteria. In contrast, members of the marine SAR11 clade have one of the highest ratios. Additional metagenome reads from six lakes confirm low recombination frequencies for the genome overall and reveal lake-specific variations in microcluster abundances. We identify hypervariable regions with gene contents broadly similar to those in the hypervariable regions of the marine isolates, containing genes putatively coding for cell surface molecules.\n\nCONCLUSIONS: We conclude that recombination rates differ dramatically in phylogenetic sister groups of the SAR11 clade adapted to freshwater and marine ecosystems. The results suggest that the transition from marine to freshwater systems has purged diversity and resulted in reduced opportunities for recombination with divergent members of the clade. The low recombination frequencies of the LD12 clade resemble the low genetic divergence of host-restricted pathogens that have recently shifted to a new host.", "author" : [ { "dropping-particle" : "", "family" : "Zaremba-Niedzwiedzka", "given" : "Katarzyna", "non-dropping-particle" : "", "parse-names" : false, "suffix" : "" }, { "dropping-particle" : "", "family" : "Viklund", "given" : "Johan", "non-dropping-particle" : "", "parse-names" : false, "suffix" : "" }, { "dropping-particle" : "", "family" : "Zhao", "given" : "Weizhou", "non-dropping-particle" : "", "parse-names" : false, "suffix" : "" }, { "dropping-particle" : "", "family" : "Ast", "given" : "Jennifer", "non-dropping-particle" : "", "parse-names" : false, "suffix" : "" }, { "dropping-particle" : "", "family" : "Sczyrba", "given" : "Alexander", "non-dropping-particle" : "", "parse-names" : false, "suffix" : "" }, { "dropping-particle" : "", "family" : "Woyke", "given" : "Tanja", "non-dropping-particle" : "", "parse-names" : false, "suffix" : "" }, { "dropping-particle" : "", "family" : "McMahon", "given" : "Katherina", "non-dropping-particle" : "", "parse-names" : false, "suffix" : "" }, { "dropping-particle" : "", "family" : "Bertilsson", "given" : "Stefan", "non-dropping-particle" : "", "parse-names" : false, "suffix" : "" }, { "dropping-particle" : "", "family" : "Stepanauskas", "given" : "Ramunas", "non-dropping-particle" : "", "parse-names" : false, "suffix" : "" }, { "dropping-particle" : "", "family" : "Andersson", "given" : "Siv G E", "non-dropping-particle" : "", "parse-names" : false, "suffix" : "" } ], "container-title" : "Genome biology", "id" : "ITEM-1", "issue" : "11", "issued" : { "date-parts" : [ [ "2013", "11", "28" ] ] }, "page" : "R130", "title" : "Single-cell genomics reveal low recombination frequencies in freshwater bacteria of the SAR11 clade.", "type" : "article-journal", "volume" : "14" }, "uris" : [ "http://www.mendeley.com/documents/?uuid=c8659551-cbaf-4308-aefa-e61d7c396f26" ] } ], "mendeley" : { "manualFormatting" : "in Zaremba-Niedzwiedzka et al.", "previouslyFormattedCitation" : "(Zaremba-Niedzwiedzka &lt;i&gt;et al.&lt;/i&gt;, 2013)" }, "properties" : { "noteIndex" : 0 }, "schema" : "https://github.com/citation-style-language/schema/raw/master/csl-citation.json" }</w:instrText>
      </w:r>
      <w:r w:rsidR="00D1576D" w:rsidRPr="000472C9">
        <w:rPr>
          <w:rFonts w:ascii="Arial" w:hAnsi="Arial" w:cs="Arial"/>
          <w:bCs/>
          <w:color w:val="1A1A1A"/>
          <w:sz w:val="20"/>
          <w:szCs w:val="20"/>
        </w:rPr>
        <w:fldChar w:fldCharType="separate"/>
      </w:r>
      <w:r w:rsidR="00965296">
        <w:rPr>
          <w:rFonts w:ascii="Arial" w:hAnsi="Arial" w:cs="Arial"/>
          <w:bCs/>
          <w:noProof/>
          <w:color w:val="1A1A1A"/>
          <w:sz w:val="20"/>
          <w:szCs w:val="20"/>
        </w:rPr>
        <w:t xml:space="preserve">in </w:t>
      </w:r>
      <w:r w:rsidR="002D7786" w:rsidRPr="002D7786">
        <w:rPr>
          <w:rFonts w:ascii="Arial" w:hAnsi="Arial" w:cs="Arial"/>
          <w:bCs/>
          <w:noProof/>
          <w:color w:val="1A1A1A"/>
          <w:sz w:val="20"/>
          <w:szCs w:val="20"/>
        </w:rPr>
        <w:t xml:space="preserve">Zaremba-Niedzwiedzka </w:t>
      </w:r>
      <w:r w:rsidR="002D7786" w:rsidRPr="002D7786">
        <w:rPr>
          <w:rFonts w:ascii="Arial" w:hAnsi="Arial" w:cs="Arial"/>
          <w:bCs/>
          <w:i/>
          <w:noProof/>
          <w:color w:val="1A1A1A"/>
          <w:sz w:val="20"/>
          <w:szCs w:val="20"/>
        </w:rPr>
        <w:t>et al.</w:t>
      </w:r>
      <w:r w:rsidR="00D1576D" w:rsidRPr="000472C9">
        <w:rPr>
          <w:rFonts w:ascii="Arial" w:hAnsi="Arial" w:cs="Arial"/>
          <w:bCs/>
          <w:color w:val="1A1A1A"/>
          <w:sz w:val="20"/>
          <w:szCs w:val="20"/>
        </w:rPr>
        <w:fldChar w:fldCharType="end"/>
      </w:r>
      <w:r w:rsidR="00B26E9F" w:rsidRPr="000472C9">
        <w:rPr>
          <w:rFonts w:ascii="Arial" w:hAnsi="Arial" w:cs="Arial"/>
          <w:bCs/>
          <w:color w:val="1A1A1A"/>
          <w:sz w:val="20"/>
          <w:szCs w:val="20"/>
        </w:rPr>
        <w:t xml:space="preserve"> (H</w:t>
      </w:r>
      <w:r w:rsidR="00561554">
        <w:rPr>
          <w:rFonts w:ascii="Arial" w:hAnsi="Arial" w:cs="Arial"/>
          <w:bCs/>
          <w:color w:val="1A1A1A"/>
          <w:sz w:val="20"/>
          <w:szCs w:val="20"/>
        </w:rPr>
        <w:t>ypothesis</w:t>
      </w:r>
      <w:r w:rsidR="00170AEA">
        <w:rPr>
          <w:rFonts w:ascii="Arial" w:hAnsi="Arial" w:cs="Arial"/>
          <w:bCs/>
          <w:color w:val="1A1A1A"/>
          <w:sz w:val="20"/>
          <w:szCs w:val="20"/>
        </w:rPr>
        <w:t xml:space="preserve"> </w:t>
      </w:r>
      <w:r w:rsidR="004C078D">
        <w:rPr>
          <w:rFonts w:ascii="Arial" w:hAnsi="Arial" w:cs="Arial"/>
          <w:bCs/>
          <w:color w:val="1A1A1A"/>
          <w:sz w:val="20"/>
          <w:szCs w:val="20"/>
        </w:rPr>
        <w:t>1.3</w:t>
      </w:r>
      <w:r w:rsidR="00B26E9F" w:rsidRPr="000472C9">
        <w:rPr>
          <w:rFonts w:ascii="Arial" w:hAnsi="Arial" w:cs="Arial"/>
          <w:bCs/>
          <w:color w:val="1A1A1A"/>
          <w:sz w:val="20"/>
          <w:szCs w:val="20"/>
        </w:rPr>
        <w:t>, H</w:t>
      </w:r>
      <w:r w:rsidR="00561554">
        <w:rPr>
          <w:rFonts w:ascii="Arial" w:hAnsi="Arial" w:cs="Arial"/>
          <w:bCs/>
          <w:color w:val="1A1A1A"/>
          <w:sz w:val="20"/>
          <w:szCs w:val="20"/>
        </w:rPr>
        <w:t>ypothesis</w:t>
      </w:r>
      <w:r w:rsidR="00170AEA">
        <w:rPr>
          <w:rFonts w:ascii="Arial" w:hAnsi="Arial" w:cs="Arial"/>
          <w:bCs/>
          <w:color w:val="1A1A1A"/>
          <w:sz w:val="20"/>
          <w:szCs w:val="20"/>
        </w:rPr>
        <w:t xml:space="preserve"> </w:t>
      </w:r>
      <w:r w:rsidR="004C078D">
        <w:rPr>
          <w:rFonts w:ascii="Arial" w:hAnsi="Arial" w:cs="Arial"/>
          <w:bCs/>
          <w:color w:val="1A1A1A"/>
          <w:sz w:val="20"/>
          <w:szCs w:val="20"/>
        </w:rPr>
        <w:t>1.4</w:t>
      </w:r>
      <w:r w:rsidR="00B26E9F" w:rsidRPr="000472C9">
        <w:rPr>
          <w:rFonts w:ascii="Arial" w:hAnsi="Arial" w:cs="Arial"/>
          <w:bCs/>
          <w:color w:val="1A1A1A"/>
          <w:sz w:val="20"/>
          <w:szCs w:val="20"/>
        </w:rPr>
        <w:t>)</w:t>
      </w:r>
      <w:r w:rsidR="00572BAC">
        <w:rPr>
          <w:rFonts w:ascii="Arial" w:hAnsi="Arial" w:cs="Arial"/>
          <w:bCs/>
          <w:color w:val="1A1A1A"/>
          <w:sz w:val="20"/>
          <w:szCs w:val="20"/>
        </w:rPr>
        <w:t xml:space="preserve">. </w:t>
      </w:r>
      <w:r w:rsidR="00D64E8B" w:rsidRPr="000472C9">
        <w:rPr>
          <w:rFonts w:ascii="Arial" w:hAnsi="Arial" w:cs="Arial"/>
          <w:bCs/>
          <w:color w:val="1A1A1A"/>
          <w:sz w:val="20"/>
          <w:szCs w:val="20"/>
        </w:rPr>
        <w:t>I also expect that this trend will apply to the other populations studied (H</w:t>
      </w:r>
      <w:r w:rsidR="00561554">
        <w:rPr>
          <w:rFonts w:ascii="Arial" w:hAnsi="Arial" w:cs="Arial"/>
          <w:bCs/>
          <w:color w:val="1A1A1A"/>
          <w:sz w:val="20"/>
          <w:szCs w:val="20"/>
        </w:rPr>
        <w:t>ypothesis</w:t>
      </w:r>
      <w:r w:rsidR="00170AEA">
        <w:rPr>
          <w:rFonts w:ascii="Arial" w:hAnsi="Arial" w:cs="Arial"/>
          <w:bCs/>
          <w:color w:val="1A1A1A"/>
          <w:sz w:val="20"/>
          <w:szCs w:val="20"/>
        </w:rPr>
        <w:t xml:space="preserve"> </w:t>
      </w:r>
      <w:r w:rsidR="004C078D">
        <w:rPr>
          <w:rFonts w:ascii="Arial" w:hAnsi="Arial" w:cs="Arial"/>
          <w:bCs/>
          <w:color w:val="1A1A1A"/>
          <w:sz w:val="20"/>
          <w:szCs w:val="20"/>
        </w:rPr>
        <w:t>1.5</w:t>
      </w:r>
      <w:r w:rsidR="00D64E8B" w:rsidRPr="000472C9">
        <w:rPr>
          <w:rFonts w:ascii="Arial" w:hAnsi="Arial" w:cs="Arial"/>
          <w:bCs/>
          <w:color w:val="1A1A1A"/>
          <w:sz w:val="20"/>
          <w:szCs w:val="20"/>
        </w:rPr>
        <w:t>)</w:t>
      </w:r>
      <w:r w:rsidR="000A2A15" w:rsidRPr="000472C9">
        <w:rPr>
          <w:rFonts w:ascii="Arial" w:hAnsi="Arial" w:cs="Arial"/>
          <w:bCs/>
          <w:color w:val="1A1A1A"/>
          <w:sz w:val="20"/>
          <w:szCs w:val="20"/>
        </w:rPr>
        <w:t>.</w:t>
      </w:r>
    </w:p>
    <w:p w14:paraId="00DC0A82" w14:textId="51260E55" w:rsidR="001A746C" w:rsidRPr="000472C9" w:rsidRDefault="001A746C" w:rsidP="003C4E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
          <w:bCs/>
          <w:color w:val="1A1A1A"/>
          <w:sz w:val="20"/>
          <w:szCs w:val="20"/>
        </w:rPr>
      </w:pPr>
      <w:r w:rsidRPr="000472C9">
        <w:rPr>
          <w:rFonts w:ascii="Arial" w:hAnsi="Arial" w:cs="Arial"/>
          <w:b/>
          <w:bCs/>
          <w:color w:val="1A1A1A"/>
          <w:sz w:val="20"/>
          <w:szCs w:val="20"/>
        </w:rPr>
        <w:t>Aim 2:</w:t>
      </w:r>
    </w:p>
    <w:p w14:paraId="25ED02D9" w14:textId="77777777" w:rsidR="006F3BC5" w:rsidRPr="000472C9" w:rsidRDefault="006F3BC5" w:rsidP="006F3BC5">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color w:val="1A1A1A"/>
          <w:sz w:val="20"/>
          <w:szCs w:val="20"/>
        </w:rPr>
      </w:pPr>
      <w:r w:rsidRPr="000472C9">
        <w:rPr>
          <w:rFonts w:ascii="Arial" w:hAnsi="Arial" w:cs="Arial"/>
          <w:b/>
          <w:bCs/>
          <w:color w:val="1A1A1A"/>
          <w:sz w:val="20"/>
          <w:szCs w:val="20"/>
        </w:rPr>
        <w:t>To generate hypotheses about which bacterial groups are performing specific metabolic functions in the community, we will characterize the functional potential of bacteria using GFMs and SAGs.</w:t>
      </w:r>
    </w:p>
    <w:p w14:paraId="14ED354B" w14:textId="77777777" w:rsidR="00103128" w:rsidRDefault="00103128" w:rsidP="00F56C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p>
    <w:p w14:paraId="74BBCED8" w14:textId="745F1D41" w:rsidR="00C40695" w:rsidRPr="000472C9" w:rsidRDefault="009F1861" w:rsidP="00F56C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Cs/>
          <w:color w:val="1A1A1A"/>
          <w:sz w:val="20"/>
          <w:szCs w:val="20"/>
        </w:rPr>
        <w:tab/>
      </w:r>
      <w:r w:rsidR="00D73825" w:rsidRPr="000472C9">
        <w:rPr>
          <w:rFonts w:ascii="Arial" w:hAnsi="Arial" w:cs="Arial"/>
          <w:bCs/>
          <w:color w:val="1A1A1A"/>
          <w:sz w:val="20"/>
          <w:szCs w:val="20"/>
        </w:rPr>
        <w:t xml:space="preserve">To make </w:t>
      </w:r>
      <w:r w:rsidR="00EF33E4" w:rsidRPr="000472C9">
        <w:rPr>
          <w:rFonts w:ascii="Arial" w:hAnsi="Arial" w:cs="Arial"/>
          <w:bCs/>
          <w:color w:val="1A1A1A"/>
          <w:sz w:val="20"/>
          <w:szCs w:val="20"/>
        </w:rPr>
        <w:t>searching for metabolic potential in</w:t>
      </w:r>
      <w:r w:rsidR="00D73825" w:rsidRPr="000472C9">
        <w:rPr>
          <w:rFonts w:ascii="Arial" w:hAnsi="Arial" w:cs="Arial"/>
          <w:bCs/>
          <w:color w:val="1A1A1A"/>
          <w:sz w:val="20"/>
          <w:szCs w:val="20"/>
        </w:rPr>
        <w:t xml:space="preserve"> such a large number of genomes feasible</w:t>
      </w:r>
      <w:r w:rsidR="00313EA6">
        <w:rPr>
          <w:rFonts w:ascii="Arial" w:hAnsi="Arial" w:cs="Arial"/>
          <w:bCs/>
          <w:color w:val="1A1A1A"/>
          <w:sz w:val="20"/>
          <w:szCs w:val="20"/>
        </w:rPr>
        <w:t>,</w:t>
      </w:r>
      <w:r w:rsidR="00D73825" w:rsidRPr="000472C9">
        <w:rPr>
          <w:rFonts w:ascii="Arial" w:hAnsi="Arial" w:cs="Arial"/>
          <w:bCs/>
          <w:color w:val="1A1A1A"/>
          <w:sz w:val="20"/>
          <w:szCs w:val="20"/>
        </w:rPr>
        <w:t xml:space="preserve"> </w:t>
      </w:r>
      <w:r w:rsidR="00650C3A" w:rsidRPr="000472C9">
        <w:rPr>
          <w:rFonts w:ascii="Arial" w:hAnsi="Arial" w:cs="Arial"/>
          <w:bCs/>
          <w:color w:val="1A1A1A"/>
          <w:sz w:val="20"/>
          <w:szCs w:val="20"/>
        </w:rPr>
        <w:t>we need</w:t>
      </w:r>
      <w:r w:rsidR="005612FB">
        <w:rPr>
          <w:rFonts w:ascii="Arial" w:hAnsi="Arial" w:cs="Arial"/>
          <w:bCs/>
          <w:color w:val="1A1A1A"/>
          <w:sz w:val="20"/>
          <w:szCs w:val="20"/>
        </w:rPr>
        <w:t xml:space="preserve"> to develop a systematic way of evaluating metabolic potential by gene content</w:t>
      </w:r>
      <w:r w:rsidR="00650C3A" w:rsidRPr="000472C9">
        <w:rPr>
          <w:rFonts w:ascii="Arial" w:hAnsi="Arial" w:cs="Arial"/>
          <w:bCs/>
          <w:color w:val="1A1A1A"/>
          <w:sz w:val="20"/>
          <w:szCs w:val="20"/>
        </w:rPr>
        <w:t xml:space="preserve">. </w:t>
      </w:r>
      <w:proofErr w:type="spellStart"/>
      <w:r w:rsidR="00034AF6" w:rsidRPr="000472C9">
        <w:rPr>
          <w:rFonts w:ascii="Arial" w:hAnsi="Arial" w:cs="Arial"/>
          <w:bCs/>
          <w:color w:val="1A1A1A"/>
          <w:sz w:val="20"/>
          <w:szCs w:val="20"/>
        </w:rPr>
        <w:t>Shaomei</w:t>
      </w:r>
      <w:proofErr w:type="spellEnd"/>
      <w:r w:rsidR="00034AF6" w:rsidRPr="000472C9">
        <w:rPr>
          <w:rFonts w:ascii="Arial" w:hAnsi="Arial" w:cs="Arial"/>
          <w:bCs/>
          <w:color w:val="1A1A1A"/>
          <w:sz w:val="20"/>
          <w:szCs w:val="20"/>
        </w:rPr>
        <w:t xml:space="preserve"> He, a scientist in the</w:t>
      </w:r>
      <w:r w:rsidR="0028037F" w:rsidRPr="000472C9">
        <w:rPr>
          <w:rFonts w:ascii="Arial" w:hAnsi="Arial" w:cs="Arial"/>
          <w:bCs/>
          <w:color w:val="1A1A1A"/>
          <w:sz w:val="20"/>
          <w:szCs w:val="20"/>
        </w:rPr>
        <w:t xml:space="preserve"> McMahon</w:t>
      </w:r>
      <w:r w:rsidR="0055202C" w:rsidRPr="000472C9">
        <w:rPr>
          <w:rFonts w:ascii="Arial" w:hAnsi="Arial" w:cs="Arial"/>
          <w:bCs/>
          <w:color w:val="1A1A1A"/>
          <w:sz w:val="20"/>
          <w:szCs w:val="20"/>
        </w:rPr>
        <w:t xml:space="preserve"> lab, is</w:t>
      </w:r>
      <w:r w:rsidR="00034AF6" w:rsidRPr="000472C9">
        <w:rPr>
          <w:rFonts w:ascii="Arial" w:hAnsi="Arial" w:cs="Arial"/>
          <w:bCs/>
          <w:color w:val="1A1A1A"/>
          <w:sz w:val="20"/>
          <w:szCs w:val="20"/>
        </w:rPr>
        <w:t xml:space="preserve"> </w:t>
      </w:r>
      <w:r w:rsidR="00D80562">
        <w:rPr>
          <w:rFonts w:ascii="Arial" w:hAnsi="Arial" w:cs="Arial"/>
          <w:bCs/>
          <w:color w:val="1A1A1A"/>
          <w:sz w:val="20"/>
          <w:szCs w:val="20"/>
        </w:rPr>
        <w:t xml:space="preserve">currently </w:t>
      </w:r>
      <w:r w:rsidR="00034AF6" w:rsidRPr="000472C9">
        <w:rPr>
          <w:rFonts w:ascii="Arial" w:hAnsi="Arial" w:cs="Arial"/>
          <w:bCs/>
          <w:color w:val="1A1A1A"/>
          <w:sz w:val="20"/>
          <w:szCs w:val="20"/>
        </w:rPr>
        <w:t>developing a scheme to do this</w:t>
      </w:r>
      <w:r w:rsidR="00572BAC">
        <w:rPr>
          <w:rFonts w:ascii="Arial" w:hAnsi="Arial" w:cs="Arial"/>
          <w:bCs/>
          <w:color w:val="1A1A1A"/>
          <w:sz w:val="20"/>
          <w:szCs w:val="20"/>
        </w:rPr>
        <w:t xml:space="preserve">. </w:t>
      </w:r>
      <w:r w:rsidR="00034AF6" w:rsidRPr="000472C9">
        <w:rPr>
          <w:rFonts w:ascii="Arial" w:hAnsi="Arial" w:cs="Arial"/>
          <w:bCs/>
          <w:color w:val="1A1A1A"/>
          <w:sz w:val="20"/>
          <w:szCs w:val="20"/>
        </w:rPr>
        <w:t>The</w:t>
      </w:r>
      <w:r w:rsidR="009946FA" w:rsidRPr="000472C9">
        <w:rPr>
          <w:rFonts w:ascii="Arial" w:hAnsi="Arial" w:cs="Arial"/>
          <w:bCs/>
          <w:color w:val="1A1A1A"/>
          <w:sz w:val="20"/>
          <w:szCs w:val="20"/>
        </w:rPr>
        <w:t xml:space="preserve"> method will be based on the system JGI’s IMG uses to </w:t>
      </w:r>
      <w:r w:rsidR="00694ECA">
        <w:rPr>
          <w:rFonts w:ascii="Arial" w:hAnsi="Arial" w:cs="Arial"/>
          <w:bCs/>
          <w:color w:val="1A1A1A"/>
          <w:sz w:val="20"/>
          <w:szCs w:val="20"/>
        </w:rPr>
        <w:t>asses</w:t>
      </w:r>
      <w:r w:rsidR="002C2211">
        <w:rPr>
          <w:rFonts w:ascii="Arial" w:hAnsi="Arial" w:cs="Arial"/>
          <w:bCs/>
          <w:color w:val="1A1A1A"/>
          <w:sz w:val="20"/>
          <w:szCs w:val="20"/>
        </w:rPr>
        <w:t>s</w:t>
      </w:r>
      <w:r w:rsidR="009946FA" w:rsidRPr="000472C9">
        <w:rPr>
          <w:rFonts w:ascii="Arial" w:hAnsi="Arial" w:cs="Arial"/>
          <w:bCs/>
          <w:color w:val="1A1A1A"/>
          <w:sz w:val="20"/>
          <w:szCs w:val="20"/>
        </w:rPr>
        <w:t xml:space="preserve"> functional pathways and infer phen</w:t>
      </w:r>
      <w:r w:rsidR="005F73DB" w:rsidRPr="000472C9">
        <w:rPr>
          <w:rFonts w:ascii="Arial" w:hAnsi="Arial" w:cs="Arial"/>
          <w:bCs/>
          <w:color w:val="1A1A1A"/>
          <w:sz w:val="20"/>
          <w:szCs w:val="20"/>
        </w:rPr>
        <w:t xml:space="preserve">otypes </w:t>
      </w:r>
      <w:r w:rsidR="00D1576D" w:rsidRPr="000472C9">
        <w:rPr>
          <w:rFonts w:ascii="Arial" w:hAnsi="Arial" w:cs="Arial"/>
          <w:bCs/>
          <w:color w:val="1A1A1A"/>
          <w:sz w:val="20"/>
          <w:szCs w:val="20"/>
        </w:rPr>
        <w:fldChar w:fldCharType="begin" w:fldLock="1"/>
      </w:r>
      <w:r w:rsidR="007B390A">
        <w:rPr>
          <w:rFonts w:ascii="Arial" w:hAnsi="Arial" w:cs="Arial"/>
          <w:bCs/>
          <w:color w:val="1A1A1A"/>
          <w:sz w:val="20"/>
          <w:szCs w:val="20"/>
        </w:rPr>
        <w:instrText>ADDIN CSL_CITATION { "citationItems" : [ { "id" : "ITEM-1", "itemData" : { "DOI" : "10.1371/journal.pone.0054859", "ISSN" : "1932-6203", "PMID" : "23424620", "abstract" : "Effective comparative analysis of microbial genomes requires a consistent and complete view of biological data. Consistency regards the biological coherence of annotations, while completeness regards the extent and coverage of functional characterization for genomes. We have developed tools that allow scientists to assess and improve the consistency and completeness of microbial genome annotations in the context of the Integrated Microbial Genomes (IMG) family of systems. All publicly available microbial genomes are characterized in IMG using different functional annotation and pathway resources, thus providing a comprehensive framework for identifying and resolving annotation discrepancies. A rule based system for predicting phenotypes in IMG provides a powerful mechanism for validating functional annotations, whereby the phenotypic traits of an organism are inferred based on the presence of certain metabolic reactions and pathways and compared to experimentally observed phenotypes. The IMG family of systems are available at http://img.jgi.doe.gov/.", "author" : [ { "dropping-particle" : "", "family" : "Chen", "given" : "I-Min a", "non-dropping-particle" : "", "parse-names" : false, "suffix" : "" }, { "dropping-particle" : "", "family" : "Markowitz", "given" : "Victor M", "non-dropping-particle" : "", "parse-names" : false, "suffix" : "" }, { "dropping-particle" : "", "family" : "Chu", "given" : "Ken", "non-dropping-particle" : "", "parse-names" : false, "suffix" : "" }, { "dropping-particle" : "", "family" : "Anderson", "given" : "Iain", "non-dropping-particle" : "", "parse-names" : false, "suffix" : "" }, { "dropping-particle" : "", "family" : "Mavromatis", "given" : "Konstantinos", "non-dropping-particle" : "", "parse-names" : false, "suffix" : "" }, { "dropping-particle" : "", "family" : "Kyrpides", "given" : "Nikos C", "non-dropping-particle" : "", "parse-names" : false, "suffix" : "" }, { "dropping-particle" : "", "family" : "Ivanova", "given" : "Natalia N", "non-dropping-particle" : "", "parse-names" : false, "suffix" : "" } ], "container-title" : "PloS one", "id" : "ITEM-1", "issue" : "2", "issued" : { "date-parts" : [ [ "2013", "1" ] ] }, "page" : "e54859", "title" : "Improving microbial genome annotations in an integrated database context.", "type" : "article-journal", "volume" : "8" }, "uris" : [ "http://www.mendeley.com/documents/?uuid=0dcc75cc-a83e-40fc-9e85-2b62fad62fd4" ] } ], "mendeley" : { "previouslyFormattedCitation" : "(Chen &lt;i&gt;et al.&lt;/i&gt;, 2013)" }, "properties" : { "noteIndex" : 0 }, "schema" : "https://github.com/citation-style-language/schema/raw/master/csl-citation.json" }</w:instrText>
      </w:r>
      <w:r w:rsidR="00D1576D" w:rsidRPr="000472C9">
        <w:rPr>
          <w:rFonts w:ascii="Arial" w:hAnsi="Arial" w:cs="Arial"/>
          <w:bCs/>
          <w:color w:val="1A1A1A"/>
          <w:sz w:val="20"/>
          <w:szCs w:val="20"/>
        </w:rPr>
        <w:fldChar w:fldCharType="separate"/>
      </w:r>
      <w:r w:rsidR="007B390A" w:rsidRPr="007B390A">
        <w:rPr>
          <w:rFonts w:ascii="Arial" w:hAnsi="Arial" w:cs="Arial"/>
          <w:bCs/>
          <w:noProof/>
          <w:color w:val="1A1A1A"/>
          <w:sz w:val="20"/>
          <w:szCs w:val="20"/>
        </w:rPr>
        <w:t xml:space="preserve">(Chen </w:t>
      </w:r>
      <w:r w:rsidR="007B390A" w:rsidRPr="007B390A">
        <w:rPr>
          <w:rFonts w:ascii="Arial" w:hAnsi="Arial" w:cs="Arial"/>
          <w:bCs/>
          <w:i/>
          <w:noProof/>
          <w:color w:val="1A1A1A"/>
          <w:sz w:val="20"/>
          <w:szCs w:val="20"/>
        </w:rPr>
        <w:t>et al.</w:t>
      </w:r>
      <w:r w:rsidR="007B390A" w:rsidRPr="007B390A">
        <w:rPr>
          <w:rFonts w:ascii="Arial" w:hAnsi="Arial" w:cs="Arial"/>
          <w:bCs/>
          <w:noProof/>
          <w:color w:val="1A1A1A"/>
          <w:sz w:val="20"/>
          <w:szCs w:val="20"/>
        </w:rPr>
        <w:t>, 2013)</w:t>
      </w:r>
      <w:r w:rsidR="00D1576D" w:rsidRPr="000472C9">
        <w:rPr>
          <w:rFonts w:ascii="Arial" w:hAnsi="Arial" w:cs="Arial"/>
          <w:bCs/>
          <w:color w:val="1A1A1A"/>
          <w:sz w:val="20"/>
          <w:szCs w:val="20"/>
        </w:rPr>
        <w:fldChar w:fldCharType="end"/>
      </w:r>
      <w:r w:rsidR="00572BAC">
        <w:rPr>
          <w:rFonts w:ascii="Arial" w:hAnsi="Arial" w:cs="Arial"/>
          <w:bCs/>
          <w:color w:val="1A1A1A"/>
          <w:sz w:val="20"/>
          <w:szCs w:val="20"/>
        </w:rPr>
        <w:t xml:space="preserve">. </w:t>
      </w:r>
      <w:r w:rsidR="00251D58" w:rsidRPr="000472C9">
        <w:rPr>
          <w:rFonts w:ascii="Arial" w:hAnsi="Arial" w:cs="Arial"/>
          <w:bCs/>
          <w:color w:val="1A1A1A"/>
          <w:sz w:val="20"/>
          <w:szCs w:val="20"/>
        </w:rPr>
        <w:t>The process will involve looking at multiple annotations for functions and finding a consensus among the systems.</w:t>
      </w:r>
    </w:p>
    <w:p w14:paraId="3830ED94" w14:textId="4E085653" w:rsidR="00E96B08" w:rsidRDefault="00AD4F5B" w:rsidP="000F36F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commentRangeStart w:id="14"/>
      <w:r w:rsidRPr="000472C9">
        <w:rPr>
          <w:rFonts w:ascii="Arial" w:hAnsi="Arial" w:cs="Arial"/>
          <w:bCs/>
          <w:color w:val="1A1A1A"/>
          <w:sz w:val="20"/>
          <w:szCs w:val="20"/>
        </w:rPr>
        <w:tab/>
      </w:r>
      <w:r w:rsidR="000F36F9">
        <w:rPr>
          <w:rFonts w:ascii="Arial" w:hAnsi="Arial" w:cs="Arial"/>
          <w:bCs/>
          <w:color w:val="1A1A1A"/>
          <w:sz w:val="20"/>
          <w:szCs w:val="20"/>
        </w:rPr>
        <w:t>The McMahon Lab plans to break up the work do identify functional potential in these genomes both by pathways/genes and by phylogenetic groups.  I will specifically be looking for the genes necessary to utilize polyamines</w:t>
      </w:r>
      <w:r w:rsidR="008479A5">
        <w:rPr>
          <w:rFonts w:ascii="Arial" w:hAnsi="Arial" w:cs="Arial"/>
          <w:bCs/>
          <w:color w:val="1A1A1A"/>
          <w:sz w:val="20"/>
          <w:szCs w:val="20"/>
        </w:rPr>
        <w:t xml:space="preserve">, </w:t>
      </w:r>
      <w:r w:rsidR="00733740">
        <w:rPr>
          <w:rFonts w:ascii="Arial" w:hAnsi="Arial" w:cs="Arial"/>
          <w:bCs/>
          <w:color w:val="1A1A1A"/>
          <w:sz w:val="20"/>
          <w:szCs w:val="20"/>
        </w:rPr>
        <w:t>di</w:t>
      </w:r>
      <w:r w:rsidR="000F36F9">
        <w:rPr>
          <w:rFonts w:ascii="Arial" w:hAnsi="Arial" w:cs="Arial"/>
          <w:bCs/>
          <w:color w:val="1A1A1A"/>
          <w:sz w:val="20"/>
          <w:szCs w:val="20"/>
        </w:rPr>
        <w:t>carboxylic acids</w:t>
      </w:r>
      <w:r w:rsidR="008479A5">
        <w:rPr>
          <w:rFonts w:ascii="Arial" w:hAnsi="Arial" w:cs="Arial"/>
          <w:bCs/>
          <w:color w:val="1A1A1A"/>
          <w:sz w:val="20"/>
          <w:szCs w:val="20"/>
        </w:rPr>
        <w:t>, and acetate</w:t>
      </w:r>
      <w:r w:rsidR="000F36F9">
        <w:rPr>
          <w:rFonts w:ascii="Arial" w:hAnsi="Arial" w:cs="Arial"/>
          <w:bCs/>
          <w:color w:val="1A1A1A"/>
          <w:sz w:val="20"/>
          <w:szCs w:val="20"/>
        </w:rPr>
        <w:t>.</w:t>
      </w:r>
      <w:r w:rsidR="006253CB">
        <w:rPr>
          <w:rFonts w:ascii="Arial" w:hAnsi="Arial" w:cs="Arial"/>
          <w:bCs/>
          <w:color w:val="1A1A1A"/>
          <w:sz w:val="20"/>
          <w:szCs w:val="20"/>
        </w:rPr>
        <w:t xml:space="preserve">  </w:t>
      </w:r>
      <w:r w:rsidR="001B00A6">
        <w:rPr>
          <w:rFonts w:ascii="Arial" w:hAnsi="Arial" w:cs="Arial"/>
          <w:bCs/>
          <w:color w:val="1A1A1A"/>
          <w:sz w:val="20"/>
          <w:szCs w:val="20"/>
        </w:rPr>
        <w:t xml:space="preserve">To start I will look for </w:t>
      </w:r>
      <w:r w:rsidR="005B3B69">
        <w:rPr>
          <w:rFonts w:ascii="Arial" w:hAnsi="Arial" w:cs="Arial"/>
          <w:bCs/>
          <w:color w:val="1A1A1A"/>
          <w:sz w:val="20"/>
          <w:szCs w:val="20"/>
        </w:rPr>
        <w:t>the potential to utilize these substrates</w:t>
      </w:r>
      <w:r w:rsidR="001B00A6">
        <w:rPr>
          <w:rFonts w:ascii="Arial" w:hAnsi="Arial" w:cs="Arial"/>
          <w:bCs/>
          <w:color w:val="1A1A1A"/>
          <w:sz w:val="20"/>
          <w:szCs w:val="20"/>
        </w:rPr>
        <w:t xml:space="preserve"> in the genomes re</w:t>
      </w:r>
      <w:r w:rsidR="007C0A5D">
        <w:rPr>
          <w:rFonts w:ascii="Arial" w:hAnsi="Arial" w:cs="Arial"/>
          <w:bCs/>
          <w:color w:val="1A1A1A"/>
          <w:sz w:val="20"/>
          <w:szCs w:val="20"/>
        </w:rPr>
        <w:t>presenting acI and LD12</w:t>
      </w:r>
      <w:r w:rsidR="00D61B97">
        <w:rPr>
          <w:rFonts w:ascii="Arial" w:hAnsi="Arial" w:cs="Arial"/>
          <w:bCs/>
          <w:color w:val="1A1A1A"/>
          <w:sz w:val="20"/>
          <w:szCs w:val="20"/>
        </w:rPr>
        <w:t xml:space="preserve"> populations</w:t>
      </w:r>
      <w:r w:rsidR="007C0A5D">
        <w:rPr>
          <w:rFonts w:ascii="Arial" w:hAnsi="Arial" w:cs="Arial"/>
          <w:bCs/>
          <w:color w:val="1A1A1A"/>
          <w:sz w:val="20"/>
          <w:szCs w:val="20"/>
        </w:rPr>
        <w:t>.</w:t>
      </w:r>
      <w:r w:rsidR="00BB122F">
        <w:rPr>
          <w:rFonts w:ascii="Arial" w:hAnsi="Arial" w:cs="Arial"/>
          <w:bCs/>
          <w:color w:val="1A1A1A"/>
          <w:sz w:val="20"/>
          <w:szCs w:val="20"/>
        </w:rPr>
        <w:t xml:space="preserve">  </w:t>
      </w:r>
    </w:p>
    <w:p w14:paraId="12AA2AF9" w14:textId="76F6FDD2" w:rsidR="00B9232C" w:rsidRDefault="00E96B08" w:rsidP="000F36F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Pr>
          <w:rFonts w:ascii="Arial" w:hAnsi="Arial" w:cs="Arial"/>
          <w:bCs/>
          <w:color w:val="1A1A1A"/>
          <w:sz w:val="20"/>
          <w:szCs w:val="20"/>
        </w:rPr>
        <w:tab/>
      </w:r>
      <w:r w:rsidR="00D54203" w:rsidRPr="00D54203">
        <w:rPr>
          <w:rFonts w:ascii="Arial" w:hAnsi="Arial" w:cs="Arial"/>
          <w:bCs/>
          <w:color w:val="1A1A1A"/>
          <w:sz w:val="20"/>
          <w:szCs w:val="20"/>
        </w:rPr>
        <w:t xml:space="preserve">Putrescine </w:t>
      </w:r>
      <w:r w:rsidR="0062025C">
        <w:rPr>
          <w:rFonts w:ascii="Arial" w:hAnsi="Arial" w:cs="Arial"/>
          <w:bCs/>
          <w:color w:val="1A1A1A"/>
          <w:sz w:val="20"/>
          <w:szCs w:val="20"/>
        </w:rPr>
        <w:t xml:space="preserve">is expected </w:t>
      </w:r>
      <w:r w:rsidR="00D54203">
        <w:rPr>
          <w:rFonts w:ascii="Arial" w:hAnsi="Arial" w:cs="Arial"/>
          <w:bCs/>
          <w:color w:val="1A1A1A"/>
          <w:sz w:val="20"/>
          <w:szCs w:val="20"/>
        </w:rPr>
        <w:t>in lakes as part of the pool of labile dissolved organic matter (DOM) produced by the phytoplankton community</w:t>
      </w:r>
      <w:r w:rsidR="0062025C">
        <w:rPr>
          <w:rFonts w:ascii="Arial" w:hAnsi="Arial" w:cs="Arial"/>
          <w:bCs/>
          <w:color w:val="1A1A1A"/>
          <w:sz w:val="20"/>
          <w:szCs w:val="20"/>
        </w:rPr>
        <w:t xml:space="preserve"> </w:t>
      </w:r>
      <w:r w:rsidR="0062025C">
        <w:rPr>
          <w:rFonts w:ascii="Arial" w:hAnsi="Arial" w:cs="Arial"/>
          <w:bCs/>
          <w:color w:val="1A1A1A"/>
          <w:sz w:val="20"/>
          <w:szCs w:val="20"/>
        </w:rPr>
        <w:fldChar w:fldCharType="begin" w:fldLock="1"/>
      </w:r>
      <w:r w:rsidR="007B390A">
        <w:rPr>
          <w:rFonts w:ascii="Arial" w:hAnsi="Arial" w:cs="Arial"/>
          <w:bCs/>
          <w:color w:val="1A1A1A"/>
          <w:sz w:val="20"/>
          <w:szCs w:val="20"/>
        </w:rPr>
        <w:instrText>ADDIN CSL_CITATION { "citationItems" : [ { "id" : "ITEM-1", "itemData" : { "DOI" : "10.1038/ismej.2012.162", "ISSN" : "1751-7370", "PMID" : "23235289", "abstract" : "The substrate partitioning of sympatric populations of freshwater bacterioplankton was studied via microautoradiography and fluorescence in situ hybridization. Fourteen radiolabeled tracers were used to assess microbial acquisition spectra of low-molecular-weight (LMW) organic compounds. The most abundant group, ac1 Actinobacteria, were highly active in leucine, thymidine and glucose assimilation, whereas Alphaproteobacteria from the LD12 lineage (the freshwater sister clade of SAR11) only weakly incorporated these tracers, but exhibited a distinct preference for glutamine and glutamate. Different Bacteroidetes showed contrasting uptake patterns: Flavobacteriales did not incorporate significant amounts of any LMW compound, and Cyclobacteriaceae were clearly specialized on leucine, glucose and arginine. Betaproteobacteria represented the most active and versatile bacterioplankton fraction and &gt;90% of them could be assigned to eight species- to genus-like populations with contrasting substrate specialization. Limnohabitans sp. were the most abundant and active Betaproteobacteria, incorporating almost all tracers. While three closely related betaproteobacterial populations substantially differed in their uptake spectra, two more distantly related lineages had very similar preferences, and one population did not incorporate any tracer. The dominant phototrophic microorganism, the filamentous cyanobacterium Planktothrix rubescens, assimilated several substrates, whereas other (pico)cyanobacteria had no heterotrophic activity. The variable extent of specialization by the studied bacterial taxa on subsets of LMW compounds contrasts theoretical considerations about non-selective microbial substrate assimilation at oligotrophic conditions. This physiological niche separation might be one explanation for the coexistence of freshwater bacterioplankton species in a seemingly uniform environment.", "author" : [ { "dropping-particle" : "", "family" : "Salcher", "given" : "Michaela M", "non-dropping-particle" : "", "parse-names" : false, "suffix" : "" }, { "dropping-particle" : "", "family" : "Posch", "given" : "Thomas", "non-dropping-particle" : "", "parse-names" : false, "suffix" : "" }, { "dropping-particle" : "", "family" : "Pernthaler", "given" : "Jakob", "non-dropping-particle" : "", "parse-names" : false, "suffix" : "" } ], "container-title" : "The ISME journal", "id" : "ITEM-1", "issue" : "5", "issued" : { "date-parts" : [ [ "2013", "5" ] ] }, "page" : "896-907", "publisher" : "Nature Publishing Group", "title" : "In situ substrate preferences of abundant bacterioplankton populations in a prealpine freshwater lake.", "type" : "article-journal", "volume" : "7" }, "uris" : [ "http://www.mendeley.com/documents/?uuid=8ff5da15-5008-4250-b0c6-9f9385b2d1ad" ] } ], "mendeley" : { "previouslyFormattedCitation" : "(Salcher &lt;i&gt;et al.&lt;/i&gt;, 2013)" }, "properties" : { "noteIndex" : 0 }, "schema" : "https://github.com/citation-style-language/schema/raw/master/csl-citation.json" }</w:instrText>
      </w:r>
      <w:r w:rsidR="0062025C">
        <w:rPr>
          <w:rFonts w:ascii="Arial" w:hAnsi="Arial" w:cs="Arial"/>
          <w:bCs/>
          <w:color w:val="1A1A1A"/>
          <w:sz w:val="20"/>
          <w:szCs w:val="20"/>
        </w:rPr>
        <w:fldChar w:fldCharType="separate"/>
      </w:r>
      <w:r w:rsidR="007B390A" w:rsidRPr="007B390A">
        <w:rPr>
          <w:rFonts w:ascii="Arial" w:hAnsi="Arial" w:cs="Arial"/>
          <w:bCs/>
          <w:noProof/>
          <w:color w:val="1A1A1A"/>
          <w:sz w:val="20"/>
          <w:szCs w:val="20"/>
        </w:rPr>
        <w:t xml:space="preserve">(Salcher </w:t>
      </w:r>
      <w:r w:rsidR="007B390A" w:rsidRPr="007B390A">
        <w:rPr>
          <w:rFonts w:ascii="Arial" w:hAnsi="Arial" w:cs="Arial"/>
          <w:bCs/>
          <w:i/>
          <w:noProof/>
          <w:color w:val="1A1A1A"/>
          <w:sz w:val="20"/>
          <w:szCs w:val="20"/>
        </w:rPr>
        <w:t>et al.</w:t>
      </w:r>
      <w:r w:rsidR="007B390A" w:rsidRPr="007B390A">
        <w:rPr>
          <w:rFonts w:ascii="Arial" w:hAnsi="Arial" w:cs="Arial"/>
          <w:bCs/>
          <w:noProof/>
          <w:color w:val="1A1A1A"/>
          <w:sz w:val="20"/>
          <w:szCs w:val="20"/>
        </w:rPr>
        <w:t>, 2013)</w:t>
      </w:r>
      <w:r w:rsidR="0062025C">
        <w:rPr>
          <w:rFonts w:ascii="Arial" w:hAnsi="Arial" w:cs="Arial"/>
          <w:bCs/>
          <w:color w:val="1A1A1A"/>
          <w:sz w:val="20"/>
          <w:szCs w:val="20"/>
        </w:rPr>
        <w:fldChar w:fldCharType="end"/>
      </w:r>
      <w:r w:rsidR="00D54203">
        <w:rPr>
          <w:rFonts w:ascii="Arial" w:hAnsi="Arial" w:cs="Arial"/>
          <w:bCs/>
          <w:color w:val="1A1A1A"/>
          <w:sz w:val="20"/>
          <w:szCs w:val="20"/>
        </w:rPr>
        <w:t>.</w:t>
      </w:r>
      <w:r w:rsidR="0062025C">
        <w:rPr>
          <w:rFonts w:ascii="Arial" w:hAnsi="Arial" w:cs="Arial"/>
          <w:bCs/>
          <w:color w:val="1A1A1A"/>
          <w:sz w:val="20"/>
          <w:szCs w:val="20"/>
        </w:rPr>
        <w:t xml:space="preserve"> There is a current project in the McMahon Lab working to quantify polyamines in Lake Mendota.</w:t>
      </w:r>
      <w:r w:rsidR="007705A4">
        <w:rPr>
          <w:rFonts w:ascii="Arial" w:hAnsi="Arial" w:cs="Arial"/>
          <w:bCs/>
          <w:color w:val="1A1A1A"/>
          <w:sz w:val="20"/>
          <w:szCs w:val="20"/>
        </w:rPr>
        <w:t xml:space="preserve"> </w:t>
      </w:r>
      <w:r w:rsidR="00BF49D0">
        <w:rPr>
          <w:rFonts w:ascii="Arial" w:hAnsi="Arial" w:cs="Arial"/>
          <w:bCs/>
          <w:color w:val="1A1A1A"/>
          <w:sz w:val="20"/>
          <w:szCs w:val="20"/>
        </w:rPr>
        <w:t xml:space="preserve">Members of the acI lineage are expected to uptake </w:t>
      </w:r>
      <w:r w:rsidR="00BF49D0" w:rsidRPr="00BF49D0">
        <w:rPr>
          <w:rFonts w:ascii="Arial" w:hAnsi="Arial" w:cs="Arial"/>
          <w:bCs/>
          <w:color w:val="1A1A1A"/>
          <w:sz w:val="20"/>
          <w:szCs w:val="20"/>
        </w:rPr>
        <w:t>putrescine</w:t>
      </w:r>
      <w:r w:rsidR="00BF49D0">
        <w:rPr>
          <w:rFonts w:ascii="Arial" w:hAnsi="Arial" w:cs="Arial"/>
          <w:bCs/>
          <w:color w:val="1A1A1A"/>
          <w:sz w:val="20"/>
          <w:szCs w:val="20"/>
        </w:rPr>
        <w:t xml:space="preserve"> due to the presence of pathways for conversion to succinate in the acI SAGs </w:t>
      </w:r>
      <w:r w:rsidR="00BF49D0">
        <w:rPr>
          <w:rFonts w:ascii="Arial" w:hAnsi="Arial" w:cs="Arial"/>
          <w:bCs/>
          <w:color w:val="1A1A1A"/>
          <w:sz w:val="20"/>
          <w:szCs w:val="20"/>
        </w:rPr>
        <w:fldChar w:fldCharType="begin" w:fldLock="1"/>
      </w:r>
      <w:r w:rsidR="007B390A">
        <w:rPr>
          <w:rFonts w:ascii="Arial" w:hAnsi="Arial" w:cs="Arial"/>
          <w:bCs/>
          <w:color w:val="1A1A1A"/>
          <w:sz w:val="20"/>
          <w:szCs w:val="20"/>
        </w:rPr>
        <w:instrText>ADDIN CSL_CITATION { "citationItems" : [ { "id" : "ITEM-1", "itemData" : { "author" : [ { "dropping-particle" : "", "family" : "Ghylin", "given" : "Trevor W", "non-dropping-particle" : "", "parse-names" : false, "suffix" : "" }, { "dropping-particle" : "", "family" : "Garcia", "given" : "Sarahi L", "non-dropping-particle" : "", "parse-names" : false, "suffix" : "" }, { "dropping-particle" : "", "family" : "Moya", "given" : "Francisco", "non-dropping-particle" : "", "parse-names" : false, "suffix" : "" }, { "dropping-particle" : "", "family" : "Oyserman", "given" : "Ben O", "non-dropping-particle" : "", "parse-names" : false, "suffix" : "" }, { "dropping-particle" : "", "family" : "Schwientek", "given" : "Patrick", "non-dropping-particle" : "", "parse-names" : false, "suffix" : "" }, { "dropping-particle" : "", "family" : "Forest", "given" : "Katrina T.", "non-dropping-particle" : "", "parse-names" : false, "suffix" : "" }, { "dropping-particle" : "", "family" : "Mutschler", "given" : "James", "non-dropping-particle" : "", "parse-names" : false, "suffix" : "" }, { "dropping-particle" : "", "family" : "Jeffrey", "given" : "Dwulit-Smith", "non-dropping-particle" : "", "parse-names" : false, "suffix" : "" }, { "dropping-particle" : "", "family" : "Chan", "given" : "Leong-Keat", "non-dropping-particle" : "", "parse-names" : false, "suffix" : "" }, { "dropping-particle" : "", "family" : "Martinez-Garcia", "given" : "Manuel", "non-dropping-particle" : "", "parse-names" : false, "suffix" : "" }, { "dropping-particle" : "", "family" : "Sczyrba", "given" : "Alexander", "non-dropping-particle" : "", "parse-names" : false, "suffix" : "" }, { "dropping-particle" : "", "family" : "Stepanauskas", "given" : "Ramunas", "non-dropping-particle" : "", "parse-names" : false, "suffix" : "" }, { "dropping-particle" : "", "family" : "Grossart", "given" : "Hans-Peter", "non-dropping-particle" : "", "parse-names" : false, "suffix" : "" }, { "dropping-particle" : "", "family" : "Woyke", "given" : "Tanja", "non-dropping-particle" : "", "parse-names" : false, "suffix" : "" }, { "dropping-particle" : "", "family" : "Warnecke", "given" : "Falk", "non-dropping-particle" : "", "parse-names" : false, "suffix" : "" }, { "dropping-particle" : "", "family" : "Malmstrom", "given" : "Rex", "non-dropping-particle" : "", "parse-names" : false, "suffix" : "" }, { "dropping-particle" : "", "family" : "Bertilsson", "given" : "Stefan", "non-dropping-particle" : "", "parse-names" : false, "suffix" : "" }, { "dropping-particle" : "", "family" : "McMahon", "given" : "Katherine D", "non-dropping-particle" : "", "parse-names" : false, "suffix" : "" } ], "id" : "ITEM-1", "issued" : { "date-parts" : [ [ "0" ] ] }, "title" : "Comparative single-cell genomics reveals potential ecological niches for the freshwater acI Actinobacteria lineage", "type" : "report" }, "uris" : [ "http://www.mendeley.com/documents/?uuid=d2615cc8-f005-4cdf-a8de-3292a5ff2a00" ] } ], "mendeley" : { "manualFormatting" : "(Ghylin et al., in review)", "previouslyFormattedCitation" : "(Ghylin &lt;i&gt;et al.&lt;/i&gt;)" }, "properties" : { "noteIndex" : 0 }, "schema" : "https://github.com/citation-style-language/schema/raw/master/csl-citation.json" }</w:instrText>
      </w:r>
      <w:r w:rsidR="00BF49D0">
        <w:rPr>
          <w:rFonts w:ascii="Arial" w:hAnsi="Arial" w:cs="Arial"/>
          <w:bCs/>
          <w:color w:val="1A1A1A"/>
          <w:sz w:val="20"/>
          <w:szCs w:val="20"/>
        </w:rPr>
        <w:fldChar w:fldCharType="separate"/>
      </w:r>
      <w:r w:rsidR="00BF49D0" w:rsidRPr="00BF49D0">
        <w:rPr>
          <w:rFonts w:ascii="Arial" w:hAnsi="Arial" w:cs="Arial"/>
          <w:bCs/>
          <w:noProof/>
          <w:color w:val="1A1A1A"/>
          <w:sz w:val="20"/>
          <w:szCs w:val="20"/>
        </w:rPr>
        <w:t xml:space="preserve">(Ghylin </w:t>
      </w:r>
      <w:r w:rsidR="00BF49D0" w:rsidRPr="00BF49D0">
        <w:rPr>
          <w:rFonts w:ascii="Arial" w:hAnsi="Arial" w:cs="Arial"/>
          <w:bCs/>
          <w:i/>
          <w:noProof/>
          <w:color w:val="1A1A1A"/>
          <w:sz w:val="20"/>
          <w:szCs w:val="20"/>
        </w:rPr>
        <w:t>et al.</w:t>
      </w:r>
      <w:r w:rsidR="00581258">
        <w:rPr>
          <w:rFonts w:ascii="Arial" w:hAnsi="Arial" w:cs="Arial"/>
          <w:bCs/>
          <w:i/>
          <w:noProof/>
          <w:color w:val="1A1A1A"/>
          <w:sz w:val="20"/>
          <w:szCs w:val="20"/>
        </w:rPr>
        <w:t>, in review</w:t>
      </w:r>
      <w:r w:rsidR="00BF49D0" w:rsidRPr="00BF49D0">
        <w:rPr>
          <w:rFonts w:ascii="Arial" w:hAnsi="Arial" w:cs="Arial"/>
          <w:bCs/>
          <w:noProof/>
          <w:color w:val="1A1A1A"/>
          <w:sz w:val="20"/>
          <w:szCs w:val="20"/>
        </w:rPr>
        <w:t>)</w:t>
      </w:r>
      <w:r w:rsidR="00BF49D0">
        <w:rPr>
          <w:rFonts w:ascii="Arial" w:hAnsi="Arial" w:cs="Arial"/>
          <w:bCs/>
          <w:color w:val="1A1A1A"/>
          <w:sz w:val="20"/>
          <w:szCs w:val="20"/>
        </w:rPr>
        <w:fldChar w:fldCharType="end"/>
      </w:r>
      <w:r w:rsidR="00BF49D0">
        <w:rPr>
          <w:rFonts w:ascii="Arial" w:hAnsi="Arial" w:cs="Arial"/>
          <w:bCs/>
          <w:color w:val="1A1A1A"/>
          <w:sz w:val="20"/>
          <w:szCs w:val="20"/>
        </w:rPr>
        <w:t xml:space="preserve">. </w:t>
      </w:r>
      <w:r w:rsidR="00A91D47">
        <w:rPr>
          <w:rFonts w:ascii="Arial" w:hAnsi="Arial" w:cs="Arial"/>
          <w:bCs/>
          <w:color w:val="1A1A1A"/>
          <w:sz w:val="20"/>
          <w:szCs w:val="20"/>
        </w:rPr>
        <w:t>This same study found ABC-type transporters that could bring in this polyamine.  I will look for these same genes in the acI GFMs to verify this finding</w:t>
      </w:r>
      <w:r w:rsidR="007705A4">
        <w:rPr>
          <w:rFonts w:ascii="Arial" w:hAnsi="Arial" w:cs="Arial"/>
          <w:bCs/>
          <w:color w:val="1A1A1A"/>
          <w:sz w:val="20"/>
          <w:szCs w:val="20"/>
        </w:rPr>
        <w:t xml:space="preserve"> using an alternative method. I expect to find that the acI </w:t>
      </w:r>
      <w:r w:rsidR="004F4440">
        <w:rPr>
          <w:rFonts w:ascii="Arial" w:hAnsi="Arial" w:cs="Arial"/>
          <w:bCs/>
          <w:color w:val="1A1A1A"/>
          <w:sz w:val="20"/>
          <w:szCs w:val="20"/>
        </w:rPr>
        <w:t>GFMs</w:t>
      </w:r>
      <w:r w:rsidR="007705A4">
        <w:rPr>
          <w:rFonts w:ascii="Arial" w:hAnsi="Arial" w:cs="Arial"/>
          <w:bCs/>
          <w:color w:val="1A1A1A"/>
          <w:sz w:val="20"/>
          <w:szCs w:val="20"/>
        </w:rPr>
        <w:t xml:space="preserve"> have the pathways and transporters to use </w:t>
      </w:r>
      <w:r w:rsidR="004A1887">
        <w:rPr>
          <w:rFonts w:ascii="Arial" w:hAnsi="Arial" w:cs="Arial"/>
          <w:bCs/>
          <w:color w:val="1A1A1A"/>
          <w:sz w:val="20"/>
          <w:szCs w:val="20"/>
        </w:rPr>
        <w:t>p</w:t>
      </w:r>
      <w:r w:rsidR="004A1887" w:rsidRPr="00957EEA">
        <w:rPr>
          <w:rFonts w:ascii="Arial" w:hAnsi="Arial" w:cs="Arial"/>
          <w:bCs/>
          <w:color w:val="1A1A1A"/>
          <w:sz w:val="20"/>
          <w:szCs w:val="20"/>
        </w:rPr>
        <w:t>utrescine</w:t>
      </w:r>
      <w:r w:rsidR="007705A4">
        <w:rPr>
          <w:rFonts w:ascii="Arial" w:hAnsi="Arial" w:cs="Arial"/>
          <w:bCs/>
          <w:color w:val="1A1A1A"/>
          <w:sz w:val="20"/>
          <w:szCs w:val="20"/>
        </w:rPr>
        <w:t xml:space="preserve"> (Hypothesis 2.1). </w:t>
      </w:r>
      <w:r w:rsidR="008A648F">
        <w:rPr>
          <w:rFonts w:ascii="Arial" w:hAnsi="Arial" w:cs="Arial"/>
          <w:bCs/>
          <w:color w:val="1A1A1A"/>
          <w:sz w:val="20"/>
          <w:szCs w:val="20"/>
        </w:rPr>
        <w:t xml:space="preserve">If I don’t find the pathways in question, a possible explanation could be that this ability is present in the rare fraction of the genome, which </w:t>
      </w:r>
      <w:r w:rsidR="00C21F6D">
        <w:rPr>
          <w:rFonts w:ascii="Arial" w:hAnsi="Arial" w:cs="Arial"/>
          <w:bCs/>
          <w:color w:val="1A1A1A"/>
          <w:sz w:val="20"/>
          <w:szCs w:val="20"/>
        </w:rPr>
        <w:t>could</w:t>
      </w:r>
      <w:r w:rsidR="008A648F">
        <w:rPr>
          <w:rFonts w:ascii="Arial" w:hAnsi="Arial" w:cs="Arial"/>
          <w:bCs/>
          <w:color w:val="1A1A1A"/>
          <w:sz w:val="20"/>
          <w:szCs w:val="20"/>
        </w:rPr>
        <w:t xml:space="preserve"> not assemble into a GFM.</w:t>
      </w:r>
    </w:p>
    <w:p w14:paraId="2499F4FE" w14:textId="5EA34862" w:rsidR="00B9232C" w:rsidRDefault="008E31DA" w:rsidP="000F36F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Pr>
          <w:rFonts w:ascii="Arial" w:hAnsi="Arial" w:cs="Arial"/>
          <w:bCs/>
          <w:color w:val="1A1A1A"/>
          <w:sz w:val="20"/>
          <w:szCs w:val="20"/>
        </w:rPr>
        <w:tab/>
      </w:r>
      <w:r w:rsidR="006A4C57">
        <w:rPr>
          <w:rFonts w:ascii="Arial" w:hAnsi="Arial" w:cs="Arial"/>
          <w:bCs/>
          <w:color w:val="1A1A1A"/>
          <w:sz w:val="20"/>
          <w:szCs w:val="20"/>
        </w:rPr>
        <w:t xml:space="preserve">Preliminary evidence from </w:t>
      </w:r>
      <w:r w:rsidR="008B7FC8">
        <w:rPr>
          <w:rFonts w:ascii="Arial" w:hAnsi="Arial" w:cs="Arial"/>
          <w:bCs/>
          <w:color w:val="1A1A1A"/>
          <w:sz w:val="20"/>
          <w:szCs w:val="20"/>
        </w:rPr>
        <w:t>our</w:t>
      </w:r>
      <w:r w:rsidR="006A4C57">
        <w:rPr>
          <w:rFonts w:ascii="Arial" w:hAnsi="Arial" w:cs="Arial"/>
          <w:bCs/>
          <w:color w:val="1A1A1A"/>
          <w:sz w:val="20"/>
          <w:szCs w:val="20"/>
        </w:rPr>
        <w:t xml:space="preserve"> collaborator</w:t>
      </w:r>
      <w:r w:rsidR="008B7FC8">
        <w:rPr>
          <w:rFonts w:ascii="Arial" w:hAnsi="Arial" w:cs="Arial"/>
          <w:bCs/>
          <w:color w:val="1A1A1A"/>
          <w:sz w:val="20"/>
          <w:szCs w:val="20"/>
        </w:rPr>
        <w:t xml:space="preserve"> Dr. Alexander </w:t>
      </w:r>
      <w:proofErr w:type="spellStart"/>
      <w:r w:rsidR="008B7FC8">
        <w:rPr>
          <w:rFonts w:ascii="Arial" w:hAnsi="Arial" w:cs="Arial"/>
          <w:bCs/>
          <w:color w:val="1A1A1A"/>
          <w:sz w:val="20"/>
          <w:szCs w:val="20"/>
        </w:rPr>
        <w:t>Eiler</w:t>
      </w:r>
      <w:proofErr w:type="spellEnd"/>
      <w:r w:rsidR="006A4C57">
        <w:rPr>
          <w:rFonts w:ascii="Arial" w:hAnsi="Arial" w:cs="Arial"/>
          <w:bCs/>
          <w:color w:val="1A1A1A"/>
          <w:sz w:val="20"/>
          <w:szCs w:val="20"/>
        </w:rPr>
        <w:t xml:space="preserve"> has suggested that the SAR11 all share an abilit</w:t>
      </w:r>
      <w:r w:rsidR="002A791E">
        <w:rPr>
          <w:rFonts w:ascii="Arial" w:hAnsi="Arial" w:cs="Arial"/>
          <w:bCs/>
          <w:color w:val="1A1A1A"/>
          <w:sz w:val="20"/>
          <w:szCs w:val="20"/>
        </w:rPr>
        <w:t xml:space="preserve">y to take up carboxylic acids. </w:t>
      </w:r>
      <w:r w:rsidR="00733740">
        <w:rPr>
          <w:rFonts w:ascii="Arial" w:hAnsi="Arial" w:cs="Arial"/>
          <w:bCs/>
          <w:color w:val="1A1A1A"/>
          <w:sz w:val="20"/>
          <w:szCs w:val="20"/>
        </w:rPr>
        <w:t>This is based on the presence of</w:t>
      </w:r>
      <w:r w:rsidR="00A46CFD">
        <w:rPr>
          <w:rFonts w:ascii="Arial" w:hAnsi="Arial" w:cs="Arial"/>
          <w:bCs/>
          <w:color w:val="1A1A1A"/>
          <w:sz w:val="20"/>
          <w:szCs w:val="20"/>
        </w:rPr>
        <w:t xml:space="preserve"> </w:t>
      </w:r>
      <w:r w:rsidR="00733740">
        <w:rPr>
          <w:rFonts w:ascii="Arial" w:hAnsi="Arial" w:cs="Arial"/>
          <w:bCs/>
          <w:color w:val="1A1A1A"/>
          <w:sz w:val="20"/>
          <w:szCs w:val="20"/>
        </w:rPr>
        <w:t>TRAP-type C4-dicarboxylate transport system</w:t>
      </w:r>
      <w:r w:rsidR="00A46CFD">
        <w:rPr>
          <w:rFonts w:ascii="Arial" w:hAnsi="Arial" w:cs="Arial"/>
          <w:bCs/>
          <w:color w:val="1A1A1A"/>
          <w:sz w:val="20"/>
          <w:szCs w:val="20"/>
        </w:rPr>
        <w:t xml:space="preserve"> gene.</w:t>
      </w:r>
      <w:r w:rsidR="001518B8">
        <w:rPr>
          <w:rFonts w:ascii="Arial" w:hAnsi="Arial" w:cs="Arial"/>
          <w:bCs/>
          <w:color w:val="1A1A1A"/>
          <w:sz w:val="20"/>
          <w:szCs w:val="20"/>
        </w:rPr>
        <w:t xml:space="preserve">  Since this feature is a unifying feature of all SAR11 including the freshwater LD12 SAGs, I will look for confirmation in</w:t>
      </w:r>
      <w:r w:rsidR="002A791E">
        <w:rPr>
          <w:rFonts w:ascii="Arial" w:hAnsi="Arial" w:cs="Arial"/>
          <w:bCs/>
          <w:color w:val="1A1A1A"/>
          <w:sz w:val="20"/>
          <w:szCs w:val="20"/>
        </w:rPr>
        <w:t xml:space="preserve"> the genomes from metagenomes. </w:t>
      </w:r>
      <w:r w:rsidR="001518B8">
        <w:rPr>
          <w:rFonts w:ascii="Arial" w:hAnsi="Arial" w:cs="Arial"/>
          <w:bCs/>
          <w:color w:val="1A1A1A"/>
          <w:sz w:val="20"/>
          <w:szCs w:val="20"/>
        </w:rPr>
        <w:t xml:space="preserve">I expect that the GFMs from the LD12 tribe have the transport gene needed for uptake of </w:t>
      </w:r>
      <w:r w:rsidR="00E22BA7">
        <w:rPr>
          <w:rFonts w:ascii="Arial" w:hAnsi="Arial" w:cs="Arial"/>
          <w:bCs/>
          <w:color w:val="1A1A1A"/>
          <w:sz w:val="20"/>
          <w:szCs w:val="20"/>
        </w:rPr>
        <w:t>dicarboxylic</w:t>
      </w:r>
      <w:r w:rsidR="001518B8">
        <w:rPr>
          <w:rFonts w:ascii="Arial" w:hAnsi="Arial" w:cs="Arial"/>
          <w:bCs/>
          <w:color w:val="1A1A1A"/>
          <w:sz w:val="20"/>
          <w:szCs w:val="20"/>
        </w:rPr>
        <w:t xml:space="preserve"> acids (Hypothesis 2.2)</w:t>
      </w:r>
      <w:r w:rsidR="002A791E">
        <w:rPr>
          <w:rFonts w:ascii="Arial" w:hAnsi="Arial" w:cs="Arial"/>
          <w:bCs/>
          <w:color w:val="1A1A1A"/>
          <w:sz w:val="20"/>
          <w:szCs w:val="20"/>
        </w:rPr>
        <w:t>.</w:t>
      </w:r>
      <w:r w:rsidR="00942116">
        <w:rPr>
          <w:rFonts w:ascii="Arial" w:hAnsi="Arial" w:cs="Arial"/>
          <w:bCs/>
          <w:color w:val="1A1A1A"/>
          <w:sz w:val="20"/>
          <w:szCs w:val="20"/>
        </w:rPr>
        <w:t xml:space="preserve"> If I do not find these genes in the LD12 GFMs, it may be that this function is not among the abundant LD12 populations</w:t>
      </w:r>
      <w:r w:rsidR="002A791E">
        <w:rPr>
          <w:rFonts w:ascii="Arial" w:hAnsi="Arial" w:cs="Arial"/>
          <w:bCs/>
          <w:color w:val="1A1A1A"/>
          <w:sz w:val="20"/>
          <w:szCs w:val="20"/>
        </w:rPr>
        <w:t xml:space="preserve"> in Lake Mendota or Trout Bog. </w:t>
      </w:r>
      <w:r w:rsidR="00942116">
        <w:rPr>
          <w:rFonts w:ascii="Arial" w:hAnsi="Arial" w:cs="Arial"/>
          <w:bCs/>
          <w:color w:val="1A1A1A"/>
          <w:sz w:val="20"/>
          <w:szCs w:val="20"/>
        </w:rPr>
        <w:t xml:space="preserve">This would suggest </w:t>
      </w:r>
      <w:r w:rsidR="00B35A55">
        <w:rPr>
          <w:rFonts w:ascii="Arial" w:hAnsi="Arial" w:cs="Arial"/>
          <w:bCs/>
          <w:color w:val="1A1A1A"/>
          <w:sz w:val="20"/>
          <w:szCs w:val="20"/>
        </w:rPr>
        <w:t xml:space="preserve">the GFM LD12 populations have an alternative niche than their </w:t>
      </w:r>
      <w:r w:rsidR="000317E0">
        <w:rPr>
          <w:rFonts w:ascii="Arial" w:hAnsi="Arial" w:cs="Arial"/>
          <w:bCs/>
          <w:color w:val="1A1A1A"/>
          <w:sz w:val="20"/>
          <w:szCs w:val="20"/>
        </w:rPr>
        <w:t>marine and SAG counterparts.</w:t>
      </w:r>
    </w:p>
    <w:p w14:paraId="3468C6C9" w14:textId="1DC92121" w:rsidR="00E96B08" w:rsidRDefault="00187388" w:rsidP="000F36F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Pr>
          <w:rFonts w:ascii="Arial" w:hAnsi="Arial" w:cs="Arial"/>
          <w:bCs/>
          <w:color w:val="1A1A1A"/>
          <w:sz w:val="20"/>
          <w:szCs w:val="20"/>
        </w:rPr>
        <w:tab/>
      </w:r>
      <w:r w:rsidR="008479A5">
        <w:rPr>
          <w:rFonts w:ascii="Arial" w:hAnsi="Arial" w:cs="Arial"/>
          <w:bCs/>
          <w:color w:val="1A1A1A"/>
          <w:sz w:val="20"/>
          <w:szCs w:val="20"/>
        </w:rPr>
        <w:t>A</w:t>
      </w:r>
      <w:r w:rsidR="00821DD3">
        <w:rPr>
          <w:rFonts w:ascii="Arial" w:hAnsi="Arial" w:cs="Arial"/>
          <w:bCs/>
          <w:color w:val="1A1A1A"/>
          <w:sz w:val="20"/>
          <w:szCs w:val="20"/>
        </w:rPr>
        <w:t>cetate is not expected to be an important substrate for either the acI or LD12 lineage</w:t>
      </w:r>
      <w:r w:rsidR="008479A5">
        <w:rPr>
          <w:rFonts w:ascii="Arial" w:hAnsi="Arial" w:cs="Arial"/>
          <w:bCs/>
          <w:color w:val="1A1A1A"/>
          <w:sz w:val="20"/>
          <w:szCs w:val="20"/>
        </w:rPr>
        <w:t>, as evidenced by MAR-FISH experiments</w:t>
      </w:r>
      <w:r w:rsidR="00193CAB">
        <w:rPr>
          <w:rFonts w:ascii="Arial" w:hAnsi="Arial" w:cs="Arial"/>
          <w:bCs/>
          <w:color w:val="1A1A1A"/>
          <w:sz w:val="20"/>
          <w:szCs w:val="20"/>
        </w:rPr>
        <w:t xml:space="preserve"> </w:t>
      </w:r>
      <w:r w:rsidR="00193CAB">
        <w:rPr>
          <w:rFonts w:ascii="Arial" w:hAnsi="Arial" w:cs="Arial"/>
          <w:bCs/>
          <w:color w:val="1A1A1A"/>
          <w:sz w:val="20"/>
          <w:szCs w:val="20"/>
        </w:rPr>
        <w:fldChar w:fldCharType="begin" w:fldLock="1"/>
      </w:r>
      <w:r w:rsidR="007B390A">
        <w:rPr>
          <w:rFonts w:ascii="Arial" w:hAnsi="Arial" w:cs="Arial"/>
          <w:bCs/>
          <w:color w:val="1A1A1A"/>
          <w:sz w:val="20"/>
          <w:szCs w:val="20"/>
        </w:rPr>
        <w:instrText>ADDIN CSL_CITATION { "citationItems" : [ { "id" : "ITEM-1", "itemData" : { "DOI" : "10.1038/ismej.2012.162", "ISSN" : "1751-7370", "PMID" : "23235289", "abstract" : "The substrate partitioning of sympatric populations of freshwater bacterioplankton was studied via microautoradiography and fluorescence in situ hybridization. Fourteen radiolabeled tracers were used to assess microbial acquisition spectra of low-molecular-weight (LMW) organic compounds. The most abundant group, ac1 Actinobacteria, were highly active in leucine, thymidine and glucose assimilation, whereas Alphaproteobacteria from the LD12 lineage (the freshwater sister clade of SAR11) only weakly incorporated these tracers, but exhibited a distinct preference for glutamine and glutamate. Different Bacteroidetes showed contrasting uptake patterns: Flavobacteriales did not incorporate significant amounts of any LMW compound, and Cyclobacteriaceae were clearly specialized on leucine, glucose and arginine. Betaproteobacteria represented the most active and versatile bacterioplankton fraction and &gt;90% of them could be assigned to eight species- to genus-like populations with contrasting substrate specialization. Limnohabitans sp. were the most abundant and active Betaproteobacteria, incorporating almost all tracers. While three closely related betaproteobacterial populations substantially differed in their uptake spectra, two more distantly related lineages had very similar preferences, and one population did not incorporate any tracer. The dominant phototrophic microorganism, the filamentous cyanobacterium Planktothrix rubescens, assimilated several substrates, whereas other (pico)cyanobacteria had no heterotrophic activity. The variable extent of specialization by the studied bacterial taxa on subsets of LMW compounds contrasts theoretical considerations about non-selective microbial substrate assimilation at oligotrophic conditions. This physiological niche separation might be one explanation for the coexistence of freshwater bacterioplankton species in a seemingly uniform environment.", "author" : [ { "dropping-particle" : "", "family" : "Salcher", "given" : "Michaela M", "non-dropping-particle" : "", "parse-names" : false, "suffix" : "" }, { "dropping-particle" : "", "family" : "Posch", "given" : "Thomas", "non-dropping-particle" : "", "parse-names" : false, "suffix" : "" }, { "dropping-particle" : "", "family" : "Pernthaler", "given" : "Jakob", "non-dropping-particle" : "", "parse-names" : false, "suffix" : "" } ], "container-title" : "The ISME journal", "id" : "ITEM-1", "issue" : "5", "issued" : { "date-parts" : [ [ "2013", "5" ] ] }, "page" : "896-907", "publisher" : "Nature Publishing Group", "title" : "In situ substrate preferences of abundant bacterioplankton populations in a prealpine freshwater lake.", "type" : "article-journal", "volume" : "7" }, "uris" : [ "http://www.mendeley.com/documents/?uuid=8ff5da15-5008-4250-b0c6-9f9385b2d1ad" ] } ], "mendeley" : { "previouslyFormattedCitation" : "(Salcher &lt;i&gt;et al.&lt;/i&gt;, 2013)" }, "properties" : { "noteIndex" : 0 }, "schema" : "https://github.com/citation-style-language/schema/raw/master/csl-citation.json" }</w:instrText>
      </w:r>
      <w:r w:rsidR="00193CAB">
        <w:rPr>
          <w:rFonts w:ascii="Arial" w:hAnsi="Arial" w:cs="Arial"/>
          <w:bCs/>
          <w:color w:val="1A1A1A"/>
          <w:sz w:val="20"/>
          <w:szCs w:val="20"/>
        </w:rPr>
        <w:fldChar w:fldCharType="separate"/>
      </w:r>
      <w:r w:rsidR="007B390A" w:rsidRPr="007B390A">
        <w:rPr>
          <w:rFonts w:ascii="Arial" w:hAnsi="Arial" w:cs="Arial"/>
          <w:bCs/>
          <w:noProof/>
          <w:color w:val="1A1A1A"/>
          <w:sz w:val="20"/>
          <w:szCs w:val="20"/>
        </w:rPr>
        <w:t xml:space="preserve">(Salcher </w:t>
      </w:r>
      <w:r w:rsidR="007B390A" w:rsidRPr="007B390A">
        <w:rPr>
          <w:rFonts w:ascii="Arial" w:hAnsi="Arial" w:cs="Arial"/>
          <w:bCs/>
          <w:i/>
          <w:noProof/>
          <w:color w:val="1A1A1A"/>
          <w:sz w:val="20"/>
          <w:szCs w:val="20"/>
        </w:rPr>
        <w:t>et al.</w:t>
      </w:r>
      <w:r w:rsidR="007B390A" w:rsidRPr="007B390A">
        <w:rPr>
          <w:rFonts w:ascii="Arial" w:hAnsi="Arial" w:cs="Arial"/>
          <w:bCs/>
          <w:noProof/>
          <w:color w:val="1A1A1A"/>
          <w:sz w:val="20"/>
          <w:szCs w:val="20"/>
        </w:rPr>
        <w:t>, 2013)</w:t>
      </w:r>
      <w:r w:rsidR="00193CAB">
        <w:rPr>
          <w:rFonts w:ascii="Arial" w:hAnsi="Arial" w:cs="Arial"/>
          <w:bCs/>
          <w:color w:val="1A1A1A"/>
          <w:sz w:val="20"/>
          <w:szCs w:val="20"/>
        </w:rPr>
        <w:fldChar w:fldCharType="end"/>
      </w:r>
      <w:r w:rsidR="00945F3E">
        <w:rPr>
          <w:rFonts w:ascii="Arial" w:hAnsi="Arial" w:cs="Arial"/>
          <w:bCs/>
          <w:color w:val="1A1A1A"/>
          <w:sz w:val="20"/>
          <w:szCs w:val="20"/>
        </w:rPr>
        <w:t>.</w:t>
      </w:r>
      <w:r w:rsidR="00644654">
        <w:rPr>
          <w:rFonts w:ascii="Arial" w:hAnsi="Arial" w:cs="Arial"/>
          <w:bCs/>
          <w:color w:val="1A1A1A"/>
          <w:sz w:val="20"/>
          <w:szCs w:val="20"/>
        </w:rPr>
        <w:t xml:space="preserve"> </w:t>
      </w:r>
      <w:r w:rsidR="008479A5">
        <w:rPr>
          <w:rFonts w:ascii="Arial" w:hAnsi="Arial" w:cs="Arial"/>
          <w:bCs/>
          <w:color w:val="1A1A1A"/>
          <w:sz w:val="20"/>
          <w:szCs w:val="20"/>
        </w:rPr>
        <w:t xml:space="preserve">However, it </w:t>
      </w:r>
      <w:r w:rsidR="00BB7CEE">
        <w:rPr>
          <w:rFonts w:ascii="Arial" w:hAnsi="Arial" w:cs="Arial"/>
          <w:bCs/>
          <w:color w:val="1A1A1A"/>
          <w:sz w:val="20"/>
          <w:szCs w:val="20"/>
        </w:rPr>
        <w:t xml:space="preserve">may be </w:t>
      </w:r>
      <w:r w:rsidR="008479A5">
        <w:rPr>
          <w:rFonts w:ascii="Arial" w:hAnsi="Arial" w:cs="Arial"/>
          <w:bCs/>
          <w:color w:val="1A1A1A"/>
          <w:sz w:val="20"/>
          <w:szCs w:val="20"/>
        </w:rPr>
        <w:t xml:space="preserve">an important difference between the </w:t>
      </w:r>
      <w:r w:rsidR="002D39F0">
        <w:rPr>
          <w:rFonts w:ascii="Arial" w:hAnsi="Arial" w:cs="Arial"/>
          <w:bCs/>
          <w:color w:val="1A1A1A"/>
          <w:sz w:val="20"/>
          <w:szCs w:val="20"/>
        </w:rPr>
        <w:t xml:space="preserve">microbial </w:t>
      </w:r>
      <w:r w:rsidR="009C2AEF">
        <w:rPr>
          <w:rFonts w:ascii="Arial" w:hAnsi="Arial" w:cs="Arial"/>
          <w:bCs/>
          <w:color w:val="1A1A1A"/>
          <w:sz w:val="20"/>
          <w:szCs w:val="20"/>
        </w:rPr>
        <w:t>communities</w:t>
      </w:r>
      <w:r w:rsidR="002D39F0">
        <w:rPr>
          <w:rFonts w:ascii="Arial" w:hAnsi="Arial" w:cs="Arial"/>
          <w:bCs/>
          <w:color w:val="1A1A1A"/>
          <w:sz w:val="20"/>
          <w:szCs w:val="20"/>
        </w:rPr>
        <w:t xml:space="preserve"> of the lakes</w:t>
      </w:r>
      <w:r w:rsidR="00945F3E">
        <w:rPr>
          <w:rFonts w:ascii="Arial" w:hAnsi="Arial" w:cs="Arial"/>
          <w:bCs/>
          <w:color w:val="1A1A1A"/>
          <w:sz w:val="20"/>
          <w:szCs w:val="20"/>
        </w:rPr>
        <w:t>.</w:t>
      </w:r>
      <w:r w:rsidR="00193CAB">
        <w:rPr>
          <w:rFonts w:ascii="Arial" w:hAnsi="Arial" w:cs="Arial"/>
          <w:bCs/>
          <w:color w:val="1A1A1A"/>
          <w:sz w:val="20"/>
          <w:szCs w:val="20"/>
        </w:rPr>
        <w:t xml:space="preserve"> Another MAR-FISH study showed that the oxic layer of the</w:t>
      </w:r>
      <w:r w:rsidR="009C2AEF">
        <w:rPr>
          <w:rFonts w:ascii="Arial" w:hAnsi="Arial" w:cs="Arial"/>
          <w:bCs/>
          <w:color w:val="1A1A1A"/>
          <w:sz w:val="20"/>
          <w:szCs w:val="20"/>
        </w:rPr>
        <w:t xml:space="preserve"> more humic-rich</w:t>
      </w:r>
      <w:r w:rsidR="00945F3E">
        <w:rPr>
          <w:rFonts w:ascii="Arial" w:hAnsi="Arial" w:cs="Arial"/>
          <w:bCs/>
          <w:color w:val="1A1A1A"/>
          <w:sz w:val="20"/>
          <w:szCs w:val="20"/>
        </w:rPr>
        <w:t xml:space="preserve"> basin</w:t>
      </w:r>
      <w:r w:rsidR="009C2AEF">
        <w:rPr>
          <w:rFonts w:ascii="Arial" w:hAnsi="Arial" w:cs="Arial"/>
          <w:bCs/>
          <w:color w:val="1A1A1A"/>
          <w:sz w:val="20"/>
          <w:szCs w:val="20"/>
        </w:rPr>
        <w:t xml:space="preserve"> of a lake had</w:t>
      </w:r>
      <w:r w:rsidR="004A1887">
        <w:rPr>
          <w:rFonts w:ascii="Arial" w:hAnsi="Arial" w:cs="Arial"/>
          <w:bCs/>
          <w:color w:val="1A1A1A"/>
          <w:sz w:val="20"/>
          <w:szCs w:val="20"/>
        </w:rPr>
        <w:t xml:space="preserve"> substantially more bacteria incorporating acetate </w:t>
      </w:r>
      <w:r w:rsidR="004A1887">
        <w:rPr>
          <w:rFonts w:ascii="Arial" w:hAnsi="Arial" w:cs="Arial"/>
          <w:bCs/>
          <w:color w:val="1A1A1A"/>
          <w:sz w:val="20"/>
          <w:szCs w:val="20"/>
        </w:rPr>
        <w:fldChar w:fldCharType="begin" w:fldLock="1"/>
      </w:r>
      <w:r w:rsidR="007B390A">
        <w:rPr>
          <w:rFonts w:ascii="Arial" w:hAnsi="Arial" w:cs="Arial"/>
          <w:bCs/>
          <w:color w:val="1A1A1A"/>
          <w:sz w:val="20"/>
          <w:szCs w:val="20"/>
        </w:rPr>
        <w:instrText>ADDIN CSL_CITATION { "citationItems" : [ { "id" : "ITEM-1", "itemData" : { "DOI" : "10.1111/j.1462-2920.2009.01910.x", "ISSN" : "1462-2920", "PMID" : "19320716", "abstract" : "Bacterial incorporation of glucose, leucine, acetate and 4-hydroxybenzoic acid (HBA) was investigated in an artificially divided humic lake (Grosse Fuchskuhle, Germany). Two basins with contrasting influx of allochthonous organic carbon were sampled during late summer stratification (oxic and anoxic layers) and after autumn mixing. High total and cell-specific incorporation rates were observed for glucose and HBA in stratified and mixed waters respectively, but only a small fraction of bacteria visibly incorporated HBA. The oxic layer of the more humic-rich basin featured a significantly lower fraction of glucose incorporating cells and substantially higher proportions of acetate assimilating bacteria. Niche differentiation was observed in two betaproteobacterial populations: cells affiliated with the Polynucleobacter C subcluster efficiently incorporated acetate but little glucose, whereas the opposite was found for members of the R-BT065 clade. By contrast, leucine incorporation was variable in both taxa. Considering the high concentrations and rapid photochemical generation of organic acids in humic waters our results may help to explain the success of the Polynucleobacter C lineage in such habitats. Specific substrate or habitat preferences were also present in three subgroups of the actinobacterial acI lineage: The numerically dominant clade in oxic waters (acI-840-1) was absent in the anoxic zone and did not incorporate acetate. A second group (acI-840-2) was found both in the epi- and hypolimnion, whereas the third one (acI-840-3) only occurred in anoxic waters. Altogether our results suggest a constitutive preference for some substrates versus an adaptive utilization of others in the studied microbial groups.", "author" : [ { "dropping-particle" : "", "family" : "Buck", "given" : "Ulrike", "non-dropping-particle" : "", "parse-names" : false, "suffix" : "" }, { "dropping-particle" : "", "family" : "Grossart", "given" : "Hans-Peter", "non-dropping-particle" : "", "parse-names" : false, "suffix" : "" }, { "dropping-particle" : "", "family" : "Amann", "given" : "Rudolf", "non-dropping-particle" : "", "parse-names" : false, "suffix" : "" }, { "dropping-particle" : "", "family" : "Pernthaler", "given" : "Jakob", "non-dropping-particle" : "", "parse-names" : false, "suffix" : "" } ], "container-title" : "Environmental microbiology", "id" : "ITEM-1", "issue" : "7", "issued" : { "date-parts" : [ [ "2009", "7" ] ] }, "page" : "1854-65", "title" : "Substrate incorporation patterns of bacterioplankton populations in stratified and mixed waters of a humic lake.", "type" : "article-journal", "volume" : "11" }, "uris" : [ "http://www.mendeley.com/documents/?uuid=a965e1fd-cd2a-4158-b20f-d983cd986c5f" ] } ], "mendeley" : { "previouslyFormattedCitation" : "(Buck &lt;i&gt;et al.&lt;/i&gt;, 2009)" }, "properties" : { "noteIndex" : 0 }, "schema" : "https://github.com/citation-style-language/schema/raw/master/csl-citation.json" }</w:instrText>
      </w:r>
      <w:r w:rsidR="004A1887">
        <w:rPr>
          <w:rFonts w:ascii="Arial" w:hAnsi="Arial" w:cs="Arial"/>
          <w:bCs/>
          <w:color w:val="1A1A1A"/>
          <w:sz w:val="20"/>
          <w:szCs w:val="20"/>
        </w:rPr>
        <w:fldChar w:fldCharType="separate"/>
      </w:r>
      <w:r w:rsidR="007B390A" w:rsidRPr="007B390A">
        <w:rPr>
          <w:rFonts w:ascii="Arial" w:hAnsi="Arial" w:cs="Arial"/>
          <w:bCs/>
          <w:noProof/>
          <w:color w:val="1A1A1A"/>
          <w:sz w:val="20"/>
          <w:szCs w:val="20"/>
        </w:rPr>
        <w:t xml:space="preserve">(Buck </w:t>
      </w:r>
      <w:r w:rsidR="007B390A" w:rsidRPr="007B390A">
        <w:rPr>
          <w:rFonts w:ascii="Arial" w:hAnsi="Arial" w:cs="Arial"/>
          <w:bCs/>
          <w:i/>
          <w:noProof/>
          <w:color w:val="1A1A1A"/>
          <w:sz w:val="20"/>
          <w:szCs w:val="20"/>
        </w:rPr>
        <w:t>et al.</w:t>
      </w:r>
      <w:r w:rsidR="007B390A" w:rsidRPr="007B390A">
        <w:rPr>
          <w:rFonts w:ascii="Arial" w:hAnsi="Arial" w:cs="Arial"/>
          <w:bCs/>
          <w:noProof/>
          <w:color w:val="1A1A1A"/>
          <w:sz w:val="20"/>
          <w:szCs w:val="20"/>
        </w:rPr>
        <w:t>, 2009)</w:t>
      </w:r>
      <w:r w:rsidR="004A1887">
        <w:rPr>
          <w:rFonts w:ascii="Arial" w:hAnsi="Arial" w:cs="Arial"/>
          <w:bCs/>
          <w:color w:val="1A1A1A"/>
          <w:sz w:val="20"/>
          <w:szCs w:val="20"/>
        </w:rPr>
        <w:fldChar w:fldCharType="end"/>
      </w:r>
      <w:r w:rsidR="004A1887">
        <w:rPr>
          <w:rFonts w:ascii="Arial" w:hAnsi="Arial" w:cs="Arial"/>
          <w:bCs/>
          <w:color w:val="1A1A1A"/>
          <w:sz w:val="20"/>
          <w:szCs w:val="20"/>
        </w:rPr>
        <w:t>.</w:t>
      </w:r>
      <w:r w:rsidR="009B04C7">
        <w:rPr>
          <w:rFonts w:ascii="Arial" w:hAnsi="Arial" w:cs="Arial"/>
          <w:bCs/>
          <w:color w:val="1A1A1A"/>
          <w:sz w:val="20"/>
          <w:szCs w:val="20"/>
        </w:rPr>
        <w:t xml:space="preserve"> </w:t>
      </w:r>
      <w:r w:rsidR="00363ADD">
        <w:rPr>
          <w:rFonts w:ascii="Arial" w:hAnsi="Arial" w:cs="Arial"/>
          <w:bCs/>
          <w:color w:val="1A1A1A"/>
          <w:sz w:val="20"/>
          <w:szCs w:val="20"/>
        </w:rPr>
        <w:t xml:space="preserve">I will look for genes in the </w:t>
      </w:r>
      <w:proofErr w:type="spellStart"/>
      <w:r w:rsidR="00363ADD">
        <w:rPr>
          <w:rFonts w:ascii="Arial" w:hAnsi="Arial" w:cs="Arial"/>
          <w:bCs/>
          <w:color w:val="1A1A1A"/>
          <w:sz w:val="20"/>
          <w:szCs w:val="20"/>
        </w:rPr>
        <w:t>glyoxylate</w:t>
      </w:r>
      <w:proofErr w:type="spellEnd"/>
      <w:r w:rsidR="00363ADD">
        <w:rPr>
          <w:rFonts w:ascii="Arial" w:hAnsi="Arial" w:cs="Arial"/>
          <w:bCs/>
          <w:color w:val="1A1A1A"/>
          <w:sz w:val="20"/>
          <w:szCs w:val="20"/>
        </w:rPr>
        <w:t xml:space="preserve"> cycle and the transporter system for acetate uptake </w:t>
      </w:r>
      <w:r w:rsidR="00363ADD">
        <w:rPr>
          <w:rFonts w:ascii="Arial" w:hAnsi="Arial" w:cs="Arial"/>
          <w:bCs/>
          <w:color w:val="1A1A1A"/>
          <w:sz w:val="20"/>
          <w:szCs w:val="20"/>
        </w:rPr>
        <w:fldChar w:fldCharType="begin" w:fldLock="1"/>
      </w:r>
      <w:r w:rsidR="007B390A">
        <w:rPr>
          <w:rFonts w:ascii="Arial" w:hAnsi="Arial" w:cs="Arial"/>
          <w:bCs/>
          <w:color w:val="1A1A1A"/>
          <w:sz w:val="20"/>
          <w:szCs w:val="20"/>
        </w:rPr>
        <w:instrText>ADDIN CSL_CITATION { "citationItems" : [ { "id" : "ITEM-1", "itemData" : { "DOI" : "10.1128/JB.01155-08", "ISSN" : "1098-5530", "PMID" : "19028892", "abstract" : "The metabolism of monocarboxylic acids is of central importance for bacteria in their natural habitat as well as during biotechnological production. Although biosynthesis and degradation are well understood, the transport of such compounds is still a matter of discussion. Here we present the identification and characterization of a new transport system in Corynebacterium glutamicum with high affinity for acetate and propionate and with lower affinity for pyruvate. Biochemical analysis of this monocarboxylic acid transporter (MctC) revealed for the first time a quantitative discrimination of passive diffusion and active transport of acetate by bacterial cells. MctC is a secondary transporter and belongs to the class of sodium solute symporters, but it is driven by the electrochemical proton potential. The mctC gene is preceded by and cotranscribed with cg0952, a locus encoding a small membrane protein, and the transcription of the cg0952-mctC operon is under the control of the transcriptional regulators RamA and RamB. Both of these proteins directly bind to the promoter region of the operon; RamA is essential for expression and RamB exerts a slightly negative control on expression of the cg0952-mctC operon. mctC expression is induced in the presence of pyruvate and beneficial under substrate-limiting conditions for C. glutamicum.", "author" : [ { "dropping-particle" : "", "family" : "Jolkver", "given" : "Elena", "non-dropping-particle" : "", "parse-names" : false, "suffix" : "" }, { "dropping-particle" : "", "family" : "Emer", "given" : "Denise", "non-dropping-particle" : "", "parse-names" : false, "suffix" : "" }, { "dropping-particle" : "", "family" : "Ballan", "given" : "Stefan", "non-dropping-particle" : "", "parse-names" : false, "suffix" : "" }, { "dropping-particle" : "", "family" : "Kr\u00e4mer", "given" : "Reinhard", "non-dropping-particle" : "", "parse-names" : false, "suffix" : "" }, { "dropping-particle" : "", "family" : "Eikmanns", "given" : "Bernhard J", "non-dropping-particle" : "", "parse-names" : false, "suffix" : "" }, { "dropping-particle" : "", "family" : "Marin", "given" : "Kay", "non-dropping-particle" : "", "parse-names" : false, "suffix" : "" } ], "container-title" : "Journal of bacteriology", "id" : "ITEM-1", "issue" : "3", "issued" : { "date-parts" : [ [ "2009", "2" ] ] }, "page" : "940-8", "title" : "Identification and characterization of a bacterial transport system for the uptake of pyruvate, propionate, and acetate in Corynebacterium glutamicum.", "type" : "article-journal", "volume" : "191" }, "uris" : [ "http://www.mendeley.com/documents/?uuid=6906e241-1b1b-4a44-99c0-b84f7e8a306c" ] } ], "mendeley" : { "previouslyFormattedCitation" : "(Jolkver &lt;i&gt;et al.&lt;/i&gt;, 2009)" }, "properties" : { "noteIndex" : 0 }, "schema" : "https://github.com/citation-style-language/schema/raw/master/csl-citation.json" }</w:instrText>
      </w:r>
      <w:r w:rsidR="00363ADD">
        <w:rPr>
          <w:rFonts w:ascii="Arial" w:hAnsi="Arial" w:cs="Arial"/>
          <w:bCs/>
          <w:color w:val="1A1A1A"/>
          <w:sz w:val="20"/>
          <w:szCs w:val="20"/>
        </w:rPr>
        <w:fldChar w:fldCharType="separate"/>
      </w:r>
      <w:r w:rsidR="007B390A" w:rsidRPr="007B390A">
        <w:rPr>
          <w:rFonts w:ascii="Arial" w:hAnsi="Arial" w:cs="Arial"/>
          <w:bCs/>
          <w:noProof/>
          <w:color w:val="1A1A1A"/>
          <w:sz w:val="20"/>
          <w:szCs w:val="20"/>
        </w:rPr>
        <w:t xml:space="preserve">(Jolkver </w:t>
      </w:r>
      <w:r w:rsidR="007B390A" w:rsidRPr="007B390A">
        <w:rPr>
          <w:rFonts w:ascii="Arial" w:hAnsi="Arial" w:cs="Arial"/>
          <w:bCs/>
          <w:i/>
          <w:noProof/>
          <w:color w:val="1A1A1A"/>
          <w:sz w:val="20"/>
          <w:szCs w:val="20"/>
        </w:rPr>
        <w:t>et al.</w:t>
      </w:r>
      <w:r w:rsidR="007B390A" w:rsidRPr="007B390A">
        <w:rPr>
          <w:rFonts w:ascii="Arial" w:hAnsi="Arial" w:cs="Arial"/>
          <w:bCs/>
          <w:noProof/>
          <w:color w:val="1A1A1A"/>
          <w:sz w:val="20"/>
          <w:szCs w:val="20"/>
        </w:rPr>
        <w:t>, 2009)</w:t>
      </w:r>
      <w:r w:rsidR="00363ADD">
        <w:rPr>
          <w:rFonts w:ascii="Arial" w:hAnsi="Arial" w:cs="Arial"/>
          <w:bCs/>
          <w:color w:val="1A1A1A"/>
          <w:sz w:val="20"/>
          <w:szCs w:val="20"/>
        </w:rPr>
        <w:fldChar w:fldCharType="end"/>
      </w:r>
      <w:r w:rsidR="009B04C7">
        <w:rPr>
          <w:rFonts w:ascii="Arial" w:hAnsi="Arial" w:cs="Arial"/>
          <w:bCs/>
          <w:color w:val="1A1A1A"/>
          <w:sz w:val="20"/>
          <w:szCs w:val="20"/>
        </w:rPr>
        <w:t xml:space="preserve">. </w:t>
      </w:r>
      <w:r w:rsidR="00363ADD">
        <w:rPr>
          <w:rFonts w:ascii="Arial" w:hAnsi="Arial" w:cs="Arial"/>
          <w:bCs/>
          <w:color w:val="1A1A1A"/>
          <w:sz w:val="20"/>
          <w:szCs w:val="20"/>
        </w:rPr>
        <w:t xml:space="preserve">If I do not find the gene for </w:t>
      </w:r>
      <w:proofErr w:type="spellStart"/>
      <w:r w:rsidR="00363ADD">
        <w:rPr>
          <w:rFonts w:ascii="Arial" w:hAnsi="Arial" w:cs="Arial"/>
          <w:bCs/>
          <w:color w:val="1A1A1A"/>
          <w:sz w:val="20"/>
          <w:szCs w:val="20"/>
        </w:rPr>
        <w:t>isocitrate</w:t>
      </w:r>
      <w:proofErr w:type="spellEnd"/>
      <w:r w:rsidR="00363ADD">
        <w:rPr>
          <w:rFonts w:ascii="Arial" w:hAnsi="Arial" w:cs="Arial"/>
          <w:bCs/>
          <w:color w:val="1A1A1A"/>
          <w:sz w:val="20"/>
          <w:szCs w:val="20"/>
        </w:rPr>
        <w:t xml:space="preserve"> </w:t>
      </w:r>
      <w:proofErr w:type="spellStart"/>
      <w:r w:rsidR="00363ADD">
        <w:rPr>
          <w:rFonts w:ascii="Arial" w:hAnsi="Arial" w:cs="Arial"/>
          <w:bCs/>
          <w:color w:val="1A1A1A"/>
          <w:sz w:val="20"/>
          <w:szCs w:val="20"/>
        </w:rPr>
        <w:t>lyase</w:t>
      </w:r>
      <w:proofErr w:type="spellEnd"/>
      <w:r w:rsidR="00363ADD">
        <w:rPr>
          <w:rFonts w:ascii="Arial" w:hAnsi="Arial" w:cs="Arial"/>
          <w:bCs/>
          <w:color w:val="1A1A1A"/>
          <w:sz w:val="20"/>
          <w:szCs w:val="20"/>
        </w:rPr>
        <w:t xml:space="preserve">, the key enzyme in the </w:t>
      </w:r>
      <w:proofErr w:type="spellStart"/>
      <w:r w:rsidR="00363ADD">
        <w:rPr>
          <w:rFonts w:ascii="Arial" w:hAnsi="Arial" w:cs="Arial"/>
          <w:bCs/>
          <w:color w:val="1A1A1A"/>
          <w:sz w:val="20"/>
          <w:szCs w:val="20"/>
        </w:rPr>
        <w:t>glyoxylate</w:t>
      </w:r>
      <w:proofErr w:type="spellEnd"/>
      <w:r w:rsidR="00363ADD">
        <w:rPr>
          <w:rFonts w:ascii="Arial" w:hAnsi="Arial" w:cs="Arial"/>
          <w:bCs/>
          <w:color w:val="1A1A1A"/>
          <w:sz w:val="20"/>
          <w:szCs w:val="20"/>
        </w:rPr>
        <w:t xml:space="preserve"> cycle, I will search for </w:t>
      </w:r>
      <w:r w:rsidR="005418A2">
        <w:rPr>
          <w:rFonts w:ascii="Arial" w:hAnsi="Arial" w:cs="Arial"/>
          <w:bCs/>
          <w:color w:val="1A1A1A"/>
          <w:sz w:val="20"/>
          <w:szCs w:val="20"/>
        </w:rPr>
        <w:t>genes involved in an alternative acetate assimilation pathway</w:t>
      </w:r>
      <w:r w:rsidR="005271CB">
        <w:rPr>
          <w:rFonts w:ascii="Arial" w:hAnsi="Arial" w:cs="Arial"/>
          <w:bCs/>
          <w:color w:val="1A1A1A"/>
          <w:sz w:val="20"/>
          <w:szCs w:val="20"/>
        </w:rPr>
        <w:t>s</w:t>
      </w:r>
      <w:r w:rsidR="005418A2">
        <w:rPr>
          <w:rFonts w:ascii="Arial" w:hAnsi="Arial" w:cs="Arial"/>
          <w:bCs/>
          <w:color w:val="1A1A1A"/>
          <w:sz w:val="20"/>
          <w:szCs w:val="20"/>
        </w:rPr>
        <w:t xml:space="preserve">, the </w:t>
      </w:r>
      <w:proofErr w:type="spellStart"/>
      <w:r w:rsidR="005418A2">
        <w:rPr>
          <w:rFonts w:ascii="Arial" w:hAnsi="Arial" w:cs="Arial"/>
          <w:bCs/>
          <w:color w:val="1A1A1A"/>
          <w:sz w:val="20"/>
          <w:szCs w:val="20"/>
        </w:rPr>
        <w:t>ethylmalonyl</w:t>
      </w:r>
      <w:proofErr w:type="spellEnd"/>
      <w:r w:rsidR="005418A2">
        <w:rPr>
          <w:rFonts w:ascii="Arial" w:hAnsi="Arial" w:cs="Arial"/>
          <w:bCs/>
          <w:color w:val="1A1A1A"/>
          <w:sz w:val="20"/>
          <w:szCs w:val="20"/>
        </w:rPr>
        <w:t xml:space="preserve"> pathway </w:t>
      </w:r>
      <w:r w:rsidR="005418A2">
        <w:rPr>
          <w:rFonts w:ascii="Arial" w:hAnsi="Arial" w:cs="Arial"/>
          <w:bCs/>
          <w:color w:val="1A1A1A"/>
          <w:sz w:val="20"/>
          <w:szCs w:val="20"/>
        </w:rPr>
        <w:fldChar w:fldCharType="begin" w:fldLock="1"/>
      </w:r>
      <w:r w:rsidR="007B390A">
        <w:rPr>
          <w:rFonts w:ascii="Arial" w:hAnsi="Arial" w:cs="Arial"/>
          <w:bCs/>
          <w:color w:val="1A1A1A"/>
          <w:sz w:val="20"/>
          <w:szCs w:val="20"/>
        </w:rPr>
        <w:instrText>ADDIN CSL_CITATION { "citationItems" : [ { "id" : "ITEM-1", "itemData" : { "DOI" : "10.1073/pnas.0702791104", "ISSN" : "0027-8424", "PMID" : "17548827", "abstract" : "Fifty years ago, Kornberg and Krebs established the glyoxylate cycle as the pathway for the synthesis of cell constituents from C2-units. However, since then, many bacteria have been described that do not contain isocitrate lyase, the key enzyme of this pathway. Here, a pathway termed the ethylmalonyl-CoA pathway operating in such organisms is described. Isotopically labeled acetate and bicarbonate were transformed to ethylmalonyl-CoA by cell extracts of acetate-grown, isocitrate lyase-negative Rhodobacter sphaeroides as determined by NMR spectroscopy. Crotonyl-CoA carboxylase/reductase, catalyzing crotonyl-CoA + CO2 + NADPH --&gt; ethylmalonyl-CoA- + NADP+ was identified as the key enzyme of the ethylmalonyl-CoA pathway. The reductive carboxylation of an enoyl-thioester is a unique biochemical reaction, unprecedented in biology. The enzyme from R. sphaeroides was heterologously produced in Escherichia coli and characterized. Crotonyl-CoA carboxylase/reductase (or its gene) can be used as a marker for the presence of the ethylmalonyl-CoA pathway, which functions not only in acetyl-CoA assimilation. In Streptomyces sp., it may also supply precursors (ethylmalonyl-CoA) for antibiotic biosynthesis. For methylotrophic bacteria such as Methylobacterium extorquens, extension of the serine cycle with reactions of the ethylmalonyl-CoA pathway leads to a simplified scheme for isocitrate lyase-independent C1 assimilation.", "author" : [ { "dropping-particle" : "", "family" : "Erb", "given" : "Tobias J", "non-dropping-particle" : "", "parse-names" : false, "suffix" : "" }, { "dropping-particle" : "", "family" : "Berg", "given" : "Ivan a", "non-dropping-particle" : "", "parse-names" : false, "suffix" : "" }, { "dropping-particle" : "", "family" : "Brecht", "given" : "Volker", "non-dropping-particle" : "", "parse-names" : false, "suffix" : "" }, { "dropping-particle" : "", "family" : "M\u00fcller", "given" : "Michael", "non-dropping-particle" : "", "parse-names" : false, "suffix" : "" }, { "dropping-particle" : "", "family" : "Fuchs", "given" : "Georg", "non-dropping-particle" : "", "parse-names" : false, "suffix" : "" }, { "dropping-particle" : "", "family" : "Alber", "given" : "Birgit E", "non-dropping-particle" : "", "parse-names" : false, "suffix" : "" } ], "container-title" : "Proceedings of the National Academy of Sciences of the United States of America", "id" : "ITEM-1", "issue" : "25", "issued" : { "date-parts" : [ [ "2007", "6", "19" ] ] }, "page" : "10631-6", "title" : "Synthesis of C5-dicarboxylic acids from C2-units involving crotonyl-CoA carboxylase/reductase: the ethylmalonyl-CoA pathway.", "type" : "article-journal", "volume" : "104" }, "uris" : [ "http://www.mendeley.com/documents/?uuid=2fe0dd4c-bebd-43b4-9c6a-67d9193040d2" ] } ], "mendeley" : { "previouslyFormattedCitation" : "(Erb &lt;i&gt;et al.&lt;/i&gt;, 2007)" }, "properties" : { "noteIndex" : 0 }, "schema" : "https://github.com/citation-style-language/schema/raw/master/csl-citation.json" }</w:instrText>
      </w:r>
      <w:r w:rsidR="005418A2">
        <w:rPr>
          <w:rFonts w:ascii="Arial" w:hAnsi="Arial" w:cs="Arial"/>
          <w:bCs/>
          <w:color w:val="1A1A1A"/>
          <w:sz w:val="20"/>
          <w:szCs w:val="20"/>
        </w:rPr>
        <w:fldChar w:fldCharType="separate"/>
      </w:r>
      <w:r w:rsidR="007B390A" w:rsidRPr="007B390A">
        <w:rPr>
          <w:rFonts w:ascii="Arial" w:hAnsi="Arial" w:cs="Arial"/>
          <w:bCs/>
          <w:noProof/>
          <w:color w:val="1A1A1A"/>
          <w:sz w:val="20"/>
          <w:szCs w:val="20"/>
        </w:rPr>
        <w:t xml:space="preserve">(Erb </w:t>
      </w:r>
      <w:r w:rsidR="007B390A" w:rsidRPr="007B390A">
        <w:rPr>
          <w:rFonts w:ascii="Arial" w:hAnsi="Arial" w:cs="Arial"/>
          <w:bCs/>
          <w:i/>
          <w:noProof/>
          <w:color w:val="1A1A1A"/>
          <w:sz w:val="20"/>
          <w:szCs w:val="20"/>
        </w:rPr>
        <w:t>et al.</w:t>
      </w:r>
      <w:r w:rsidR="007B390A" w:rsidRPr="007B390A">
        <w:rPr>
          <w:rFonts w:ascii="Arial" w:hAnsi="Arial" w:cs="Arial"/>
          <w:bCs/>
          <w:noProof/>
          <w:color w:val="1A1A1A"/>
          <w:sz w:val="20"/>
          <w:szCs w:val="20"/>
        </w:rPr>
        <w:t>, 2007)</w:t>
      </w:r>
      <w:r w:rsidR="005418A2">
        <w:rPr>
          <w:rFonts w:ascii="Arial" w:hAnsi="Arial" w:cs="Arial"/>
          <w:bCs/>
          <w:color w:val="1A1A1A"/>
          <w:sz w:val="20"/>
          <w:szCs w:val="20"/>
        </w:rPr>
        <w:fldChar w:fldCharType="end"/>
      </w:r>
      <w:r w:rsidR="005271CB">
        <w:rPr>
          <w:rFonts w:ascii="Arial" w:hAnsi="Arial" w:cs="Arial"/>
          <w:bCs/>
          <w:color w:val="1A1A1A"/>
          <w:sz w:val="20"/>
          <w:szCs w:val="20"/>
        </w:rPr>
        <w:t xml:space="preserve"> and </w:t>
      </w:r>
      <w:r w:rsidR="00B34672">
        <w:rPr>
          <w:rFonts w:ascii="Arial" w:hAnsi="Arial" w:cs="Arial"/>
          <w:bCs/>
          <w:color w:val="1A1A1A"/>
          <w:sz w:val="20"/>
          <w:szCs w:val="20"/>
        </w:rPr>
        <w:t xml:space="preserve">genes in the </w:t>
      </w:r>
      <w:proofErr w:type="spellStart"/>
      <w:r w:rsidR="00B34672">
        <w:rPr>
          <w:rFonts w:ascii="Arial" w:hAnsi="Arial" w:cs="Arial"/>
          <w:bCs/>
          <w:color w:val="1A1A1A"/>
          <w:sz w:val="20"/>
          <w:szCs w:val="20"/>
        </w:rPr>
        <w:t>methyaspartate</w:t>
      </w:r>
      <w:proofErr w:type="spellEnd"/>
      <w:r w:rsidR="00B34672">
        <w:rPr>
          <w:rFonts w:ascii="Arial" w:hAnsi="Arial" w:cs="Arial"/>
          <w:bCs/>
          <w:color w:val="1A1A1A"/>
          <w:sz w:val="20"/>
          <w:szCs w:val="20"/>
        </w:rPr>
        <w:t xml:space="preserve"> cycle, found in </w:t>
      </w:r>
      <w:proofErr w:type="spellStart"/>
      <w:r w:rsidR="00B34672">
        <w:rPr>
          <w:rFonts w:ascii="Arial" w:hAnsi="Arial" w:cs="Arial"/>
          <w:bCs/>
          <w:color w:val="1A1A1A"/>
          <w:sz w:val="20"/>
          <w:szCs w:val="20"/>
        </w:rPr>
        <w:t>halophillic</w:t>
      </w:r>
      <w:proofErr w:type="spellEnd"/>
      <w:r w:rsidR="00B34672">
        <w:rPr>
          <w:rFonts w:ascii="Arial" w:hAnsi="Arial" w:cs="Arial"/>
          <w:bCs/>
          <w:color w:val="1A1A1A"/>
          <w:sz w:val="20"/>
          <w:szCs w:val="20"/>
        </w:rPr>
        <w:t xml:space="preserve"> </w:t>
      </w:r>
      <w:proofErr w:type="spellStart"/>
      <w:r w:rsidR="00B34672">
        <w:rPr>
          <w:rFonts w:ascii="Arial" w:hAnsi="Arial" w:cs="Arial"/>
          <w:bCs/>
          <w:color w:val="1A1A1A"/>
          <w:sz w:val="20"/>
          <w:szCs w:val="20"/>
        </w:rPr>
        <w:t>archaea</w:t>
      </w:r>
      <w:proofErr w:type="spellEnd"/>
      <w:r w:rsidR="00B34672">
        <w:rPr>
          <w:rFonts w:ascii="Arial" w:hAnsi="Arial" w:cs="Arial"/>
          <w:bCs/>
          <w:color w:val="1A1A1A"/>
          <w:sz w:val="20"/>
          <w:szCs w:val="20"/>
        </w:rPr>
        <w:t xml:space="preserve"> </w:t>
      </w:r>
      <w:r w:rsidR="00B34672">
        <w:rPr>
          <w:rFonts w:ascii="Arial" w:hAnsi="Arial" w:cs="Arial"/>
          <w:bCs/>
          <w:color w:val="1A1A1A"/>
          <w:sz w:val="20"/>
          <w:szCs w:val="20"/>
        </w:rPr>
        <w:fldChar w:fldCharType="begin" w:fldLock="1"/>
      </w:r>
      <w:r w:rsidR="007B390A">
        <w:rPr>
          <w:rFonts w:ascii="Arial" w:hAnsi="Arial" w:cs="Arial"/>
          <w:bCs/>
          <w:color w:val="1A1A1A"/>
          <w:sz w:val="20"/>
          <w:szCs w:val="20"/>
        </w:rPr>
        <w:instrText>ADDIN CSL_CITATION { "citationItems" : [ { "id" : "ITEM-1", "itemData" : { "DOI" : "10.1126/science.1201252", "ISSN" : "1095-9203", "PMID" : "21252338", "author" : [ { "dropping-particle" : "", "family" : "Ensign", "given" : "Scott a", "non-dropping-particle" : "", "parse-names" : false, "suffix" : "" } ], "container-title" : "Science (New York, N.Y.)", "id" : "ITEM-1", "issue" : "6015", "issued" : { "date-parts" : [ [ "2011", "1", "21" ] ] }, "page" : "294-5", "title" : "Microbiology. Another microbial pathway for acetate assimilation.", "type" : "article-journal", "volume" : "331" }, "uris" : [ "http://www.mendeley.com/documents/?uuid=61c7d82b-4c3b-4d10-b7b9-a95eba8ead13" ] } ], "mendeley" : { "previouslyFormattedCitation" : "(Ensign, 2011)" }, "properties" : { "noteIndex" : 0 }, "schema" : "https://github.com/citation-style-language/schema/raw/master/csl-citation.json" }</w:instrText>
      </w:r>
      <w:r w:rsidR="00B34672">
        <w:rPr>
          <w:rFonts w:ascii="Arial" w:hAnsi="Arial" w:cs="Arial"/>
          <w:bCs/>
          <w:color w:val="1A1A1A"/>
          <w:sz w:val="20"/>
          <w:szCs w:val="20"/>
        </w:rPr>
        <w:fldChar w:fldCharType="separate"/>
      </w:r>
      <w:r w:rsidR="00B34672" w:rsidRPr="00B34672">
        <w:rPr>
          <w:rFonts w:ascii="Arial" w:hAnsi="Arial" w:cs="Arial"/>
          <w:bCs/>
          <w:noProof/>
          <w:color w:val="1A1A1A"/>
          <w:sz w:val="20"/>
          <w:szCs w:val="20"/>
        </w:rPr>
        <w:t>(Ensign, 2011)</w:t>
      </w:r>
      <w:r w:rsidR="00B34672">
        <w:rPr>
          <w:rFonts w:ascii="Arial" w:hAnsi="Arial" w:cs="Arial"/>
          <w:bCs/>
          <w:color w:val="1A1A1A"/>
          <w:sz w:val="20"/>
          <w:szCs w:val="20"/>
        </w:rPr>
        <w:fldChar w:fldCharType="end"/>
      </w:r>
      <w:r w:rsidR="009B04C7">
        <w:rPr>
          <w:rFonts w:ascii="Arial" w:hAnsi="Arial" w:cs="Arial"/>
          <w:bCs/>
          <w:color w:val="1A1A1A"/>
          <w:sz w:val="20"/>
          <w:szCs w:val="20"/>
        </w:rPr>
        <w:t>.</w:t>
      </w:r>
      <w:r w:rsidR="00654076">
        <w:rPr>
          <w:rFonts w:ascii="Arial" w:hAnsi="Arial" w:cs="Arial"/>
          <w:bCs/>
          <w:color w:val="1A1A1A"/>
          <w:sz w:val="20"/>
          <w:szCs w:val="20"/>
        </w:rPr>
        <w:t xml:space="preserve"> Since Trout Bog is a dystrophic lake and high in humic acids, I expect that it will contain </w:t>
      </w:r>
      <w:r w:rsidR="00452D39">
        <w:rPr>
          <w:rFonts w:ascii="Arial" w:hAnsi="Arial" w:cs="Arial"/>
          <w:bCs/>
          <w:color w:val="1A1A1A"/>
          <w:sz w:val="20"/>
          <w:szCs w:val="20"/>
        </w:rPr>
        <w:t>a higher proportion of</w:t>
      </w:r>
      <w:r w:rsidR="00654076">
        <w:rPr>
          <w:rFonts w:ascii="Arial" w:hAnsi="Arial" w:cs="Arial"/>
          <w:bCs/>
          <w:color w:val="1A1A1A"/>
          <w:sz w:val="20"/>
          <w:szCs w:val="20"/>
        </w:rPr>
        <w:t xml:space="preserve"> </w:t>
      </w:r>
      <w:r w:rsidR="00452D39">
        <w:rPr>
          <w:rFonts w:ascii="Arial" w:hAnsi="Arial" w:cs="Arial"/>
          <w:bCs/>
          <w:color w:val="1A1A1A"/>
          <w:sz w:val="20"/>
          <w:szCs w:val="20"/>
        </w:rPr>
        <w:t>genomes</w:t>
      </w:r>
      <w:r w:rsidR="00654076">
        <w:rPr>
          <w:rFonts w:ascii="Arial" w:hAnsi="Arial" w:cs="Arial"/>
          <w:bCs/>
          <w:color w:val="1A1A1A"/>
          <w:sz w:val="20"/>
          <w:szCs w:val="20"/>
        </w:rPr>
        <w:t xml:space="preserve"> with a pathway for acetate </w:t>
      </w:r>
      <w:r w:rsidR="00452D39">
        <w:rPr>
          <w:rFonts w:ascii="Arial" w:hAnsi="Arial" w:cs="Arial"/>
          <w:bCs/>
          <w:color w:val="1A1A1A"/>
          <w:sz w:val="20"/>
          <w:szCs w:val="20"/>
        </w:rPr>
        <w:t>assimilation (</w:t>
      </w:r>
      <w:r w:rsidR="00654076">
        <w:rPr>
          <w:rFonts w:ascii="Arial" w:hAnsi="Arial" w:cs="Arial"/>
          <w:bCs/>
          <w:color w:val="1A1A1A"/>
          <w:sz w:val="20"/>
          <w:szCs w:val="20"/>
        </w:rPr>
        <w:t>H</w:t>
      </w:r>
      <w:r w:rsidR="009265E6">
        <w:rPr>
          <w:rFonts w:ascii="Arial" w:hAnsi="Arial" w:cs="Arial"/>
          <w:bCs/>
          <w:color w:val="1A1A1A"/>
          <w:sz w:val="20"/>
          <w:szCs w:val="20"/>
        </w:rPr>
        <w:t>ypothesis 2.3</w:t>
      </w:r>
      <w:r w:rsidR="00452D39">
        <w:rPr>
          <w:rFonts w:ascii="Arial" w:hAnsi="Arial" w:cs="Arial"/>
          <w:bCs/>
          <w:color w:val="1A1A1A"/>
          <w:sz w:val="20"/>
          <w:szCs w:val="20"/>
        </w:rPr>
        <w:t>)</w:t>
      </w:r>
      <w:r w:rsidR="009B04C7">
        <w:rPr>
          <w:rFonts w:ascii="Arial" w:hAnsi="Arial" w:cs="Arial"/>
          <w:bCs/>
          <w:color w:val="1A1A1A"/>
          <w:sz w:val="20"/>
          <w:szCs w:val="20"/>
        </w:rPr>
        <w:t xml:space="preserve">. </w:t>
      </w:r>
      <w:r w:rsidR="00654076">
        <w:rPr>
          <w:rFonts w:ascii="Arial" w:hAnsi="Arial" w:cs="Arial"/>
          <w:bCs/>
          <w:color w:val="1A1A1A"/>
          <w:sz w:val="20"/>
          <w:szCs w:val="20"/>
        </w:rPr>
        <w:t>I also expect that</w:t>
      </w:r>
      <w:r w:rsidR="00452D39">
        <w:rPr>
          <w:rFonts w:ascii="Arial" w:hAnsi="Arial" w:cs="Arial"/>
          <w:bCs/>
          <w:color w:val="1A1A1A"/>
          <w:sz w:val="20"/>
          <w:szCs w:val="20"/>
        </w:rPr>
        <w:t xml:space="preserve"> the oxic epilimnion will also contain a higher proportion of genomes with acetate assimilation than the hypolimnion</w:t>
      </w:r>
      <w:r w:rsidR="009265E6">
        <w:rPr>
          <w:rFonts w:ascii="Arial" w:hAnsi="Arial" w:cs="Arial"/>
          <w:bCs/>
          <w:color w:val="1A1A1A"/>
          <w:sz w:val="20"/>
          <w:szCs w:val="20"/>
        </w:rPr>
        <w:t xml:space="preserve"> </w:t>
      </w:r>
      <w:r w:rsidR="00452D39">
        <w:rPr>
          <w:rFonts w:ascii="Arial" w:hAnsi="Arial" w:cs="Arial"/>
          <w:bCs/>
          <w:color w:val="1A1A1A"/>
          <w:sz w:val="20"/>
          <w:szCs w:val="20"/>
        </w:rPr>
        <w:t>(H</w:t>
      </w:r>
      <w:r w:rsidR="009265E6">
        <w:rPr>
          <w:rFonts w:ascii="Arial" w:hAnsi="Arial" w:cs="Arial"/>
          <w:bCs/>
          <w:color w:val="1A1A1A"/>
          <w:sz w:val="20"/>
          <w:szCs w:val="20"/>
        </w:rPr>
        <w:t>ypothesis 2.3</w:t>
      </w:r>
      <w:r w:rsidR="00452D39">
        <w:rPr>
          <w:rFonts w:ascii="Arial" w:hAnsi="Arial" w:cs="Arial"/>
          <w:bCs/>
          <w:color w:val="1A1A1A"/>
          <w:sz w:val="20"/>
          <w:szCs w:val="20"/>
        </w:rPr>
        <w:t>)</w:t>
      </w:r>
      <w:r w:rsidR="009B04C7">
        <w:rPr>
          <w:rFonts w:ascii="Arial" w:hAnsi="Arial" w:cs="Arial"/>
          <w:bCs/>
          <w:color w:val="1A1A1A"/>
          <w:sz w:val="20"/>
          <w:szCs w:val="20"/>
        </w:rPr>
        <w:t>.</w:t>
      </w:r>
      <w:r w:rsidR="00452D39">
        <w:rPr>
          <w:rFonts w:ascii="Arial" w:hAnsi="Arial" w:cs="Arial"/>
          <w:bCs/>
          <w:color w:val="1A1A1A"/>
          <w:sz w:val="20"/>
          <w:szCs w:val="20"/>
        </w:rPr>
        <w:t xml:space="preserve"> Since substantially less genomes</w:t>
      </w:r>
      <w:r w:rsidR="00FA53CB">
        <w:rPr>
          <w:rFonts w:ascii="Arial" w:hAnsi="Arial" w:cs="Arial"/>
          <w:bCs/>
          <w:color w:val="1A1A1A"/>
          <w:sz w:val="20"/>
          <w:szCs w:val="20"/>
        </w:rPr>
        <w:t xml:space="preserve"> were assembled from the Trout Bog epilimnion than the hypolimnion, if needed, I will create a database off all the homologs for genes involved in acetate uptake and map reads from both the hypolimnion and epilimnion to see if a higher proportion of reads are mapped from the epilimnion.</w:t>
      </w:r>
    </w:p>
    <w:p w14:paraId="68AC35F0" w14:textId="6EA6B440" w:rsidR="00F56C28" w:rsidRPr="00ED2F31" w:rsidRDefault="004E4CFF" w:rsidP="00ED2F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Pr>
          <w:rFonts w:ascii="Arial" w:hAnsi="Arial" w:cs="Arial"/>
          <w:bCs/>
          <w:color w:val="1A1A1A"/>
          <w:sz w:val="20"/>
          <w:szCs w:val="20"/>
        </w:rPr>
        <w:tab/>
        <w:t xml:space="preserve">The genes for both polyamine and dicarboxylic acid incorporation will also be searched for in the other GFMs.  This is an easy extension of the work, though little is known about if other bacteria in the community are also performing these functions, so specific hypotheses cannot yet be stated.  </w:t>
      </w:r>
      <w:r w:rsidR="001E2833">
        <w:rPr>
          <w:rFonts w:ascii="Arial" w:hAnsi="Arial" w:cs="Arial"/>
          <w:bCs/>
          <w:color w:val="1A1A1A"/>
          <w:sz w:val="20"/>
          <w:szCs w:val="20"/>
        </w:rPr>
        <w:t xml:space="preserve">Though </w:t>
      </w:r>
      <w:commentRangeEnd w:id="14"/>
      <w:r w:rsidR="00774897">
        <w:rPr>
          <w:rStyle w:val="CommentReference"/>
        </w:rPr>
        <w:commentReference w:id="14"/>
      </w:r>
      <w:r w:rsidR="001E2833">
        <w:rPr>
          <w:rFonts w:ascii="Arial" w:hAnsi="Arial" w:cs="Arial"/>
          <w:bCs/>
          <w:color w:val="1A1A1A"/>
          <w:sz w:val="20"/>
          <w:szCs w:val="20"/>
        </w:rPr>
        <w:t>beyond the scope of this proposal, functions predicted in specified groups will be the</w:t>
      </w:r>
      <w:r w:rsidR="001E2833" w:rsidRPr="000472C9">
        <w:rPr>
          <w:rFonts w:ascii="Arial" w:hAnsi="Arial" w:cs="Arial"/>
          <w:bCs/>
          <w:color w:val="1A1A1A"/>
          <w:sz w:val="20"/>
          <w:szCs w:val="20"/>
        </w:rPr>
        <w:t xml:space="preserve"> basis for MAR-FISH</w:t>
      </w:r>
      <w:r w:rsidR="004910AB">
        <w:rPr>
          <w:rFonts w:ascii="Arial" w:hAnsi="Arial" w:cs="Arial"/>
          <w:bCs/>
          <w:color w:val="1A1A1A"/>
          <w:sz w:val="20"/>
          <w:szCs w:val="20"/>
        </w:rPr>
        <w:t xml:space="preserve"> or </w:t>
      </w:r>
      <w:proofErr w:type="spellStart"/>
      <w:r w:rsidR="004910AB">
        <w:rPr>
          <w:rFonts w:ascii="Arial" w:hAnsi="Arial" w:cs="Arial"/>
          <w:bCs/>
          <w:color w:val="1A1A1A"/>
          <w:sz w:val="20"/>
          <w:szCs w:val="20"/>
        </w:rPr>
        <w:t>BrdU</w:t>
      </w:r>
      <w:proofErr w:type="spellEnd"/>
      <w:r w:rsidR="004910AB">
        <w:rPr>
          <w:rFonts w:ascii="Arial" w:hAnsi="Arial" w:cs="Arial"/>
          <w:bCs/>
          <w:color w:val="1A1A1A"/>
          <w:sz w:val="20"/>
          <w:szCs w:val="20"/>
        </w:rPr>
        <w:t>-</w:t>
      </w:r>
      <w:r w:rsidR="00466FD6">
        <w:rPr>
          <w:rFonts w:ascii="Arial" w:hAnsi="Arial" w:cs="Arial"/>
          <w:bCs/>
          <w:color w:val="1A1A1A"/>
          <w:sz w:val="20"/>
          <w:szCs w:val="20"/>
        </w:rPr>
        <w:t>labeling</w:t>
      </w:r>
      <w:r w:rsidR="001E2833" w:rsidRPr="000472C9">
        <w:rPr>
          <w:rFonts w:ascii="Arial" w:hAnsi="Arial" w:cs="Arial"/>
          <w:bCs/>
          <w:color w:val="1A1A1A"/>
          <w:sz w:val="20"/>
          <w:szCs w:val="20"/>
        </w:rPr>
        <w:t xml:space="preserve"> experiments</w:t>
      </w:r>
      <w:r w:rsidR="001E2833">
        <w:rPr>
          <w:rFonts w:ascii="Arial" w:hAnsi="Arial" w:cs="Arial"/>
          <w:bCs/>
          <w:color w:val="1A1A1A"/>
          <w:sz w:val="20"/>
          <w:szCs w:val="20"/>
        </w:rPr>
        <w:t xml:space="preserve">. </w:t>
      </w:r>
      <w:r w:rsidR="001E2833" w:rsidRPr="000472C9">
        <w:rPr>
          <w:rFonts w:ascii="Arial" w:hAnsi="Arial" w:cs="Arial"/>
          <w:bCs/>
          <w:color w:val="1A1A1A"/>
          <w:sz w:val="20"/>
          <w:szCs w:val="20"/>
        </w:rPr>
        <w:t>Alex Linz, a MDTP student in the McMahon lab, is</w:t>
      </w:r>
      <w:r w:rsidR="001E2833">
        <w:rPr>
          <w:rFonts w:ascii="Arial" w:hAnsi="Arial" w:cs="Arial"/>
          <w:bCs/>
          <w:color w:val="1A1A1A"/>
          <w:sz w:val="20"/>
          <w:szCs w:val="20"/>
        </w:rPr>
        <w:t xml:space="preserve"> currently</w:t>
      </w:r>
      <w:r w:rsidR="001E2833" w:rsidRPr="000472C9">
        <w:rPr>
          <w:rFonts w:ascii="Arial" w:hAnsi="Arial" w:cs="Arial"/>
          <w:bCs/>
          <w:color w:val="1A1A1A"/>
          <w:sz w:val="20"/>
          <w:szCs w:val="20"/>
        </w:rPr>
        <w:t xml:space="preserve"> working on learning MAR-FISH and </w:t>
      </w:r>
      <w:r w:rsidR="001E2833">
        <w:rPr>
          <w:rFonts w:ascii="Arial" w:hAnsi="Arial" w:cs="Arial"/>
          <w:bCs/>
          <w:color w:val="1A1A1A"/>
          <w:sz w:val="20"/>
          <w:szCs w:val="20"/>
        </w:rPr>
        <w:t>preparing</w:t>
      </w:r>
      <w:r w:rsidR="001E2833" w:rsidRPr="000472C9">
        <w:rPr>
          <w:rFonts w:ascii="Arial" w:hAnsi="Arial" w:cs="Arial"/>
          <w:bCs/>
          <w:color w:val="1A1A1A"/>
          <w:sz w:val="20"/>
          <w:szCs w:val="20"/>
        </w:rPr>
        <w:t xml:space="preserve"> the lab </w:t>
      </w:r>
      <w:r w:rsidR="001E2833">
        <w:rPr>
          <w:rFonts w:ascii="Arial" w:hAnsi="Arial" w:cs="Arial"/>
          <w:bCs/>
          <w:color w:val="1A1A1A"/>
          <w:sz w:val="20"/>
          <w:szCs w:val="20"/>
        </w:rPr>
        <w:t>to run these types of experiments.</w:t>
      </w:r>
    </w:p>
    <w:p w14:paraId="029F7D05" w14:textId="3B8BD1F4" w:rsidR="001A746C" w:rsidRPr="000472C9" w:rsidRDefault="001A746C" w:rsidP="00C03C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
          <w:bCs/>
          <w:color w:val="1A1A1A"/>
          <w:sz w:val="20"/>
          <w:szCs w:val="20"/>
        </w:rPr>
      </w:pPr>
      <w:r w:rsidRPr="000472C9">
        <w:rPr>
          <w:rFonts w:ascii="Arial" w:hAnsi="Arial" w:cs="Arial"/>
          <w:b/>
          <w:bCs/>
          <w:color w:val="1A1A1A"/>
          <w:sz w:val="20"/>
          <w:szCs w:val="20"/>
        </w:rPr>
        <w:t xml:space="preserve">Aim 3: </w:t>
      </w:r>
    </w:p>
    <w:p w14:paraId="37FA8A17" w14:textId="3C42E0A9" w:rsidR="00BA0AD7" w:rsidRPr="000472C9" w:rsidRDefault="00BA0AD7" w:rsidP="00BA0AD7">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color w:val="1A1A1A"/>
          <w:sz w:val="20"/>
          <w:szCs w:val="20"/>
        </w:rPr>
      </w:pPr>
      <w:r w:rsidRPr="000472C9">
        <w:rPr>
          <w:rFonts w:ascii="Arial" w:hAnsi="Arial" w:cs="Arial"/>
          <w:b/>
          <w:color w:val="1A1A1A"/>
          <w:sz w:val="20"/>
          <w:szCs w:val="20"/>
        </w:rPr>
        <w:t>To determine if genome streamlining is a general characteristic of abundant freshwater bacteria</w:t>
      </w:r>
      <w:r>
        <w:rPr>
          <w:rFonts w:ascii="Arial" w:hAnsi="Arial" w:cs="Arial"/>
          <w:b/>
          <w:color w:val="1A1A1A"/>
          <w:sz w:val="20"/>
          <w:szCs w:val="20"/>
        </w:rPr>
        <w:t>,</w:t>
      </w:r>
      <w:r w:rsidRPr="000472C9">
        <w:rPr>
          <w:rFonts w:ascii="Arial" w:hAnsi="Arial" w:cs="Arial"/>
          <w:b/>
          <w:color w:val="1A1A1A"/>
          <w:sz w:val="20"/>
          <w:szCs w:val="20"/>
        </w:rPr>
        <w:t xml:space="preserve"> </w:t>
      </w:r>
      <w:r>
        <w:rPr>
          <w:rFonts w:ascii="Arial" w:hAnsi="Arial" w:cs="Arial"/>
          <w:b/>
          <w:color w:val="1A1A1A"/>
          <w:sz w:val="20"/>
          <w:szCs w:val="20"/>
        </w:rPr>
        <w:t xml:space="preserve">I will characterize genome size and coding portion of the genome for </w:t>
      </w:r>
      <w:r w:rsidRPr="000472C9">
        <w:rPr>
          <w:rFonts w:ascii="Arial" w:hAnsi="Arial" w:cs="Arial"/>
          <w:b/>
          <w:color w:val="1A1A1A"/>
          <w:sz w:val="20"/>
          <w:szCs w:val="20"/>
        </w:rPr>
        <w:t>GFMs an</w:t>
      </w:r>
      <w:r>
        <w:rPr>
          <w:rFonts w:ascii="Arial" w:hAnsi="Arial" w:cs="Arial"/>
          <w:b/>
          <w:color w:val="1A1A1A"/>
          <w:sz w:val="20"/>
          <w:szCs w:val="20"/>
        </w:rPr>
        <w:t xml:space="preserve">d SAGs and compare this to abundance as found in Aim 1.  I will also look for other genomic features that differentiate streamlined genomes from their non-streamlined counterparts, specifically signature features of </w:t>
      </w:r>
      <w:proofErr w:type="spellStart"/>
      <w:r>
        <w:rPr>
          <w:rFonts w:ascii="Arial" w:hAnsi="Arial" w:cs="Arial"/>
          <w:b/>
          <w:color w:val="1A1A1A"/>
          <w:sz w:val="20"/>
          <w:szCs w:val="20"/>
        </w:rPr>
        <w:t>oligotrophy</w:t>
      </w:r>
      <w:proofErr w:type="spellEnd"/>
      <w:r>
        <w:rPr>
          <w:rFonts w:ascii="Arial" w:hAnsi="Arial" w:cs="Arial"/>
          <w:b/>
          <w:color w:val="1A1A1A"/>
          <w:sz w:val="20"/>
          <w:szCs w:val="20"/>
        </w:rPr>
        <w:t>.</w:t>
      </w:r>
    </w:p>
    <w:p w14:paraId="40528D78" w14:textId="77777777" w:rsidR="001A746C" w:rsidRPr="000472C9" w:rsidRDefault="001A746C" w:rsidP="00F040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color w:val="1A1A1A"/>
          <w:sz w:val="20"/>
          <w:szCs w:val="20"/>
        </w:rPr>
      </w:pPr>
    </w:p>
    <w:p w14:paraId="67E9A0D6" w14:textId="0E4A6158" w:rsidR="00747C00" w:rsidRPr="000472C9" w:rsidRDefault="00E865AE" w:rsidP="00E040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Cs/>
          <w:color w:val="1A1A1A"/>
          <w:sz w:val="20"/>
          <w:szCs w:val="20"/>
        </w:rPr>
        <w:tab/>
      </w:r>
      <w:r w:rsidR="00C23954" w:rsidRPr="000472C9">
        <w:rPr>
          <w:rFonts w:ascii="Arial" w:hAnsi="Arial" w:cs="Arial"/>
          <w:bCs/>
          <w:color w:val="1A1A1A"/>
          <w:sz w:val="20"/>
          <w:szCs w:val="20"/>
        </w:rPr>
        <w:t>Genomes will be considered more streamlined if they are both smaller</w:t>
      </w:r>
      <w:r w:rsidR="00882F7C">
        <w:rPr>
          <w:rFonts w:ascii="Arial" w:hAnsi="Arial" w:cs="Arial"/>
          <w:bCs/>
          <w:color w:val="1A1A1A"/>
          <w:sz w:val="20"/>
          <w:szCs w:val="20"/>
        </w:rPr>
        <w:t xml:space="preserve"> in size (</w:t>
      </w:r>
      <w:proofErr w:type="spellStart"/>
      <w:r w:rsidR="00882F7C">
        <w:rPr>
          <w:rFonts w:ascii="Arial" w:hAnsi="Arial" w:cs="Arial"/>
          <w:bCs/>
          <w:color w:val="1A1A1A"/>
          <w:sz w:val="20"/>
          <w:szCs w:val="20"/>
        </w:rPr>
        <w:t>bp</w:t>
      </w:r>
      <w:proofErr w:type="spellEnd"/>
      <w:r w:rsidR="00882F7C">
        <w:rPr>
          <w:rFonts w:ascii="Arial" w:hAnsi="Arial" w:cs="Arial"/>
          <w:bCs/>
          <w:color w:val="1A1A1A"/>
          <w:sz w:val="20"/>
          <w:szCs w:val="20"/>
        </w:rPr>
        <w:t>)</w:t>
      </w:r>
      <w:r w:rsidR="00C23954" w:rsidRPr="000472C9">
        <w:rPr>
          <w:rFonts w:ascii="Arial" w:hAnsi="Arial" w:cs="Arial"/>
          <w:bCs/>
          <w:color w:val="1A1A1A"/>
          <w:sz w:val="20"/>
          <w:szCs w:val="20"/>
        </w:rPr>
        <w:t xml:space="preserve"> and have a smaller proportion of </w:t>
      </w:r>
      <w:r w:rsidR="001105B3" w:rsidRPr="000472C9">
        <w:rPr>
          <w:rFonts w:ascii="Arial" w:hAnsi="Arial" w:cs="Arial"/>
          <w:bCs/>
          <w:color w:val="1A1A1A"/>
          <w:sz w:val="20"/>
          <w:szCs w:val="20"/>
        </w:rPr>
        <w:t>intergenic spacer DNA to</w:t>
      </w:r>
      <w:r w:rsidR="00C23954" w:rsidRPr="000472C9">
        <w:rPr>
          <w:rFonts w:ascii="Arial" w:hAnsi="Arial" w:cs="Arial"/>
          <w:bCs/>
          <w:color w:val="1A1A1A"/>
          <w:sz w:val="20"/>
          <w:szCs w:val="20"/>
        </w:rPr>
        <w:t xml:space="preserve"> </w:t>
      </w:r>
      <w:r w:rsidR="001105B3" w:rsidRPr="000472C9">
        <w:rPr>
          <w:rFonts w:ascii="Arial" w:hAnsi="Arial" w:cs="Arial"/>
          <w:bCs/>
          <w:color w:val="1A1A1A"/>
          <w:sz w:val="20"/>
          <w:szCs w:val="20"/>
        </w:rPr>
        <w:t>coding DNA</w:t>
      </w:r>
      <w:r w:rsidR="00572BAC">
        <w:rPr>
          <w:rFonts w:ascii="Arial" w:hAnsi="Arial" w:cs="Arial"/>
          <w:bCs/>
          <w:color w:val="1A1A1A"/>
          <w:sz w:val="20"/>
          <w:szCs w:val="20"/>
        </w:rPr>
        <w:t xml:space="preserve">. </w:t>
      </w:r>
      <w:r w:rsidR="00F87D34" w:rsidRPr="000472C9">
        <w:rPr>
          <w:rFonts w:ascii="Arial" w:hAnsi="Arial" w:cs="Arial"/>
          <w:bCs/>
          <w:color w:val="1A1A1A"/>
          <w:sz w:val="20"/>
          <w:szCs w:val="20"/>
        </w:rPr>
        <w:t>Each GFM and SAG will be evaluated by these criteria</w:t>
      </w:r>
      <w:r w:rsidR="00572BAC">
        <w:rPr>
          <w:rFonts w:ascii="Arial" w:hAnsi="Arial" w:cs="Arial"/>
          <w:bCs/>
          <w:color w:val="1A1A1A"/>
          <w:sz w:val="20"/>
          <w:szCs w:val="20"/>
        </w:rPr>
        <w:t xml:space="preserve">. </w:t>
      </w:r>
      <w:r w:rsidR="001515EF" w:rsidRPr="000472C9">
        <w:rPr>
          <w:rFonts w:ascii="Arial" w:hAnsi="Arial" w:cs="Arial"/>
          <w:bCs/>
          <w:color w:val="1A1A1A"/>
          <w:sz w:val="20"/>
          <w:szCs w:val="20"/>
        </w:rPr>
        <w:t xml:space="preserve">Based on previous characterization of lake genomes, we </w:t>
      </w:r>
      <w:r w:rsidR="00015AB1" w:rsidRPr="000472C9">
        <w:rPr>
          <w:rFonts w:ascii="Arial" w:hAnsi="Arial" w:cs="Arial"/>
          <w:bCs/>
          <w:color w:val="1A1A1A"/>
          <w:sz w:val="20"/>
          <w:szCs w:val="20"/>
        </w:rPr>
        <w:t>expect certain</w:t>
      </w:r>
      <w:r w:rsidR="00D33425" w:rsidRPr="000472C9">
        <w:rPr>
          <w:rFonts w:ascii="Arial" w:hAnsi="Arial" w:cs="Arial"/>
          <w:bCs/>
          <w:color w:val="1A1A1A"/>
          <w:sz w:val="20"/>
          <w:szCs w:val="20"/>
        </w:rPr>
        <w:t xml:space="preserve"> genomic</w:t>
      </w:r>
      <w:r w:rsidR="001515EF" w:rsidRPr="000472C9">
        <w:rPr>
          <w:rFonts w:ascii="Arial" w:hAnsi="Arial" w:cs="Arial"/>
          <w:bCs/>
          <w:color w:val="1A1A1A"/>
          <w:sz w:val="20"/>
          <w:szCs w:val="20"/>
        </w:rPr>
        <w:t xml:space="preserve"> </w:t>
      </w:r>
      <w:r w:rsidR="00010771" w:rsidRPr="000472C9">
        <w:rPr>
          <w:rFonts w:ascii="Arial" w:hAnsi="Arial" w:cs="Arial"/>
          <w:bCs/>
          <w:color w:val="1A1A1A"/>
          <w:sz w:val="20"/>
          <w:szCs w:val="20"/>
        </w:rPr>
        <w:t xml:space="preserve">features </w:t>
      </w:r>
      <w:r w:rsidR="00010771">
        <w:rPr>
          <w:rFonts w:ascii="Arial" w:hAnsi="Arial" w:cs="Arial"/>
          <w:bCs/>
          <w:color w:val="1A1A1A"/>
          <w:sz w:val="20"/>
          <w:szCs w:val="20"/>
        </w:rPr>
        <w:t>associated</w:t>
      </w:r>
      <w:r w:rsidR="00881453">
        <w:rPr>
          <w:rFonts w:ascii="Arial" w:hAnsi="Arial" w:cs="Arial"/>
          <w:bCs/>
          <w:color w:val="1A1A1A"/>
          <w:sz w:val="20"/>
          <w:szCs w:val="20"/>
        </w:rPr>
        <w:t xml:space="preserve"> with </w:t>
      </w:r>
      <w:proofErr w:type="spellStart"/>
      <w:r w:rsidR="00881453">
        <w:rPr>
          <w:rFonts w:ascii="Arial" w:hAnsi="Arial" w:cs="Arial"/>
          <w:bCs/>
          <w:color w:val="1A1A1A"/>
          <w:sz w:val="20"/>
          <w:szCs w:val="20"/>
        </w:rPr>
        <w:t>oligotrophy</w:t>
      </w:r>
      <w:proofErr w:type="spellEnd"/>
      <w:r w:rsidR="00881453">
        <w:rPr>
          <w:rFonts w:ascii="Arial" w:hAnsi="Arial" w:cs="Arial"/>
          <w:bCs/>
          <w:color w:val="1A1A1A"/>
          <w:sz w:val="20"/>
          <w:szCs w:val="20"/>
        </w:rPr>
        <w:t xml:space="preserve"> </w:t>
      </w:r>
      <w:r w:rsidR="001515EF" w:rsidRPr="000472C9">
        <w:rPr>
          <w:rFonts w:ascii="Arial" w:hAnsi="Arial" w:cs="Arial"/>
          <w:bCs/>
          <w:color w:val="1A1A1A"/>
          <w:sz w:val="20"/>
          <w:szCs w:val="20"/>
        </w:rPr>
        <w:t>may</w:t>
      </w:r>
      <w:r w:rsidR="008C5DFC">
        <w:rPr>
          <w:rFonts w:ascii="Arial" w:hAnsi="Arial" w:cs="Arial"/>
          <w:bCs/>
          <w:color w:val="1A1A1A"/>
          <w:sz w:val="20"/>
          <w:szCs w:val="20"/>
        </w:rPr>
        <w:t xml:space="preserve"> be different in</w:t>
      </w:r>
      <w:r w:rsidR="001515EF" w:rsidRPr="000472C9">
        <w:rPr>
          <w:rFonts w:ascii="Arial" w:hAnsi="Arial" w:cs="Arial"/>
          <w:bCs/>
          <w:color w:val="1A1A1A"/>
          <w:sz w:val="20"/>
          <w:szCs w:val="20"/>
        </w:rPr>
        <w:t xml:space="preserve"> streamlined genomes </w:t>
      </w:r>
      <w:r w:rsidR="008C5DFC">
        <w:rPr>
          <w:rFonts w:ascii="Arial" w:hAnsi="Arial" w:cs="Arial"/>
          <w:bCs/>
          <w:color w:val="1A1A1A"/>
          <w:sz w:val="20"/>
          <w:szCs w:val="20"/>
        </w:rPr>
        <w:t>verses</w:t>
      </w:r>
      <w:r w:rsidR="001515EF" w:rsidRPr="000472C9">
        <w:rPr>
          <w:rFonts w:ascii="Arial" w:hAnsi="Arial" w:cs="Arial"/>
          <w:bCs/>
          <w:color w:val="1A1A1A"/>
          <w:sz w:val="20"/>
          <w:szCs w:val="20"/>
        </w:rPr>
        <w:t xml:space="preserve"> non-streamlined genomes</w:t>
      </w:r>
      <w:r w:rsidR="00853817" w:rsidRPr="000472C9">
        <w:rPr>
          <w:rFonts w:ascii="Arial" w:hAnsi="Arial" w:cs="Arial"/>
          <w:bCs/>
          <w:color w:val="1A1A1A"/>
          <w:sz w:val="20"/>
          <w:szCs w:val="20"/>
        </w:rPr>
        <w:t xml:space="preserve"> </w:t>
      </w:r>
      <w:r w:rsidR="00853817" w:rsidRPr="000472C9">
        <w:rPr>
          <w:rFonts w:ascii="Arial" w:hAnsi="Arial" w:cs="Arial"/>
          <w:bCs/>
          <w:color w:val="1A1A1A"/>
          <w:sz w:val="20"/>
          <w:szCs w:val="20"/>
        </w:rPr>
        <w:fldChar w:fldCharType="begin" w:fldLock="1"/>
      </w:r>
      <w:r w:rsidR="007B390A">
        <w:rPr>
          <w:rFonts w:ascii="Arial" w:hAnsi="Arial" w:cs="Arial"/>
          <w:bCs/>
          <w:color w:val="1A1A1A"/>
          <w:sz w:val="20"/>
          <w:szCs w:val="20"/>
        </w:rPr>
        <w:instrText>ADDIN CSL_CITATION { "citationItems" : [ { "id" : "ITEM-1", "itemData" : { "DOI" : "10.1111/1462-2920.12199", "ISSN" : "1462-2920", "PMID" : "23889754", "abstract" : "While micro-organisms actively mediate and participate in freshwater ecosystem services, we know little about freshwater microbial genetic diversity. Genome sequences are available for many bacteria from the human microbiome and the ocean (over 800 and 200, respectively), but only two freshwater genomes are currently available: the streamlined genomes of Polynucleobacter necessarius ssp. asymbioticus and the Actinobacterium AcI-B1. Here, we sequenced and analysed draft genomes of eight phylogentically diverse freshwater bacteria exhibiting a range of lifestyle characteristics. Comparative genomics of these bacteria reveals putative freshwater bacterial lifestyles based on differences in predicted growth rate, capability to respond to environmental stimuli and diversity of useable carbon substrates. Our conceptual model based on these genomic characteristics provides a foundation on which further ecophysiological and genomic studies can be built. In addition, these genomes greatly expand the diversity of existing genomic context for future studies on the ecology and genetics of freshwater bacteria.", "author" : [ { "dropping-particle" : "", "family" : "Livermore", "given" : "Joshua a", "non-dropping-particle" : "", "parse-names" : false, "suffix" : "" }, { "dropping-particle" : "", "family" : "Emrich", "given" : "Scott J", "non-dropping-particle" : "", "parse-names" : false, "suffix" : "" }, { "dropping-particle" : "", "family" : "Tan", "given" : "John", "non-dropping-particle" : "", "parse-names" : false, "suffix" : "" }, { "dropping-particle" : "", "family" : "Jones", "given" : "Stuart E", "non-dropping-particle" : "", "parse-names" : false, "suffix" : "" } ], "container-title" : "Environmental microbiology", "id" : "ITEM-1", "issued" : { "date-parts" : [ [ "2013", "6", "26" ] ] }, "title" : "Freshwater bacterial lifestyles inferred from comparative genomics.", "type" : "article-journal" }, "uris" : [ "http://www.mendeley.com/documents/?uuid=7f05ced5-4f95-4bda-83f5-c6f5a739a76a" ] } ], "mendeley" : { "previouslyFormattedCitation" : "(Livermore &lt;i&gt;et al.&lt;/i&gt;, 2013)" }, "properties" : { "noteIndex" : 0 }, "schema" : "https://github.com/citation-style-language/schema/raw/master/csl-citation.json" }</w:instrText>
      </w:r>
      <w:r w:rsidR="00853817" w:rsidRPr="000472C9">
        <w:rPr>
          <w:rFonts w:ascii="Arial" w:hAnsi="Arial" w:cs="Arial"/>
          <w:bCs/>
          <w:color w:val="1A1A1A"/>
          <w:sz w:val="20"/>
          <w:szCs w:val="20"/>
        </w:rPr>
        <w:fldChar w:fldCharType="separate"/>
      </w:r>
      <w:r w:rsidR="007B390A" w:rsidRPr="007B390A">
        <w:rPr>
          <w:rFonts w:ascii="Arial" w:hAnsi="Arial" w:cs="Arial"/>
          <w:bCs/>
          <w:noProof/>
          <w:color w:val="1A1A1A"/>
          <w:sz w:val="20"/>
          <w:szCs w:val="20"/>
        </w:rPr>
        <w:t xml:space="preserve">(Livermore </w:t>
      </w:r>
      <w:r w:rsidR="007B390A" w:rsidRPr="007B390A">
        <w:rPr>
          <w:rFonts w:ascii="Arial" w:hAnsi="Arial" w:cs="Arial"/>
          <w:bCs/>
          <w:i/>
          <w:noProof/>
          <w:color w:val="1A1A1A"/>
          <w:sz w:val="20"/>
          <w:szCs w:val="20"/>
        </w:rPr>
        <w:t>et al.</w:t>
      </w:r>
      <w:r w:rsidR="007B390A" w:rsidRPr="007B390A">
        <w:rPr>
          <w:rFonts w:ascii="Arial" w:hAnsi="Arial" w:cs="Arial"/>
          <w:bCs/>
          <w:noProof/>
          <w:color w:val="1A1A1A"/>
          <w:sz w:val="20"/>
          <w:szCs w:val="20"/>
        </w:rPr>
        <w:t>, 2013)</w:t>
      </w:r>
      <w:r w:rsidR="00853817" w:rsidRPr="000472C9">
        <w:rPr>
          <w:rFonts w:ascii="Arial" w:hAnsi="Arial" w:cs="Arial"/>
          <w:bCs/>
          <w:color w:val="1A1A1A"/>
          <w:sz w:val="20"/>
          <w:szCs w:val="20"/>
        </w:rPr>
        <w:fldChar w:fldCharType="end"/>
      </w:r>
      <w:r w:rsidR="00572BAC">
        <w:rPr>
          <w:rFonts w:ascii="Arial" w:hAnsi="Arial" w:cs="Arial"/>
          <w:bCs/>
          <w:color w:val="1A1A1A"/>
          <w:sz w:val="20"/>
          <w:szCs w:val="20"/>
        </w:rPr>
        <w:t xml:space="preserve">. </w:t>
      </w:r>
      <w:r w:rsidR="00C47BA7" w:rsidRPr="000472C9">
        <w:rPr>
          <w:rFonts w:ascii="Arial" w:hAnsi="Arial" w:cs="Arial"/>
          <w:bCs/>
          <w:color w:val="1A1A1A"/>
          <w:sz w:val="20"/>
          <w:szCs w:val="20"/>
        </w:rPr>
        <w:t>I</w:t>
      </w:r>
      <w:r w:rsidR="000026BB">
        <w:rPr>
          <w:rFonts w:ascii="Arial" w:hAnsi="Arial" w:cs="Arial"/>
          <w:bCs/>
          <w:color w:val="1A1A1A"/>
          <w:sz w:val="20"/>
          <w:szCs w:val="20"/>
        </w:rPr>
        <w:t xml:space="preserve"> will</w:t>
      </w:r>
      <w:r w:rsidR="001515EF" w:rsidRPr="000472C9">
        <w:rPr>
          <w:rFonts w:ascii="Arial" w:hAnsi="Arial" w:cs="Arial"/>
          <w:bCs/>
          <w:color w:val="1A1A1A"/>
          <w:sz w:val="20"/>
          <w:szCs w:val="20"/>
        </w:rPr>
        <w:t xml:space="preserve"> characterize these factors for the GFMs and the SAGs</w:t>
      </w:r>
      <w:r w:rsidR="00572BAC">
        <w:rPr>
          <w:rFonts w:ascii="Arial" w:hAnsi="Arial" w:cs="Arial"/>
          <w:bCs/>
          <w:color w:val="1A1A1A"/>
          <w:sz w:val="20"/>
          <w:szCs w:val="20"/>
        </w:rPr>
        <w:t xml:space="preserve">. </w:t>
      </w:r>
      <w:r w:rsidR="0021693C" w:rsidRPr="000472C9">
        <w:rPr>
          <w:rFonts w:ascii="Arial" w:hAnsi="Arial" w:cs="Arial"/>
          <w:bCs/>
          <w:color w:val="1A1A1A"/>
          <w:sz w:val="20"/>
          <w:szCs w:val="20"/>
        </w:rPr>
        <w:t>The three features</w:t>
      </w:r>
      <w:r w:rsidR="006D30AE" w:rsidRPr="000472C9">
        <w:rPr>
          <w:rFonts w:ascii="Arial" w:hAnsi="Arial" w:cs="Arial"/>
          <w:bCs/>
          <w:color w:val="1A1A1A"/>
          <w:sz w:val="20"/>
          <w:szCs w:val="20"/>
        </w:rPr>
        <w:t xml:space="preserve"> previously</w:t>
      </w:r>
      <w:r w:rsidR="0021693C" w:rsidRPr="000472C9">
        <w:rPr>
          <w:rFonts w:ascii="Arial" w:hAnsi="Arial" w:cs="Arial"/>
          <w:bCs/>
          <w:color w:val="1A1A1A"/>
          <w:sz w:val="20"/>
          <w:szCs w:val="20"/>
        </w:rPr>
        <w:t xml:space="preserve"> found to differentiate</w:t>
      </w:r>
      <w:r w:rsidR="001515EF" w:rsidRPr="000472C9">
        <w:rPr>
          <w:rFonts w:ascii="Arial" w:hAnsi="Arial" w:cs="Arial"/>
          <w:bCs/>
          <w:color w:val="1A1A1A"/>
          <w:sz w:val="20"/>
          <w:szCs w:val="20"/>
        </w:rPr>
        <w:t xml:space="preserve"> </w:t>
      </w:r>
      <w:r w:rsidR="0021693C" w:rsidRPr="000472C9">
        <w:rPr>
          <w:rFonts w:ascii="Arial" w:hAnsi="Arial" w:cs="Arial"/>
          <w:bCs/>
          <w:color w:val="1A1A1A"/>
          <w:sz w:val="20"/>
          <w:szCs w:val="20"/>
        </w:rPr>
        <w:t>bacterial lifestyles</w:t>
      </w:r>
      <w:r w:rsidR="006D30AE" w:rsidRPr="000472C9">
        <w:rPr>
          <w:rFonts w:ascii="Arial" w:hAnsi="Arial" w:cs="Arial"/>
          <w:bCs/>
          <w:color w:val="1A1A1A"/>
          <w:sz w:val="20"/>
          <w:szCs w:val="20"/>
        </w:rPr>
        <w:t xml:space="preserve"> in lakes</w:t>
      </w:r>
      <w:r w:rsidR="0021693C" w:rsidRPr="000472C9">
        <w:rPr>
          <w:rFonts w:ascii="Arial" w:hAnsi="Arial" w:cs="Arial"/>
          <w:bCs/>
          <w:color w:val="1A1A1A"/>
          <w:sz w:val="20"/>
          <w:szCs w:val="20"/>
        </w:rPr>
        <w:t xml:space="preserve"> are diversity of carbon substrate usage, growth </w:t>
      </w:r>
      <w:r w:rsidR="00E870CF">
        <w:rPr>
          <w:rFonts w:ascii="Arial" w:hAnsi="Arial" w:cs="Arial"/>
          <w:bCs/>
          <w:color w:val="1A1A1A"/>
          <w:sz w:val="20"/>
          <w:szCs w:val="20"/>
        </w:rPr>
        <w:t>rate as predicted by codon bias</w:t>
      </w:r>
      <w:r w:rsidR="0021693C" w:rsidRPr="000472C9">
        <w:rPr>
          <w:rFonts w:ascii="Arial" w:hAnsi="Arial" w:cs="Arial"/>
          <w:bCs/>
          <w:color w:val="1A1A1A"/>
          <w:sz w:val="20"/>
          <w:szCs w:val="20"/>
        </w:rPr>
        <w:t xml:space="preserve"> and proportion of signal transduction</w:t>
      </w:r>
      <w:r w:rsidR="00F061F6" w:rsidRPr="000472C9">
        <w:rPr>
          <w:rFonts w:ascii="Arial" w:hAnsi="Arial" w:cs="Arial"/>
          <w:bCs/>
          <w:color w:val="1A1A1A"/>
          <w:sz w:val="20"/>
          <w:szCs w:val="20"/>
        </w:rPr>
        <w:t xml:space="preserve"> and motility</w:t>
      </w:r>
      <w:r w:rsidR="0021693C" w:rsidRPr="000472C9">
        <w:rPr>
          <w:rFonts w:ascii="Arial" w:hAnsi="Arial" w:cs="Arial"/>
          <w:bCs/>
          <w:color w:val="1A1A1A"/>
          <w:sz w:val="20"/>
          <w:szCs w:val="20"/>
        </w:rPr>
        <w:t xml:space="preserve"> genes in the genome.</w:t>
      </w:r>
    </w:p>
    <w:p w14:paraId="4D7837F1" w14:textId="7BBCE0EC" w:rsidR="00D77D54" w:rsidRPr="000472C9" w:rsidRDefault="00747C00" w:rsidP="00E040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Cs/>
          <w:color w:val="1A1A1A"/>
          <w:sz w:val="20"/>
          <w:szCs w:val="20"/>
        </w:rPr>
        <w:tab/>
      </w:r>
      <w:r w:rsidR="004B4BA4" w:rsidRPr="000472C9">
        <w:rPr>
          <w:rFonts w:ascii="Arial" w:hAnsi="Arial" w:cs="Arial"/>
          <w:bCs/>
          <w:color w:val="1A1A1A"/>
          <w:sz w:val="20"/>
          <w:szCs w:val="20"/>
        </w:rPr>
        <w:t>With regards to carbon substrate utilization,</w:t>
      </w:r>
      <w:r w:rsidR="001515EF" w:rsidRPr="000472C9">
        <w:rPr>
          <w:rFonts w:ascii="Arial" w:hAnsi="Arial" w:cs="Arial"/>
          <w:bCs/>
          <w:color w:val="1A1A1A"/>
          <w:sz w:val="20"/>
          <w:szCs w:val="20"/>
        </w:rPr>
        <w:t xml:space="preserve"> </w:t>
      </w:r>
      <w:r w:rsidR="00204FB9">
        <w:rPr>
          <w:rFonts w:ascii="Arial" w:hAnsi="Arial" w:cs="Arial"/>
          <w:bCs/>
          <w:color w:val="1A1A1A"/>
          <w:sz w:val="20"/>
          <w:szCs w:val="20"/>
        </w:rPr>
        <w:t>I will use the Cluster of Orthologous Groups (COG)</w:t>
      </w:r>
      <w:r w:rsidR="00BD4606">
        <w:rPr>
          <w:rFonts w:ascii="Arial" w:hAnsi="Arial" w:cs="Arial"/>
          <w:bCs/>
          <w:color w:val="1A1A1A"/>
          <w:sz w:val="20"/>
          <w:szCs w:val="20"/>
        </w:rPr>
        <w:t xml:space="preserve"> category called carbohydrate</w:t>
      </w:r>
      <w:r w:rsidR="00E606E9">
        <w:rPr>
          <w:rFonts w:ascii="Arial" w:hAnsi="Arial" w:cs="Arial"/>
          <w:bCs/>
          <w:color w:val="1A1A1A"/>
          <w:sz w:val="20"/>
          <w:szCs w:val="20"/>
        </w:rPr>
        <w:t xml:space="preserve"> transport</w:t>
      </w:r>
      <w:r w:rsidR="00BD4606">
        <w:rPr>
          <w:rFonts w:ascii="Arial" w:hAnsi="Arial" w:cs="Arial"/>
          <w:bCs/>
          <w:color w:val="1A1A1A"/>
          <w:sz w:val="20"/>
          <w:szCs w:val="20"/>
        </w:rPr>
        <w:t xml:space="preserve"> and metabolism</w:t>
      </w:r>
      <w:r w:rsidR="00572BAC">
        <w:rPr>
          <w:rFonts w:ascii="Arial" w:hAnsi="Arial" w:cs="Arial"/>
          <w:bCs/>
          <w:color w:val="1A1A1A"/>
          <w:sz w:val="20"/>
          <w:szCs w:val="20"/>
        </w:rPr>
        <w:t xml:space="preserve">. </w:t>
      </w:r>
      <w:r w:rsidR="00BD6D40" w:rsidRPr="000472C9">
        <w:rPr>
          <w:rFonts w:ascii="Arial" w:hAnsi="Arial" w:cs="Arial"/>
          <w:bCs/>
          <w:color w:val="1A1A1A"/>
          <w:sz w:val="20"/>
          <w:szCs w:val="20"/>
        </w:rPr>
        <w:t>I will</w:t>
      </w:r>
      <w:r w:rsidR="00AE7037" w:rsidRPr="000472C9">
        <w:rPr>
          <w:rFonts w:ascii="Arial" w:hAnsi="Arial" w:cs="Arial"/>
          <w:bCs/>
          <w:color w:val="1A1A1A"/>
          <w:sz w:val="20"/>
          <w:szCs w:val="20"/>
        </w:rPr>
        <w:t xml:space="preserve"> </w:t>
      </w:r>
      <w:r w:rsidR="00957EAA" w:rsidRPr="000472C9">
        <w:rPr>
          <w:rFonts w:ascii="Arial" w:hAnsi="Arial" w:cs="Arial"/>
          <w:bCs/>
          <w:color w:val="1A1A1A"/>
          <w:sz w:val="20"/>
          <w:szCs w:val="20"/>
        </w:rPr>
        <w:t xml:space="preserve">then </w:t>
      </w:r>
      <w:r w:rsidR="00BD6D40" w:rsidRPr="000472C9">
        <w:rPr>
          <w:rFonts w:ascii="Arial" w:hAnsi="Arial" w:cs="Arial"/>
          <w:bCs/>
          <w:color w:val="1A1A1A"/>
          <w:sz w:val="20"/>
          <w:szCs w:val="20"/>
        </w:rPr>
        <w:t>cluster the results</w:t>
      </w:r>
      <w:r w:rsidR="00AE7037" w:rsidRPr="000472C9">
        <w:rPr>
          <w:rFonts w:ascii="Arial" w:hAnsi="Arial" w:cs="Arial"/>
          <w:bCs/>
          <w:color w:val="1A1A1A"/>
          <w:sz w:val="20"/>
          <w:szCs w:val="20"/>
        </w:rPr>
        <w:t xml:space="preserve"> to see if the </w:t>
      </w:r>
      <w:r w:rsidR="00BD6D40" w:rsidRPr="000472C9">
        <w:rPr>
          <w:rFonts w:ascii="Arial" w:hAnsi="Arial" w:cs="Arial"/>
          <w:bCs/>
          <w:color w:val="1A1A1A"/>
          <w:sz w:val="20"/>
          <w:szCs w:val="20"/>
        </w:rPr>
        <w:t>pattern of carbon substrate ut</w:t>
      </w:r>
      <w:r w:rsidR="00BC01B0" w:rsidRPr="000472C9">
        <w:rPr>
          <w:rFonts w:ascii="Arial" w:hAnsi="Arial" w:cs="Arial"/>
          <w:bCs/>
          <w:color w:val="1A1A1A"/>
          <w:sz w:val="20"/>
          <w:szCs w:val="20"/>
        </w:rPr>
        <w:t xml:space="preserve">ilization </w:t>
      </w:r>
      <w:r w:rsidR="0020409D" w:rsidRPr="000472C9">
        <w:rPr>
          <w:rFonts w:ascii="Arial" w:hAnsi="Arial" w:cs="Arial"/>
          <w:bCs/>
          <w:color w:val="1A1A1A"/>
          <w:sz w:val="20"/>
          <w:szCs w:val="20"/>
        </w:rPr>
        <w:t>groups</w:t>
      </w:r>
      <w:r w:rsidR="00BC01B0" w:rsidRPr="000472C9">
        <w:rPr>
          <w:rFonts w:ascii="Arial" w:hAnsi="Arial" w:cs="Arial"/>
          <w:bCs/>
          <w:color w:val="1A1A1A"/>
          <w:sz w:val="20"/>
          <w:szCs w:val="20"/>
        </w:rPr>
        <w:t xml:space="preserve"> </w:t>
      </w:r>
      <w:r w:rsidR="0020409D" w:rsidRPr="000472C9">
        <w:rPr>
          <w:rFonts w:ascii="Arial" w:hAnsi="Arial" w:cs="Arial"/>
          <w:bCs/>
          <w:color w:val="1A1A1A"/>
          <w:sz w:val="20"/>
          <w:szCs w:val="20"/>
        </w:rPr>
        <w:t>by</w:t>
      </w:r>
      <w:r w:rsidR="00BD6D40" w:rsidRPr="000472C9">
        <w:rPr>
          <w:rFonts w:ascii="Arial" w:hAnsi="Arial" w:cs="Arial"/>
          <w:bCs/>
          <w:color w:val="1A1A1A"/>
          <w:sz w:val="20"/>
          <w:szCs w:val="20"/>
        </w:rPr>
        <w:t xml:space="preserve"> genome </w:t>
      </w:r>
      <w:r w:rsidR="00C0128D" w:rsidRPr="000472C9">
        <w:rPr>
          <w:rFonts w:ascii="Arial" w:hAnsi="Arial" w:cs="Arial"/>
          <w:bCs/>
          <w:color w:val="1A1A1A"/>
          <w:sz w:val="20"/>
          <w:szCs w:val="20"/>
        </w:rPr>
        <w:t>streamlining</w:t>
      </w:r>
      <w:r w:rsidR="00572BAC">
        <w:rPr>
          <w:rFonts w:ascii="Arial" w:hAnsi="Arial" w:cs="Arial"/>
          <w:bCs/>
          <w:color w:val="1A1A1A"/>
          <w:sz w:val="20"/>
          <w:szCs w:val="20"/>
        </w:rPr>
        <w:t xml:space="preserve">. </w:t>
      </w:r>
      <w:r w:rsidR="00D733C5" w:rsidRPr="000472C9">
        <w:rPr>
          <w:rFonts w:ascii="Arial" w:hAnsi="Arial" w:cs="Arial"/>
          <w:bCs/>
          <w:color w:val="1A1A1A"/>
          <w:sz w:val="20"/>
          <w:szCs w:val="20"/>
        </w:rPr>
        <w:t>I expect that the diversity of carbon substrate</w:t>
      </w:r>
      <w:r w:rsidR="004333E6" w:rsidRPr="000472C9">
        <w:rPr>
          <w:rFonts w:ascii="Arial" w:hAnsi="Arial" w:cs="Arial"/>
          <w:bCs/>
          <w:color w:val="1A1A1A"/>
          <w:sz w:val="20"/>
          <w:szCs w:val="20"/>
        </w:rPr>
        <w:t xml:space="preserve"> utilization will decrease as genome streamlining increases </w:t>
      </w:r>
      <w:r w:rsidR="00D733C5" w:rsidRPr="000472C9">
        <w:rPr>
          <w:rFonts w:ascii="Arial" w:hAnsi="Arial" w:cs="Arial"/>
          <w:bCs/>
          <w:color w:val="1A1A1A"/>
          <w:sz w:val="20"/>
          <w:szCs w:val="20"/>
        </w:rPr>
        <w:t>(H</w:t>
      </w:r>
      <w:r w:rsidR="00166A65">
        <w:rPr>
          <w:rFonts w:ascii="Arial" w:hAnsi="Arial" w:cs="Arial"/>
          <w:bCs/>
          <w:color w:val="1A1A1A"/>
          <w:sz w:val="20"/>
          <w:szCs w:val="20"/>
        </w:rPr>
        <w:t>ypothesis</w:t>
      </w:r>
      <w:r w:rsidR="005F3356">
        <w:rPr>
          <w:rFonts w:ascii="Arial" w:hAnsi="Arial" w:cs="Arial"/>
          <w:bCs/>
          <w:color w:val="1A1A1A"/>
          <w:sz w:val="20"/>
          <w:szCs w:val="20"/>
        </w:rPr>
        <w:t xml:space="preserve"> </w:t>
      </w:r>
      <w:r w:rsidR="00D733C5" w:rsidRPr="000472C9">
        <w:rPr>
          <w:rFonts w:ascii="Arial" w:hAnsi="Arial" w:cs="Arial"/>
          <w:bCs/>
          <w:color w:val="1A1A1A"/>
          <w:sz w:val="20"/>
          <w:szCs w:val="20"/>
        </w:rPr>
        <w:t>3.1)</w:t>
      </w:r>
      <w:r w:rsidR="00572BAC">
        <w:rPr>
          <w:rFonts w:ascii="Arial" w:hAnsi="Arial" w:cs="Arial"/>
          <w:bCs/>
          <w:color w:val="1A1A1A"/>
          <w:sz w:val="20"/>
          <w:szCs w:val="20"/>
        </w:rPr>
        <w:t xml:space="preserve">. </w:t>
      </w:r>
      <w:r w:rsidR="00632E8C" w:rsidRPr="000472C9">
        <w:rPr>
          <w:rFonts w:ascii="Arial" w:hAnsi="Arial" w:cs="Arial"/>
          <w:bCs/>
          <w:color w:val="1A1A1A"/>
          <w:sz w:val="20"/>
          <w:szCs w:val="20"/>
        </w:rPr>
        <w:t>This can also be done with the other functions predicted</w:t>
      </w:r>
      <w:r w:rsidR="0046673F">
        <w:rPr>
          <w:rFonts w:ascii="Arial" w:hAnsi="Arial" w:cs="Arial"/>
          <w:bCs/>
          <w:color w:val="1A1A1A"/>
          <w:sz w:val="20"/>
          <w:szCs w:val="20"/>
        </w:rPr>
        <w:t xml:space="preserve"> by the whole McMahon lab, similarly to aim 2, </w:t>
      </w:r>
      <w:r w:rsidR="00632E8C" w:rsidRPr="000472C9">
        <w:rPr>
          <w:rFonts w:ascii="Arial" w:hAnsi="Arial" w:cs="Arial"/>
          <w:bCs/>
          <w:color w:val="1A1A1A"/>
          <w:sz w:val="20"/>
          <w:szCs w:val="20"/>
        </w:rPr>
        <w:t>to see if any other functions correlate with streamlining.</w:t>
      </w:r>
    </w:p>
    <w:p w14:paraId="3199E695" w14:textId="7191C434" w:rsidR="00C40695" w:rsidRPr="000472C9" w:rsidRDefault="00D77D54" w:rsidP="00E040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Cs/>
          <w:color w:val="1A1A1A"/>
          <w:sz w:val="20"/>
          <w:szCs w:val="20"/>
        </w:rPr>
        <w:tab/>
      </w:r>
      <w:r w:rsidR="001515EF" w:rsidRPr="000472C9">
        <w:rPr>
          <w:rFonts w:ascii="Arial" w:hAnsi="Arial" w:cs="Arial"/>
          <w:bCs/>
          <w:color w:val="1A1A1A"/>
          <w:sz w:val="20"/>
          <w:szCs w:val="20"/>
        </w:rPr>
        <w:t xml:space="preserve">The second dimension that </w:t>
      </w:r>
      <w:r w:rsidR="008A6546" w:rsidRPr="000472C9">
        <w:rPr>
          <w:rFonts w:ascii="Arial" w:hAnsi="Arial" w:cs="Arial"/>
          <w:bCs/>
          <w:color w:val="1A1A1A"/>
          <w:sz w:val="20"/>
          <w:szCs w:val="20"/>
        </w:rPr>
        <w:t>I will characterize</w:t>
      </w:r>
      <w:r w:rsidR="001515EF" w:rsidRPr="000472C9">
        <w:rPr>
          <w:rFonts w:ascii="Arial" w:hAnsi="Arial" w:cs="Arial"/>
          <w:bCs/>
          <w:color w:val="1A1A1A"/>
          <w:sz w:val="20"/>
          <w:szCs w:val="20"/>
        </w:rPr>
        <w:t xml:space="preserve"> is predicted growth rate</w:t>
      </w:r>
      <w:r w:rsidR="00572BAC">
        <w:rPr>
          <w:rFonts w:ascii="Arial" w:hAnsi="Arial" w:cs="Arial"/>
          <w:bCs/>
          <w:color w:val="1A1A1A"/>
          <w:sz w:val="20"/>
          <w:szCs w:val="20"/>
        </w:rPr>
        <w:t xml:space="preserve">. </w:t>
      </w:r>
      <w:r w:rsidR="00AD1AA1" w:rsidRPr="000472C9">
        <w:rPr>
          <w:rFonts w:ascii="Arial" w:hAnsi="Arial" w:cs="Arial"/>
          <w:bCs/>
          <w:color w:val="1A1A1A"/>
          <w:sz w:val="20"/>
          <w:szCs w:val="20"/>
        </w:rPr>
        <w:t>Since codon bias was found to be an accurate single predictor of growth rate</w:t>
      </w:r>
      <w:r w:rsidR="00CD731C">
        <w:rPr>
          <w:rFonts w:ascii="Arial" w:hAnsi="Arial" w:cs="Arial"/>
          <w:bCs/>
          <w:color w:val="1A1A1A"/>
          <w:sz w:val="20"/>
          <w:szCs w:val="20"/>
        </w:rPr>
        <w:t xml:space="preserve"> </w:t>
      </w:r>
      <w:r w:rsidR="00317AE0" w:rsidRPr="000472C9">
        <w:rPr>
          <w:rFonts w:ascii="Arial" w:hAnsi="Arial" w:cs="Arial"/>
          <w:bCs/>
          <w:color w:val="1A1A1A"/>
          <w:sz w:val="20"/>
          <w:szCs w:val="20"/>
        </w:rPr>
        <w:fldChar w:fldCharType="begin" w:fldLock="1"/>
      </w:r>
      <w:r w:rsidR="007B390A">
        <w:rPr>
          <w:rFonts w:ascii="Arial" w:hAnsi="Arial" w:cs="Arial"/>
          <w:bCs/>
          <w:color w:val="1A1A1A"/>
          <w:sz w:val="20"/>
          <w:szCs w:val="20"/>
        </w:rPr>
        <w:instrText>ADDIN CSL_CITATION { "citationItems" : [ { "id" : "ITEM-1", "itemData" : { "DOI" : "10.1371/journal.pgen.1000808", "ISSN" : "1553-7404", "PMID" : "20090831", "abstract" : "Microbial minimal generation times range from a few minutes to several weeks. They are evolutionarily determined by variables such as environment stability, nutrient availability, and community diversity. Selection for fast growth adaptively imprints genomes, resulting in gene amplification, adapted chromosomal organization, and biased codon usage. We found that these growth-related traits in 214 species of bacteria and archaea are highly correlated, suggesting they all result from growth optimization. While modeling their association with maximal growth rates in view of synthetic biology applications, we observed that codon usage biases are better correlates of growth rates than any other trait, including rRNA copy number. Systematic deviations to our model reveal two distinct evolutionary processes. First, genome organization shows more evolutionary inertia than growth rates. This results in over-representation of growth-related traits in fast degrading genomes. Second, selection for these traits depends on optimal growth temperature: for similar generation times purifying selection is stronger in psychrophiles, intermediate in mesophiles, and lower in thermophiles. Using this information, we created a predictor of maximal growth rate adapted to small genome fragments. We applied it to three metagenomic environmental samples to show that a transiently rich environment, as the human gut, selects for fast-growers, that a toxic environment, as the acid mine biofilm, selects for low growth rates, whereas a diverse environment, like the soil, shows all ranges of growth rates. We also demonstrate that microbial colonizers of babies gut grow faster than stabilized human adults gut communities. In conclusion, we show that one can predict maximal growth rates from sequence data alone, and we propose that such information can be used to facilitate the manipulation of generation times. Our predictor allows inferring growth rates in the vast majority of uncultivable prokaryotes and paves the way to the understanding of community dynamics from metagenomic data.", "author" : [ { "dropping-particle" : "", "family" : "Vieira-Silva", "given" : "Sara", "non-dropping-particle" : "", "parse-names" : false, "suffix" : "" }, { "dropping-particle" : "", "family" : "Rocha", "given" : "Eduardo P C", "non-dropping-particle" : "", "parse-names" : false, "suffix" : "" } ], "container-title" : "PLoS genetics", "id" : "ITEM-1", "issue" : "1", "issued" : { "date-parts" : [ [ "2010", "1" ] ] }, "page" : "e1000808", "title" : "The systemic imprint of growth and its uses in ecological (meta)genomics.", "type" : "article-journal", "volume" : "6" }, "uris" : [ "http://www.mendeley.com/documents/?uuid=a3b9236d-2ded-4559-841d-04807a8af802" ] } ], "mendeley" : { "previouslyFormattedCitation" : "(Vieira-Silva &amp; Rocha, 2010)" }, "properties" : { "noteIndex" : 0 }, "schema" : "https://github.com/citation-style-language/schema/raw/master/csl-citation.json" }</w:instrText>
      </w:r>
      <w:r w:rsidR="00317AE0" w:rsidRPr="000472C9">
        <w:rPr>
          <w:rFonts w:ascii="Arial" w:hAnsi="Arial" w:cs="Arial"/>
          <w:bCs/>
          <w:color w:val="1A1A1A"/>
          <w:sz w:val="20"/>
          <w:szCs w:val="20"/>
        </w:rPr>
        <w:fldChar w:fldCharType="separate"/>
      </w:r>
      <w:r w:rsidR="00317AE0" w:rsidRPr="000472C9">
        <w:rPr>
          <w:rFonts w:ascii="Arial" w:hAnsi="Arial" w:cs="Arial"/>
          <w:bCs/>
          <w:noProof/>
          <w:color w:val="1A1A1A"/>
          <w:sz w:val="20"/>
          <w:szCs w:val="20"/>
        </w:rPr>
        <w:t>(Vieira-Silva &amp; Rocha, 2010)</w:t>
      </w:r>
      <w:r w:rsidR="00317AE0" w:rsidRPr="000472C9">
        <w:rPr>
          <w:rFonts w:ascii="Arial" w:hAnsi="Arial" w:cs="Arial"/>
          <w:bCs/>
          <w:color w:val="1A1A1A"/>
          <w:sz w:val="20"/>
          <w:szCs w:val="20"/>
        </w:rPr>
        <w:fldChar w:fldCharType="end"/>
      </w:r>
      <w:r w:rsidR="00AD1AA1" w:rsidRPr="000472C9">
        <w:rPr>
          <w:rFonts w:ascii="Arial" w:hAnsi="Arial" w:cs="Arial"/>
          <w:bCs/>
          <w:color w:val="1A1A1A"/>
          <w:sz w:val="20"/>
          <w:szCs w:val="20"/>
        </w:rPr>
        <w:t>, I will use it to calculate predicted growth rate</w:t>
      </w:r>
      <w:r w:rsidR="00572BAC">
        <w:rPr>
          <w:rFonts w:ascii="Arial" w:hAnsi="Arial" w:cs="Arial"/>
          <w:bCs/>
          <w:color w:val="1A1A1A"/>
          <w:sz w:val="20"/>
          <w:szCs w:val="20"/>
        </w:rPr>
        <w:t xml:space="preserve">. </w:t>
      </w:r>
      <w:r w:rsidR="00BF1070" w:rsidRPr="000472C9">
        <w:rPr>
          <w:rFonts w:ascii="Arial" w:hAnsi="Arial" w:cs="Arial"/>
          <w:bCs/>
          <w:color w:val="1A1A1A"/>
          <w:sz w:val="20"/>
          <w:szCs w:val="20"/>
        </w:rPr>
        <w:t>I will create a program to calculate codon bias and growth rate when given a genome with its genes called</w:t>
      </w:r>
      <w:r w:rsidR="00572BAC">
        <w:rPr>
          <w:rFonts w:ascii="Arial" w:hAnsi="Arial" w:cs="Arial"/>
          <w:bCs/>
          <w:color w:val="1A1A1A"/>
          <w:sz w:val="20"/>
          <w:szCs w:val="20"/>
        </w:rPr>
        <w:t xml:space="preserve">. </w:t>
      </w:r>
      <w:r w:rsidR="0085166D" w:rsidRPr="000472C9">
        <w:rPr>
          <w:rFonts w:ascii="Arial" w:hAnsi="Arial" w:cs="Arial"/>
          <w:bCs/>
          <w:color w:val="1A1A1A"/>
          <w:sz w:val="20"/>
          <w:szCs w:val="20"/>
        </w:rPr>
        <w:t>I started to create a</w:t>
      </w:r>
      <w:r w:rsidR="00AE6BE2" w:rsidRPr="000472C9">
        <w:rPr>
          <w:rFonts w:ascii="Arial" w:hAnsi="Arial" w:cs="Arial"/>
          <w:bCs/>
          <w:color w:val="1A1A1A"/>
          <w:sz w:val="20"/>
          <w:szCs w:val="20"/>
        </w:rPr>
        <w:t xml:space="preserve"> similar</w:t>
      </w:r>
      <w:r w:rsidR="0085166D" w:rsidRPr="000472C9">
        <w:rPr>
          <w:rFonts w:ascii="Arial" w:hAnsi="Arial" w:cs="Arial"/>
          <w:bCs/>
          <w:color w:val="1A1A1A"/>
          <w:sz w:val="20"/>
          <w:szCs w:val="20"/>
        </w:rPr>
        <w:t xml:space="preserve"> program to calculate codon bias during my rotation in the </w:t>
      </w:r>
      <w:proofErr w:type="spellStart"/>
      <w:r w:rsidR="0085166D" w:rsidRPr="000472C9">
        <w:rPr>
          <w:rFonts w:ascii="Arial" w:hAnsi="Arial" w:cs="Arial"/>
          <w:bCs/>
          <w:color w:val="1A1A1A"/>
          <w:sz w:val="20"/>
          <w:szCs w:val="20"/>
        </w:rPr>
        <w:t>Vetsigian</w:t>
      </w:r>
      <w:proofErr w:type="spellEnd"/>
      <w:r w:rsidR="0085166D" w:rsidRPr="000472C9">
        <w:rPr>
          <w:rFonts w:ascii="Arial" w:hAnsi="Arial" w:cs="Arial"/>
          <w:bCs/>
          <w:color w:val="1A1A1A"/>
          <w:sz w:val="20"/>
          <w:szCs w:val="20"/>
        </w:rPr>
        <w:t xml:space="preserve"> lab</w:t>
      </w:r>
      <w:r w:rsidR="00572BAC">
        <w:rPr>
          <w:rFonts w:ascii="Arial" w:hAnsi="Arial" w:cs="Arial"/>
          <w:bCs/>
          <w:color w:val="1A1A1A"/>
          <w:sz w:val="20"/>
          <w:szCs w:val="20"/>
        </w:rPr>
        <w:t xml:space="preserve">. </w:t>
      </w:r>
      <w:r w:rsidR="00AE6BE2" w:rsidRPr="000472C9">
        <w:rPr>
          <w:rFonts w:ascii="Arial" w:hAnsi="Arial" w:cs="Arial"/>
          <w:bCs/>
          <w:color w:val="1A1A1A"/>
          <w:sz w:val="20"/>
          <w:szCs w:val="20"/>
        </w:rPr>
        <w:t xml:space="preserve">I </w:t>
      </w:r>
      <w:r w:rsidR="00317AE0">
        <w:rPr>
          <w:rFonts w:ascii="Arial" w:hAnsi="Arial" w:cs="Arial"/>
          <w:bCs/>
          <w:color w:val="1A1A1A"/>
          <w:sz w:val="20"/>
          <w:szCs w:val="20"/>
        </w:rPr>
        <w:t>can</w:t>
      </w:r>
      <w:r w:rsidR="00AE6BE2" w:rsidRPr="000472C9">
        <w:rPr>
          <w:rFonts w:ascii="Arial" w:hAnsi="Arial" w:cs="Arial"/>
          <w:bCs/>
          <w:color w:val="1A1A1A"/>
          <w:sz w:val="20"/>
          <w:szCs w:val="20"/>
        </w:rPr>
        <w:t xml:space="preserve"> add </w:t>
      </w:r>
      <w:r w:rsidR="00A30386" w:rsidRPr="000472C9">
        <w:rPr>
          <w:rFonts w:ascii="Arial" w:hAnsi="Arial" w:cs="Arial"/>
          <w:bCs/>
          <w:color w:val="1A1A1A"/>
          <w:sz w:val="20"/>
          <w:szCs w:val="20"/>
        </w:rPr>
        <w:t>the additional function</w:t>
      </w:r>
      <w:r w:rsidR="00AE6BE2" w:rsidRPr="000472C9">
        <w:rPr>
          <w:rFonts w:ascii="Arial" w:hAnsi="Arial" w:cs="Arial"/>
          <w:bCs/>
          <w:color w:val="1A1A1A"/>
          <w:sz w:val="20"/>
          <w:szCs w:val="20"/>
        </w:rPr>
        <w:t xml:space="preserve"> </w:t>
      </w:r>
      <w:r w:rsidR="00A30386" w:rsidRPr="000472C9">
        <w:rPr>
          <w:rFonts w:ascii="Arial" w:hAnsi="Arial" w:cs="Arial"/>
          <w:bCs/>
          <w:color w:val="1A1A1A"/>
          <w:sz w:val="20"/>
          <w:szCs w:val="20"/>
        </w:rPr>
        <w:t>of</w:t>
      </w:r>
      <w:r w:rsidR="00AE6BE2" w:rsidRPr="000472C9">
        <w:rPr>
          <w:rFonts w:ascii="Arial" w:hAnsi="Arial" w:cs="Arial"/>
          <w:bCs/>
          <w:color w:val="1A1A1A"/>
          <w:sz w:val="20"/>
          <w:szCs w:val="20"/>
        </w:rPr>
        <w:t xml:space="preserve"> growth rate estimation </w:t>
      </w:r>
      <w:r w:rsidR="00D80A10" w:rsidRPr="000472C9">
        <w:rPr>
          <w:rFonts w:ascii="Arial" w:hAnsi="Arial" w:cs="Arial"/>
          <w:bCs/>
          <w:color w:val="1A1A1A"/>
          <w:sz w:val="20"/>
          <w:szCs w:val="20"/>
        </w:rPr>
        <w:t>using the method developed by</w:t>
      </w:r>
      <w:r w:rsidR="00607F2A">
        <w:rPr>
          <w:rFonts w:ascii="Arial" w:hAnsi="Arial" w:cs="Arial"/>
          <w:bCs/>
          <w:color w:val="1A1A1A"/>
          <w:sz w:val="20"/>
          <w:szCs w:val="20"/>
        </w:rPr>
        <w:t xml:space="preserve"> Vieira-Silva et al</w:t>
      </w:r>
      <w:r w:rsidR="00572BAC">
        <w:rPr>
          <w:rFonts w:ascii="Arial" w:hAnsi="Arial" w:cs="Arial"/>
          <w:bCs/>
          <w:color w:val="1A1A1A"/>
          <w:sz w:val="20"/>
          <w:szCs w:val="20"/>
        </w:rPr>
        <w:t xml:space="preserve">. </w:t>
      </w:r>
      <w:r w:rsidR="00034836" w:rsidRPr="000472C9">
        <w:rPr>
          <w:rFonts w:ascii="Arial" w:hAnsi="Arial" w:cs="Arial"/>
          <w:bCs/>
          <w:color w:val="1A1A1A"/>
          <w:sz w:val="20"/>
          <w:szCs w:val="20"/>
        </w:rPr>
        <w:t>I will plot both</w:t>
      </w:r>
      <w:r w:rsidR="00164DF5" w:rsidRPr="000472C9">
        <w:rPr>
          <w:rFonts w:ascii="Arial" w:hAnsi="Arial" w:cs="Arial"/>
          <w:bCs/>
          <w:color w:val="1A1A1A"/>
          <w:sz w:val="20"/>
          <w:szCs w:val="20"/>
        </w:rPr>
        <w:t xml:space="preserve"> streamlining values against growth rate to see how these relate</w:t>
      </w:r>
      <w:r w:rsidR="00572BAC">
        <w:rPr>
          <w:rFonts w:ascii="Arial" w:hAnsi="Arial" w:cs="Arial"/>
          <w:bCs/>
          <w:color w:val="1A1A1A"/>
          <w:sz w:val="20"/>
          <w:szCs w:val="20"/>
        </w:rPr>
        <w:t xml:space="preserve">. </w:t>
      </w:r>
      <w:r w:rsidR="00164DF5" w:rsidRPr="000472C9">
        <w:rPr>
          <w:rFonts w:ascii="Arial" w:hAnsi="Arial" w:cs="Arial"/>
          <w:bCs/>
          <w:color w:val="1A1A1A"/>
          <w:sz w:val="20"/>
          <w:szCs w:val="20"/>
        </w:rPr>
        <w:t>I expect that the growth rate will negatively correlate with streamlining (</w:t>
      </w:r>
      <w:r w:rsidR="006F13B7" w:rsidRPr="000472C9">
        <w:rPr>
          <w:rFonts w:ascii="Arial" w:hAnsi="Arial" w:cs="Arial"/>
          <w:bCs/>
          <w:color w:val="1A1A1A"/>
          <w:sz w:val="20"/>
          <w:szCs w:val="20"/>
        </w:rPr>
        <w:t>H</w:t>
      </w:r>
      <w:r w:rsidR="008E55DC">
        <w:rPr>
          <w:rFonts w:ascii="Arial" w:hAnsi="Arial" w:cs="Arial"/>
          <w:bCs/>
          <w:color w:val="1A1A1A"/>
          <w:sz w:val="20"/>
          <w:szCs w:val="20"/>
        </w:rPr>
        <w:t>ypothesis</w:t>
      </w:r>
      <w:r w:rsidR="005F3356">
        <w:rPr>
          <w:rFonts w:ascii="Arial" w:hAnsi="Arial" w:cs="Arial"/>
          <w:bCs/>
          <w:color w:val="1A1A1A"/>
          <w:sz w:val="20"/>
          <w:szCs w:val="20"/>
        </w:rPr>
        <w:t xml:space="preserve"> </w:t>
      </w:r>
      <w:r w:rsidR="006F13B7" w:rsidRPr="000472C9">
        <w:rPr>
          <w:rFonts w:ascii="Arial" w:hAnsi="Arial" w:cs="Arial"/>
          <w:bCs/>
          <w:color w:val="1A1A1A"/>
          <w:sz w:val="20"/>
          <w:szCs w:val="20"/>
        </w:rPr>
        <w:t>3.2)</w:t>
      </w:r>
      <w:r w:rsidR="00102458">
        <w:rPr>
          <w:rFonts w:ascii="Arial" w:hAnsi="Arial" w:cs="Arial"/>
          <w:bCs/>
          <w:color w:val="1A1A1A"/>
          <w:sz w:val="20"/>
          <w:szCs w:val="20"/>
        </w:rPr>
        <w:t>;</w:t>
      </w:r>
      <w:r w:rsidR="0093037F" w:rsidRPr="000472C9">
        <w:rPr>
          <w:rFonts w:ascii="Arial" w:hAnsi="Arial" w:cs="Arial"/>
          <w:bCs/>
          <w:color w:val="1A1A1A"/>
          <w:sz w:val="20"/>
          <w:szCs w:val="20"/>
        </w:rPr>
        <w:t xml:space="preserve"> as the genome becomes more streamlined the growth rate decreases.</w:t>
      </w:r>
    </w:p>
    <w:p w14:paraId="782FA2F0" w14:textId="2DBB0111" w:rsidR="00C40695" w:rsidRPr="000472C9" w:rsidRDefault="00654510" w:rsidP="00E040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Cs/>
          <w:color w:val="1A1A1A"/>
          <w:sz w:val="20"/>
          <w:szCs w:val="20"/>
        </w:rPr>
        <w:tab/>
      </w:r>
      <w:r w:rsidR="00345A55" w:rsidRPr="000472C9">
        <w:rPr>
          <w:rFonts w:ascii="Arial" w:hAnsi="Arial" w:cs="Arial"/>
          <w:bCs/>
          <w:color w:val="1A1A1A"/>
          <w:sz w:val="20"/>
          <w:szCs w:val="20"/>
        </w:rPr>
        <w:t>The final previously characterized dime</w:t>
      </w:r>
      <w:r w:rsidR="00E870CF">
        <w:rPr>
          <w:rFonts w:ascii="Arial" w:hAnsi="Arial" w:cs="Arial"/>
          <w:bCs/>
          <w:color w:val="1A1A1A"/>
          <w:sz w:val="20"/>
          <w:szCs w:val="20"/>
        </w:rPr>
        <w:t>nsion</w:t>
      </w:r>
      <w:r w:rsidR="007C6FE4" w:rsidRPr="000472C9">
        <w:rPr>
          <w:rFonts w:ascii="Arial" w:hAnsi="Arial" w:cs="Arial"/>
          <w:bCs/>
          <w:color w:val="1A1A1A"/>
          <w:sz w:val="20"/>
          <w:szCs w:val="20"/>
        </w:rPr>
        <w:t xml:space="preserve"> that I will search for in these genomes is the proportion of signal transduction and motility genes for each of these genomes</w:t>
      </w:r>
      <w:r w:rsidR="00572BAC">
        <w:rPr>
          <w:rFonts w:ascii="Arial" w:hAnsi="Arial" w:cs="Arial"/>
          <w:bCs/>
          <w:color w:val="1A1A1A"/>
          <w:sz w:val="20"/>
          <w:szCs w:val="20"/>
        </w:rPr>
        <w:t xml:space="preserve">. </w:t>
      </w:r>
      <w:r w:rsidR="00FE75E6" w:rsidRPr="000472C9">
        <w:rPr>
          <w:rFonts w:ascii="Arial" w:hAnsi="Arial" w:cs="Arial"/>
          <w:bCs/>
          <w:color w:val="1A1A1A"/>
          <w:sz w:val="20"/>
          <w:szCs w:val="20"/>
        </w:rPr>
        <w:t xml:space="preserve">I will use signal transduction and motility groups from the Cluster of Orthologous Genes </w:t>
      </w:r>
      <w:r w:rsidR="0075182B" w:rsidRPr="000472C9">
        <w:rPr>
          <w:rFonts w:ascii="Arial" w:hAnsi="Arial" w:cs="Arial"/>
          <w:bCs/>
          <w:color w:val="1A1A1A"/>
          <w:sz w:val="20"/>
          <w:szCs w:val="20"/>
        </w:rPr>
        <w:fldChar w:fldCharType="begin" w:fldLock="1"/>
      </w:r>
      <w:r w:rsidR="007B390A">
        <w:rPr>
          <w:rFonts w:ascii="Arial" w:hAnsi="Arial" w:cs="Arial"/>
          <w:bCs/>
          <w:color w:val="1A1A1A"/>
          <w:sz w:val="20"/>
          <w:szCs w:val="20"/>
        </w:rPr>
        <w:instrText>ADDIN CSL_CITATION { "citationItems" : [ { "id" : "ITEM-1", "itemData" : { "ISSN" : "0305-1048", "PMID" : "10592175", "abstract" : "Rational classification of proteins encoded in sequenced genomes is critical for making the genome sequences maximally useful for functional and evolutionary studies. The database of Clusters of Orthologous Groups of proteins (COGs) is an attempt on a phylogenetic classification of the proteins encoded in 21 complete genomes of bacteria, archaea and eukaryotes (http://www. ncbi.nlm. nih.gov/COG). The COGs were constructed by applying the criterion of consistency of genome-specific best hits to the results of an exhaustive comparison of all protein sequences from these genomes. The database comprises 2091 COGs that include 56-83% of the gene products from each of the complete bacterial and archaeal genomes and approximately 35% of those from the yeast Saccharomyces cerevisiae genome. The COG database is accompanied by the COGNITOR program that is used to fit new proteins into the COGs and can be applied to functional and phylogenetic annotation of newly sequenced genomes.", "author" : [ { "dropping-particle" : "", "family" : "Tatusov", "given" : "R L", "non-dropping-particle" : "", "parse-names" : false, "suffix" : "" }, { "dropping-particle" : "", "family" : "Galperin", "given" : "M Y", "non-dropping-particle" : "", "parse-names" : false, "suffix" : "" }, { "dropping-particle" : "", "family" : "Natale", "given" : "D a", "non-dropping-particle" : "", "parse-names" : false, "suffix" : "" }, { "dropping-particle" : "V", "family" : "Koonin", "given" : "E", "non-dropping-particle" : "", "parse-names" : false, "suffix" : "" } ], "container-title" : "Nucleic acids research", "id" : "ITEM-1", "issue" : "1", "issued" : { "date-parts" : [ [ "2000", "1", "1" ] ] }, "page" : "33-6", "title" : "The COG database: a tool for genome-scale analysis of protein functions and evolution.", "type" : "article-journal", "volume" : "28" }, "uris" : [ "http://www.mendeley.com/documents/?uuid=8e2a1d81-5e08-4a92-b358-4bc0e02f7fc6" ] } ], "mendeley" : { "previouslyFormattedCitation" : "(Tatusov &lt;i&gt;et al.&lt;/i&gt;, 2000)" }, "properties" : { "noteIndex" : 0 }, "schema" : "https://github.com/citation-style-language/schema/raw/master/csl-citation.json" }</w:instrText>
      </w:r>
      <w:r w:rsidR="0075182B" w:rsidRPr="000472C9">
        <w:rPr>
          <w:rFonts w:ascii="Arial" w:hAnsi="Arial" w:cs="Arial"/>
          <w:bCs/>
          <w:color w:val="1A1A1A"/>
          <w:sz w:val="20"/>
          <w:szCs w:val="20"/>
        </w:rPr>
        <w:fldChar w:fldCharType="separate"/>
      </w:r>
      <w:r w:rsidR="007B390A" w:rsidRPr="007B390A">
        <w:rPr>
          <w:rFonts w:ascii="Arial" w:hAnsi="Arial" w:cs="Arial"/>
          <w:bCs/>
          <w:noProof/>
          <w:color w:val="1A1A1A"/>
          <w:sz w:val="20"/>
          <w:szCs w:val="20"/>
        </w:rPr>
        <w:t xml:space="preserve">(Tatusov </w:t>
      </w:r>
      <w:r w:rsidR="007B390A" w:rsidRPr="007B390A">
        <w:rPr>
          <w:rFonts w:ascii="Arial" w:hAnsi="Arial" w:cs="Arial"/>
          <w:bCs/>
          <w:i/>
          <w:noProof/>
          <w:color w:val="1A1A1A"/>
          <w:sz w:val="20"/>
          <w:szCs w:val="20"/>
        </w:rPr>
        <w:t>et al.</w:t>
      </w:r>
      <w:r w:rsidR="007B390A" w:rsidRPr="007B390A">
        <w:rPr>
          <w:rFonts w:ascii="Arial" w:hAnsi="Arial" w:cs="Arial"/>
          <w:bCs/>
          <w:noProof/>
          <w:color w:val="1A1A1A"/>
          <w:sz w:val="20"/>
          <w:szCs w:val="20"/>
        </w:rPr>
        <w:t>, 2000)</w:t>
      </w:r>
      <w:r w:rsidR="0075182B" w:rsidRPr="000472C9">
        <w:rPr>
          <w:rFonts w:ascii="Arial" w:hAnsi="Arial" w:cs="Arial"/>
          <w:bCs/>
          <w:color w:val="1A1A1A"/>
          <w:sz w:val="20"/>
          <w:szCs w:val="20"/>
        </w:rPr>
        <w:fldChar w:fldCharType="end"/>
      </w:r>
      <w:r w:rsidR="0075182B" w:rsidRPr="000472C9">
        <w:rPr>
          <w:rFonts w:ascii="Arial" w:hAnsi="Arial" w:cs="Arial"/>
          <w:bCs/>
          <w:color w:val="1A1A1A"/>
          <w:sz w:val="20"/>
          <w:szCs w:val="20"/>
        </w:rPr>
        <w:t xml:space="preserve"> </w:t>
      </w:r>
      <w:r w:rsidR="00FE75E6" w:rsidRPr="000472C9">
        <w:rPr>
          <w:rFonts w:ascii="Arial" w:hAnsi="Arial" w:cs="Arial"/>
          <w:bCs/>
          <w:color w:val="1A1A1A"/>
          <w:sz w:val="20"/>
          <w:szCs w:val="20"/>
        </w:rPr>
        <w:t>assignments within IMG</w:t>
      </w:r>
      <w:r w:rsidR="00572BAC">
        <w:rPr>
          <w:rFonts w:ascii="Arial" w:hAnsi="Arial" w:cs="Arial"/>
          <w:bCs/>
          <w:color w:val="1A1A1A"/>
          <w:sz w:val="20"/>
          <w:szCs w:val="20"/>
        </w:rPr>
        <w:t xml:space="preserve">. </w:t>
      </w:r>
      <w:r w:rsidR="006B185F" w:rsidRPr="000472C9">
        <w:rPr>
          <w:rFonts w:ascii="Arial" w:hAnsi="Arial" w:cs="Arial"/>
          <w:bCs/>
          <w:color w:val="1A1A1A"/>
          <w:sz w:val="20"/>
          <w:szCs w:val="20"/>
        </w:rPr>
        <w:t>I will normalize by the total number of genes with COG assignments</w:t>
      </w:r>
      <w:r w:rsidR="00572BAC">
        <w:rPr>
          <w:rFonts w:ascii="Arial" w:hAnsi="Arial" w:cs="Arial"/>
          <w:bCs/>
          <w:color w:val="1A1A1A"/>
          <w:sz w:val="20"/>
          <w:szCs w:val="20"/>
        </w:rPr>
        <w:t xml:space="preserve">. </w:t>
      </w:r>
      <w:r w:rsidR="0093037F" w:rsidRPr="000472C9">
        <w:rPr>
          <w:rFonts w:ascii="Arial" w:hAnsi="Arial" w:cs="Arial"/>
          <w:bCs/>
          <w:color w:val="1A1A1A"/>
          <w:sz w:val="20"/>
          <w:szCs w:val="20"/>
        </w:rPr>
        <w:t>I plan to plot these values against the genome streamlining values to see how these correlate, if at all</w:t>
      </w:r>
      <w:r w:rsidR="00572BAC">
        <w:rPr>
          <w:rFonts w:ascii="Arial" w:hAnsi="Arial" w:cs="Arial"/>
          <w:bCs/>
          <w:color w:val="1A1A1A"/>
          <w:sz w:val="20"/>
          <w:szCs w:val="20"/>
        </w:rPr>
        <w:t xml:space="preserve">. </w:t>
      </w:r>
      <w:r w:rsidR="0093037F" w:rsidRPr="000472C9">
        <w:rPr>
          <w:rFonts w:ascii="Arial" w:hAnsi="Arial" w:cs="Arial"/>
          <w:bCs/>
          <w:color w:val="1A1A1A"/>
          <w:sz w:val="20"/>
          <w:szCs w:val="20"/>
        </w:rPr>
        <w:t>I expect that genome</w:t>
      </w:r>
      <w:r w:rsidR="00DF443E" w:rsidRPr="000472C9">
        <w:rPr>
          <w:rFonts w:ascii="Arial" w:hAnsi="Arial" w:cs="Arial"/>
          <w:bCs/>
          <w:color w:val="1A1A1A"/>
          <w:sz w:val="20"/>
          <w:szCs w:val="20"/>
        </w:rPr>
        <w:t xml:space="preserve"> streamlining will correlate negatively with proportion of genes assigned to the motility and s</w:t>
      </w:r>
      <w:r w:rsidR="00E870CF">
        <w:rPr>
          <w:rFonts w:ascii="Arial" w:hAnsi="Arial" w:cs="Arial"/>
          <w:bCs/>
          <w:color w:val="1A1A1A"/>
          <w:sz w:val="20"/>
          <w:szCs w:val="20"/>
        </w:rPr>
        <w:t>ignal transduction COG;</w:t>
      </w:r>
      <w:r w:rsidR="00816151" w:rsidRPr="000472C9">
        <w:rPr>
          <w:rFonts w:ascii="Arial" w:hAnsi="Arial" w:cs="Arial"/>
          <w:bCs/>
          <w:color w:val="1A1A1A"/>
          <w:sz w:val="20"/>
          <w:szCs w:val="20"/>
        </w:rPr>
        <w:t xml:space="preserve"> as streamlining increases</w:t>
      </w:r>
      <w:r w:rsidR="008B1476">
        <w:rPr>
          <w:rFonts w:ascii="Arial" w:hAnsi="Arial" w:cs="Arial"/>
          <w:bCs/>
          <w:color w:val="1A1A1A"/>
          <w:sz w:val="20"/>
          <w:szCs w:val="20"/>
        </w:rPr>
        <w:t>,</w:t>
      </w:r>
      <w:r w:rsidR="00816151" w:rsidRPr="000472C9">
        <w:rPr>
          <w:rFonts w:ascii="Arial" w:hAnsi="Arial" w:cs="Arial"/>
          <w:bCs/>
          <w:color w:val="1A1A1A"/>
          <w:sz w:val="20"/>
          <w:szCs w:val="20"/>
        </w:rPr>
        <w:t xml:space="preserve"> the proportion </w:t>
      </w:r>
      <w:r w:rsidR="00015B3E" w:rsidRPr="000472C9">
        <w:rPr>
          <w:rFonts w:ascii="Arial" w:hAnsi="Arial" w:cs="Arial"/>
          <w:bCs/>
          <w:color w:val="1A1A1A"/>
          <w:sz w:val="20"/>
          <w:szCs w:val="20"/>
        </w:rPr>
        <w:t>of genes</w:t>
      </w:r>
      <w:r w:rsidR="007C3DC1">
        <w:rPr>
          <w:rFonts w:ascii="Arial" w:hAnsi="Arial" w:cs="Arial"/>
          <w:bCs/>
          <w:color w:val="1A1A1A"/>
          <w:sz w:val="20"/>
          <w:szCs w:val="20"/>
        </w:rPr>
        <w:t xml:space="preserve"> for motility and signal transduction</w:t>
      </w:r>
      <w:r w:rsidR="00015B3E" w:rsidRPr="000472C9">
        <w:rPr>
          <w:rFonts w:ascii="Arial" w:hAnsi="Arial" w:cs="Arial"/>
          <w:bCs/>
          <w:color w:val="1A1A1A"/>
          <w:sz w:val="20"/>
          <w:szCs w:val="20"/>
        </w:rPr>
        <w:t xml:space="preserve"> </w:t>
      </w:r>
      <w:r w:rsidR="008A0878" w:rsidRPr="000472C9">
        <w:rPr>
          <w:rFonts w:ascii="Arial" w:hAnsi="Arial" w:cs="Arial"/>
          <w:bCs/>
          <w:color w:val="1A1A1A"/>
          <w:sz w:val="20"/>
          <w:szCs w:val="20"/>
        </w:rPr>
        <w:t>decreases (</w:t>
      </w:r>
      <w:r w:rsidR="000256B7" w:rsidRPr="000472C9">
        <w:rPr>
          <w:rFonts w:ascii="Arial" w:hAnsi="Arial" w:cs="Arial"/>
          <w:bCs/>
          <w:color w:val="1A1A1A"/>
          <w:sz w:val="20"/>
          <w:szCs w:val="20"/>
        </w:rPr>
        <w:t>H</w:t>
      </w:r>
      <w:r w:rsidR="00A643BF">
        <w:rPr>
          <w:rFonts w:ascii="Arial" w:hAnsi="Arial" w:cs="Arial"/>
          <w:bCs/>
          <w:color w:val="1A1A1A"/>
          <w:sz w:val="20"/>
          <w:szCs w:val="20"/>
        </w:rPr>
        <w:t>ypothesis</w:t>
      </w:r>
      <w:r w:rsidR="005F3356">
        <w:rPr>
          <w:rFonts w:ascii="Arial" w:hAnsi="Arial" w:cs="Arial"/>
          <w:bCs/>
          <w:color w:val="1A1A1A"/>
          <w:sz w:val="20"/>
          <w:szCs w:val="20"/>
        </w:rPr>
        <w:t xml:space="preserve"> </w:t>
      </w:r>
      <w:r w:rsidR="000256B7" w:rsidRPr="000472C9">
        <w:rPr>
          <w:rFonts w:ascii="Arial" w:hAnsi="Arial" w:cs="Arial"/>
          <w:bCs/>
          <w:color w:val="1A1A1A"/>
          <w:sz w:val="20"/>
          <w:szCs w:val="20"/>
        </w:rPr>
        <w:t>3.3)</w:t>
      </w:r>
      <w:r w:rsidR="00816151" w:rsidRPr="000472C9">
        <w:rPr>
          <w:rFonts w:ascii="Arial" w:hAnsi="Arial" w:cs="Arial"/>
          <w:bCs/>
          <w:color w:val="1A1A1A"/>
          <w:sz w:val="20"/>
          <w:szCs w:val="20"/>
        </w:rPr>
        <w:t>.</w:t>
      </w:r>
    </w:p>
    <w:p w14:paraId="3EFAEFA0" w14:textId="4A84663D" w:rsidR="00C55FDE" w:rsidRPr="000472C9" w:rsidRDefault="008A0878" w:rsidP="007E30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
          <w:bCs/>
          <w:color w:val="1A1A1A"/>
          <w:sz w:val="20"/>
          <w:szCs w:val="20"/>
        </w:rPr>
      </w:pPr>
      <w:r w:rsidRPr="000472C9">
        <w:rPr>
          <w:rFonts w:ascii="Arial" w:hAnsi="Arial" w:cs="Arial"/>
          <w:bCs/>
          <w:color w:val="1A1A1A"/>
          <w:sz w:val="20"/>
          <w:szCs w:val="20"/>
        </w:rPr>
        <w:tab/>
      </w:r>
      <w:r w:rsidR="001E289A" w:rsidRPr="000472C9">
        <w:rPr>
          <w:rFonts w:ascii="Arial" w:hAnsi="Arial" w:cs="Arial"/>
          <w:bCs/>
          <w:color w:val="1A1A1A"/>
          <w:sz w:val="20"/>
          <w:szCs w:val="20"/>
        </w:rPr>
        <w:t>Based on previous calculations of effective genome size using metagenomes, I expect that genome streamlining is common among abu</w:t>
      </w:r>
      <w:r w:rsidR="00AC1247" w:rsidRPr="000472C9">
        <w:rPr>
          <w:rFonts w:ascii="Arial" w:hAnsi="Arial" w:cs="Arial"/>
          <w:bCs/>
          <w:color w:val="1A1A1A"/>
          <w:sz w:val="20"/>
          <w:szCs w:val="20"/>
        </w:rPr>
        <w:t>ndant freshwater bacteria (H</w:t>
      </w:r>
      <w:r w:rsidR="00FD1C91">
        <w:rPr>
          <w:rFonts w:ascii="Arial" w:hAnsi="Arial" w:cs="Arial"/>
          <w:bCs/>
          <w:color w:val="1A1A1A"/>
          <w:sz w:val="20"/>
          <w:szCs w:val="20"/>
        </w:rPr>
        <w:t>ypothesis</w:t>
      </w:r>
      <w:r w:rsidR="005F3356">
        <w:rPr>
          <w:rFonts w:ascii="Arial" w:hAnsi="Arial" w:cs="Arial"/>
          <w:bCs/>
          <w:color w:val="1A1A1A"/>
          <w:sz w:val="20"/>
          <w:szCs w:val="20"/>
        </w:rPr>
        <w:t xml:space="preserve"> </w:t>
      </w:r>
      <w:r w:rsidR="00AC1247" w:rsidRPr="000472C9">
        <w:rPr>
          <w:rFonts w:ascii="Arial" w:hAnsi="Arial" w:cs="Arial"/>
          <w:bCs/>
          <w:color w:val="1A1A1A"/>
          <w:sz w:val="20"/>
          <w:szCs w:val="20"/>
        </w:rPr>
        <w:t>3.4)</w:t>
      </w:r>
      <w:r w:rsidR="00572BAC">
        <w:rPr>
          <w:rFonts w:ascii="Arial" w:hAnsi="Arial" w:cs="Arial"/>
          <w:bCs/>
          <w:color w:val="1A1A1A"/>
          <w:sz w:val="20"/>
          <w:szCs w:val="20"/>
        </w:rPr>
        <w:t xml:space="preserve">. </w:t>
      </w:r>
      <w:r w:rsidR="00AC1247" w:rsidRPr="000472C9">
        <w:rPr>
          <w:rFonts w:ascii="Arial" w:hAnsi="Arial" w:cs="Arial"/>
          <w:bCs/>
          <w:color w:val="1A1A1A"/>
          <w:sz w:val="20"/>
          <w:szCs w:val="20"/>
        </w:rPr>
        <w:t>In previous calculations of effective genome size, both Lake Mendota and Trout Bog, h</w:t>
      </w:r>
      <w:r w:rsidR="008F0E55" w:rsidRPr="000472C9">
        <w:rPr>
          <w:rFonts w:ascii="Arial" w:hAnsi="Arial" w:cs="Arial"/>
          <w:bCs/>
          <w:color w:val="1A1A1A"/>
          <w:sz w:val="20"/>
          <w:szCs w:val="20"/>
        </w:rPr>
        <w:t>ad effective genome sizes of less than 3 megabases</w:t>
      </w:r>
      <w:r w:rsidR="007C10C0" w:rsidRPr="000472C9">
        <w:rPr>
          <w:rFonts w:ascii="Arial" w:hAnsi="Arial" w:cs="Arial"/>
          <w:bCs/>
          <w:color w:val="1A1A1A"/>
          <w:sz w:val="20"/>
          <w:szCs w:val="20"/>
        </w:rPr>
        <w:t xml:space="preserve"> </w:t>
      </w:r>
      <w:r w:rsidR="00F57215" w:rsidRPr="000472C9">
        <w:rPr>
          <w:rFonts w:ascii="Arial" w:hAnsi="Arial" w:cs="Arial"/>
          <w:bCs/>
          <w:color w:val="1A1A1A"/>
          <w:sz w:val="20"/>
          <w:szCs w:val="20"/>
        </w:rPr>
        <w:fldChar w:fldCharType="begin" w:fldLock="1"/>
      </w:r>
      <w:r w:rsidR="007B390A">
        <w:rPr>
          <w:rFonts w:ascii="Arial" w:hAnsi="Arial" w:cs="Arial"/>
          <w:bCs/>
          <w:color w:val="1A1A1A"/>
          <w:sz w:val="20"/>
          <w:szCs w:val="20"/>
        </w:rPr>
        <w:instrText>ADDIN CSL_CITATION { "citationItems" : [ { "id" : "ITEM-1", "itemData" : { "DOI" : "10.1111/1462-2920.12301", "ISSN" : "1462-2920", "PMID" : "24118837", "abstract" : "Little is known about the diversity and structuring of freshwater microbial communities beyond the patterns revealed by tracing their distribution in the landscape with common taxonomic markers such as the ribosomal RNA. To address this gap in knowledge, metagenomes from temperate lakes were compared to selected marine metagenomes. Taxonomic analyses of rRNA genes in these freshwater metagenomes confirm the previously reported dominance of a limited subset of uncultured lineages of freshwater bacteria, whereas Archaea were rare. Diversification into marine and freshwater microbial lineages was also reflected in phylogenies of functional genes and there were also significant differences in functional beta-diversity. The pathways and functions that accounted for these differences are involved in osmoregulation, active transport, carbohydrate and amino acid metabolism. Moreover, predicted genes orthologous to active transporters and recalcitrant organic matter degradation were more common in microbial genomes from oligotrophic versus eutrophic lakes. This comparative metagenomic analysis allowed us to formulate a general hypothesis that oceanic- compared to freshwater-dwelling microorganisms, invest more in metabolism of amino acids and that strategies of carbohydrate metabolism differ significantly between marine and freshwater microbial communities.", "author" : [ { "dropping-particle" : "", "family" : "Eiler", "given" : "Alexander", "non-dropping-particle" : "", "parse-names" : false, "suffix" : "" }, { "dropping-particle" : "", "family" : "Zaremba-Niedzwiedzka", "given" : "Katarzyna", "non-dropping-particle" : "", "parse-names" : false, "suffix" : "" }, { "dropping-particle" : "", "family" : "Garcia", "given" : "Manuel Martinez", "non-dropping-particle" : "", "parse-names" : false, "suffix" : "" }, { "dropping-particle" : "", "family" : "McMahon", "given" : "Katherine D", "non-dropping-particle" : "", "parse-names" : false, "suffix" : "" }, { "dropping-particle" : "", "family" : "Stepanauskas", "given" : "Ramunas", "non-dropping-particle" : "", "parse-names" : false, "suffix" : "" }, { "dropping-particle" : "", "family" : "Andersson", "given" : "Siv G E", "non-dropping-particle" : "", "parse-names" : false, "suffix" : "" }, { "dropping-particle" : "", "family" : "Bertilsson", "given" : "Stefan", "non-dropping-particle" : "", "parse-names" : false, "suffix" : "" } ], "container-title" : "Environmental microbiology", "id" : "ITEM-1", "issued" : { "date-parts" : [ [ "2013", "10", "10" ] ] }, "title" : "Productivity and salinity structuring of the microplankton revealed by comparative freshwater metagenomics.", "type" : "article-journal" }, "uris" : [ "http://www.mendeley.com/documents/?uuid=69247cbf-1a29-4016-b8f3-a8aa07ed81e9" ] } ], "mendeley" : { "previouslyFormattedCitation" : "(Eiler &lt;i&gt;et al.&lt;/i&gt;, 2013)" }, "properties" : { "noteIndex" : 0 }, "schema" : "https://github.com/citation-style-language/schema/raw/master/csl-citation.json" }</w:instrText>
      </w:r>
      <w:r w:rsidR="00F57215" w:rsidRPr="000472C9">
        <w:rPr>
          <w:rFonts w:ascii="Arial" w:hAnsi="Arial" w:cs="Arial"/>
          <w:bCs/>
          <w:color w:val="1A1A1A"/>
          <w:sz w:val="20"/>
          <w:szCs w:val="20"/>
        </w:rPr>
        <w:fldChar w:fldCharType="separate"/>
      </w:r>
      <w:r w:rsidR="007B390A" w:rsidRPr="007B390A">
        <w:rPr>
          <w:rFonts w:ascii="Arial" w:hAnsi="Arial" w:cs="Arial"/>
          <w:bCs/>
          <w:noProof/>
          <w:color w:val="1A1A1A"/>
          <w:sz w:val="20"/>
          <w:szCs w:val="20"/>
        </w:rPr>
        <w:t xml:space="preserve">(Eiler </w:t>
      </w:r>
      <w:r w:rsidR="007B390A" w:rsidRPr="007B390A">
        <w:rPr>
          <w:rFonts w:ascii="Arial" w:hAnsi="Arial" w:cs="Arial"/>
          <w:bCs/>
          <w:i/>
          <w:noProof/>
          <w:color w:val="1A1A1A"/>
          <w:sz w:val="20"/>
          <w:szCs w:val="20"/>
        </w:rPr>
        <w:t>et al.</w:t>
      </w:r>
      <w:r w:rsidR="007B390A" w:rsidRPr="007B390A">
        <w:rPr>
          <w:rFonts w:ascii="Arial" w:hAnsi="Arial" w:cs="Arial"/>
          <w:bCs/>
          <w:noProof/>
          <w:color w:val="1A1A1A"/>
          <w:sz w:val="20"/>
          <w:szCs w:val="20"/>
        </w:rPr>
        <w:t>, 2013)</w:t>
      </w:r>
      <w:r w:rsidR="00F57215" w:rsidRPr="000472C9">
        <w:rPr>
          <w:rFonts w:ascii="Arial" w:hAnsi="Arial" w:cs="Arial"/>
          <w:bCs/>
          <w:color w:val="1A1A1A"/>
          <w:sz w:val="20"/>
          <w:szCs w:val="20"/>
        </w:rPr>
        <w:fldChar w:fldCharType="end"/>
      </w:r>
      <w:r w:rsidR="00572BAC">
        <w:rPr>
          <w:rFonts w:ascii="Arial" w:hAnsi="Arial" w:cs="Arial"/>
          <w:bCs/>
          <w:color w:val="1A1A1A"/>
          <w:sz w:val="20"/>
          <w:szCs w:val="20"/>
        </w:rPr>
        <w:t xml:space="preserve">. </w:t>
      </w:r>
      <w:r w:rsidR="00854057" w:rsidRPr="000472C9">
        <w:rPr>
          <w:rFonts w:ascii="Arial" w:hAnsi="Arial" w:cs="Arial"/>
          <w:bCs/>
          <w:color w:val="1A1A1A"/>
          <w:sz w:val="20"/>
          <w:szCs w:val="20"/>
        </w:rPr>
        <w:t>To test this hypothesis, I will see if the abun</w:t>
      </w:r>
      <w:r w:rsidR="000474D4" w:rsidRPr="000472C9">
        <w:rPr>
          <w:rFonts w:ascii="Arial" w:hAnsi="Arial" w:cs="Arial"/>
          <w:bCs/>
          <w:color w:val="1A1A1A"/>
          <w:sz w:val="20"/>
          <w:szCs w:val="20"/>
        </w:rPr>
        <w:t>dance categorizations from aim 1</w:t>
      </w:r>
      <w:r w:rsidR="00854057" w:rsidRPr="000472C9">
        <w:rPr>
          <w:rFonts w:ascii="Arial" w:hAnsi="Arial" w:cs="Arial"/>
          <w:bCs/>
          <w:color w:val="1A1A1A"/>
          <w:sz w:val="20"/>
          <w:szCs w:val="20"/>
        </w:rPr>
        <w:t xml:space="preserve"> correlate with genome streamlining</w:t>
      </w:r>
      <w:r w:rsidR="00572BAC">
        <w:rPr>
          <w:rFonts w:ascii="Arial" w:hAnsi="Arial" w:cs="Arial"/>
          <w:bCs/>
          <w:color w:val="1A1A1A"/>
          <w:sz w:val="20"/>
          <w:szCs w:val="20"/>
        </w:rPr>
        <w:t xml:space="preserve">. </w:t>
      </w:r>
    </w:p>
    <w:p w14:paraId="63A30B41" w14:textId="77777777" w:rsidR="00F04048" w:rsidRPr="000472C9" w:rsidRDefault="00F04048" w:rsidP="00F040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1A1A1A"/>
          <w:sz w:val="20"/>
          <w:szCs w:val="20"/>
        </w:rPr>
      </w:pPr>
      <w:r w:rsidRPr="000472C9">
        <w:rPr>
          <w:rFonts w:ascii="Arial" w:hAnsi="Arial" w:cs="Arial"/>
          <w:b/>
          <w:bCs/>
          <w:color w:val="1A1A1A"/>
          <w:sz w:val="20"/>
          <w:szCs w:val="20"/>
        </w:rPr>
        <w:t>Timetable</w:t>
      </w:r>
    </w:p>
    <w:p w14:paraId="345A6779" w14:textId="77777777" w:rsidR="005D5828" w:rsidRPr="000472C9" w:rsidRDefault="005D5828" w:rsidP="00F040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color w:val="1A1A1A"/>
          <w:sz w:val="20"/>
          <w:szCs w:val="20"/>
        </w:rPr>
      </w:pPr>
    </w:p>
    <w:tbl>
      <w:tblPr>
        <w:tblW w:w="8120" w:type="dxa"/>
        <w:tblInd w:w="93" w:type="dxa"/>
        <w:tblLook w:val="04A0" w:firstRow="1" w:lastRow="0" w:firstColumn="1" w:lastColumn="0" w:noHBand="0" w:noVBand="1"/>
      </w:tblPr>
      <w:tblGrid>
        <w:gridCol w:w="2180"/>
        <w:gridCol w:w="706"/>
        <w:gridCol w:w="660"/>
        <w:gridCol w:w="660"/>
        <w:gridCol w:w="839"/>
        <w:gridCol w:w="660"/>
        <w:gridCol w:w="660"/>
        <w:gridCol w:w="706"/>
        <w:gridCol w:w="660"/>
        <w:gridCol w:w="660"/>
      </w:tblGrid>
      <w:tr w:rsidR="001565FC" w:rsidRPr="000472C9" w14:paraId="231FFBF5" w14:textId="77777777" w:rsidTr="001565FC">
        <w:trPr>
          <w:trHeight w:val="300"/>
        </w:trPr>
        <w:tc>
          <w:tcPr>
            <w:tcW w:w="2180" w:type="dxa"/>
            <w:tcBorders>
              <w:top w:val="single" w:sz="4" w:space="0" w:color="auto"/>
              <w:left w:val="single" w:sz="4" w:space="0" w:color="auto"/>
              <w:bottom w:val="single" w:sz="4" w:space="0" w:color="auto"/>
              <w:right w:val="nil"/>
            </w:tcBorders>
            <w:shd w:val="clear" w:color="auto" w:fill="auto"/>
            <w:noWrap/>
            <w:vAlign w:val="bottom"/>
            <w:hideMark/>
          </w:tcPr>
          <w:p w14:paraId="255FA077"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Year</w:t>
            </w:r>
          </w:p>
        </w:tc>
        <w:tc>
          <w:tcPr>
            <w:tcW w:w="660" w:type="dxa"/>
            <w:tcBorders>
              <w:top w:val="single" w:sz="4" w:space="0" w:color="auto"/>
              <w:left w:val="nil"/>
              <w:bottom w:val="single" w:sz="4" w:space="0" w:color="auto"/>
              <w:right w:val="nil"/>
            </w:tcBorders>
            <w:shd w:val="clear" w:color="auto" w:fill="auto"/>
            <w:noWrap/>
            <w:vAlign w:val="bottom"/>
            <w:hideMark/>
          </w:tcPr>
          <w:p w14:paraId="609BBFDB"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2nd</w:t>
            </w:r>
          </w:p>
        </w:tc>
        <w:tc>
          <w:tcPr>
            <w:tcW w:w="660" w:type="dxa"/>
            <w:tcBorders>
              <w:top w:val="single" w:sz="4" w:space="0" w:color="auto"/>
              <w:left w:val="nil"/>
              <w:bottom w:val="single" w:sz="4" w:space="0" w:color="auto"/>
              <w:right w:val="nil"/>
            </w:tcBorders>
            <w:shd w:val="clear" w:color="auto" w:fill="auto"/>
            <w:noWrap/>
            <w:vAlign w:val="bottom"/>
            <w:hideMark/>
          </w:tcPr>
          <w:p w14:paraId="521C3177"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3rd</w:t>
            </w:r>
          </w:p>
        </w:tc>
        <w:tc>
          <w:tcPr>
            <w:tcW w:w="660" w:type="dxa"/>
            <w:tcBorders>
              <w:top w:val="single" w:sz="4" w:space="0" w:color="auto"/>
              <w:left w:val="nil"/>
              <w:bottom w:val="single" w:sz="4" w:space="0" w:color="auto"/>
              <w:right w:val="nil"/>
            </w:tcBorders>
            <w:shd w:val="clear" w:color="auto" w:fill="auto"/>
            <w:noWrap/>
            <w:vAlign w:val="bottom"/>
            <w:hideMark/>
          </w:tcPr>
          <w:p w14:paraId="1EA27434"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3rd</w:t>
            </w:r>
          </w:p>
        </w:tc>
        <w:tc>
          <w:tcPr>
            <w:tcW w:w="660" w:type="dxa"/>
            <w:tcBorders>
              <w:top w:val="single" w:sz="4" w:space="0" w:color="auto"/>
              <w:left w:val="nil"/>
              <w:bottom w:val="single" w:sz="4" w:space="0" w:color="auto"/>
              <w:right w:val="nil"/>
            </w:tcBorders>
            <w:shd w:val="clear" w:color="auto" w:fill="auto"/>
            <w:noWrap/>
            <w:vAlign w:val="bottom"/>
            <w:hideMark/>
          </w:tcPr>
          <w:p w14:paraId="5950BDCA"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3rd</w:t>
            </w:r>
          </w:p>
        </w:tc>
        <w:tc>
          <w:tcPr>
            <w:tcW w:w="660" w:type="dxa"/>
            <w:tcBorders>
              <w:top w:val="single" w:sz="4" w:space="0" w:color="auto"/>
              <w:left w:val="nil"/>
              <w:bottom w:val="single" w:sz="4" w:space="0" w:color="auto"/>
              <w:right w:val="nil"/>
            </w:tcBorders>
            <w:shd w:val="clear" w:color="auto" w:fill="auto"/>
            <w:noWrap/>
            <w:vAlign w:val="bottom"/>
            <w:hideMark/>
          </w:tcPr>
          <w:p w14:paraId="098DD27E"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4th</w:t>
            </w:r>
          </w:p>
        </w:tc>
        <w:tc>
          <w:tcPr>
            <w:tcW w:w="660" w:type="dxa"/>
            <w:tcBorders>
              <w:top w:val="single" w:sz="4" w:space="0" w:color="auto"/>
              <w:left w:val="nil"/>
              <w:bottom w:val="single" w:sz="4" w:space="0" w:color="auto"/>
              <w:right w:val="nil"/>
            </w:tcBorders>
            <w:shd w:val="clear" w:color="auto" w:fill="auto"/>
            <w:noWrap/>
            <w:vAlign w:val="bottom"/>
            <w:hideMark/>
          </w:tcPr>
          <w:p w14:paraId="20D0D2AA"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4th</w:t>
            </w:r>
          </w:p>
        </w:tc>
        <w:tc>
          <w:tcPr>
            <w:tcW w:w="660" w:type="dxa"/>
            <w:tcBorders>
              <w:top w:val="single" w:sz="4" w:space="0" w:color="auto"/>
              <w:left w:val="nil"/>
              <w:bottom w:val="single" w:sz="4" w:space="0" w:color="auto"/>
              <w:right w:val="nil"/>
            </w:tcBorders>
            <w:shd w:val="clear" w:color="auto" w:fill="auto"/>
            <w:noWrap/>
            <w:vAlign w:val="bottom"/>
            <w:hideMark/>
          </w:tcPr>
          <w:p w14:paraId="062E81A7"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4th</w:t>
            </w:r>
          </w:p>
        </w:tc>
        <w:tc>
          <w:tcPr>
            <w:tcW w:w="660" w:type="dxa"/>
            <w:tcBorders>
              <w:top w:val="single" w:sz="4" w:space="0" w:color="auto"/>
              <w:left w:val="nil"/>
              <w:bottom w:val="single" w:sz="4" w:space="0" w:color="auto"/>
              <w:right w:val="nil"/>
            </w:tcBorders>
            <w:shd w:val="clear" w:color="auto" w:fill="auto"/>
            <w:noWrap/>
            <w:vAlign w:val="bottom"/>
            <w:hideMark/>
          </w:tcPr>
          <w:p w14:paraId="4130987E"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5th</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0056F5CA"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5th</w:t>
            </w:r>
          </w:p>
        </w:tc>
      </w:tr>
      <w:tr w:rsidR="001565FC" w:rsidRPr="000472C9" w14:paraId="69B87B8C"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1D11BAFA"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Season</w:t>
            </w:r>
          </w:p>
        </w:tc>
        <w:tc>
          <w:tcPr>
            <w:tcW w:w="660" w:type="dxa"/>
            <w:tcBorders>
              <w:top w:val="nil"/>
              <w:left w:val="nil"/>
              <w:bottom w:val="single" w:sz="4" w:space="0" w:color="auto"/>
              <w:right w:val="nil"/>
            </w:tcBorders>
            <w:shd w:val="clear" w:color="auto" w:fill="auto"/>
            <w:noWrap/>
            <w:vAlign w:val="bottom"/>
            <w:hideMark/>
          </w:tcPr>
          <w:p w14:paraId="4C3EC9EF"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Su</w:t>
            </w:r>
          </w:p>
        </w:tc>
        <w:tc>
          <w:tcPr>
            <w:tcW w:w="660" w:type="dxa"/>
            <w:tcBorders>
              <w:top w:val="nil"/>
              <w:left w:val="nil"/>
              <w:bottom w:val="single" w:sz="4" w:space="0" w:color="auto"/>
              <w:right w:val="nil"/>
            </w:tcBorders>
            <w:shd w:val="clear" w:color="auto" w:fill="auto"/>
            <w:noWrap/>
            <w:vAlign w:val="bottom"/>
            <w:hideMark/>
          </w:tcPr>
          <w:p w14:paraId="1FD5A9BF" w14:textId="77777777" w:rsidR="001565FC" w:rsidRPr="000472C9" w:rsidRDefault="001565FC" w:rsidP="001565FC">
            <w:pPr>
              <w:rPr>
                <w:rFonts w:ascii="Arial" w:eastAsia="Times New Roman" w:hAnsi="Arial" w:cs="Arial"/>
                <w:color w:val="000000"/>
                <w:sz w:val="20"/>
                <w:szCs w:val="20"/>
              </w:rPr>
            </w:pPr>
            <w:proofErr w:type="spellStart"/>
            <w:r w:rsidRPr="000472C9">
              <w:rPr>
                <w:rFonts w:ascii="Arial" w:eastAsia="Times New Roman" w:hAnsi="Arial" w:cs="Arial"/>
                <w:color w:val="000000"/>
                <w:sz w:val="20"/>
                <w:szCs w:val="20"/>
              </w:rPr>
              <w:t>Fa</w:t>
            </w:r>
            <w:proofErr w:type="spellEnd"/>
          </w:p>
        </w:tc>
        <w:tc>
          <w:tcPr>
            <w:tcW w:w="660" w:type="dxa"/>
            <w:tcBorders>
              <w:top w:val="nil"/>
              <w:left w:val="nil"/>
              <w:bottom w:val="single" w:sz="4" w:space="0" w:color="auto"/>
              <w:right w:val="nil"/>
            </w:tcBorders>
            <w:shd w:val="clear" w:color="auto" w:fill="auto"/>
            <w:noWrap/>
            <w:vAlign w:val="bottom"/>
            <w:hideMark/>
          </w:tcPr>
          <w:p w14:paraId="62DDC8A5" w14:textId="77777777" w:rsidR="001565FC" w:rsidRPr="000472C9" w:rsidRDefault="001565FC" w:rsidP="001565FC">
            <w:pPr>
              <w:rPr>
                <w:rFonts w:ascii="Arial" w:eastAsia="Times New Roman" w:hAnsi="Arial" w:cs="Arial"/>
                <w:color w:val="000000"/>
                <w:sz w:val="20"/>
                <w:szCs w:val="20"/>
              </w:rPr>
            </w:pPr>
            <w:proofErr w:type="spellStart"/>
            <w:r w:rsidRPr="000472C9">
              <w:rPr>
                <w:rFonts w:ascii="Arial" w:eastAsia="Times New Roman" w:hAnsi="Arial" w:cs="Arial"/>
                <w:color w:val="000000"/>
                <w:sz w:val="20"/>
                <w:szCs w:val="20"/>
              </w:rPr>
              <w:t>Sp</w:t>
            </w:r>
            <w:proofErr w:type="spellEnd"/>
          </w:p>
        </w:tc>
        <w:tc>
          <w:tcPr>
            <w:tcW w:w="660" w:type="dxa"/>
            <w:tcBorders>
              <w:top w:val="nil"/>
              <w:left w:val="nil"/>
              <w:bottom w:val="single" w:sz="4" w:space="0" w:color="auto"/>
              <w:right w:val="nil"/>
            </w:tcBorders>
            <w:shd w:val="clear" w:color="auto" w:fill="auto"/>
            <w:noWrap/>
            <w:vAlign w:val="bottom"/>
            <w:hideMark/>
          </w:tcPr>
          <w:p w14:paraId="71674DFC"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Su</w:t>
            </w:r>
          </w:p>
        </w:tc>
        <w:tc>
          <w:tcPr>
            <w:tcW w:w="660" w:type="dxa"/>
            <w:tcBorders>
              <w:top w:val="nil"/>
              <w:left w:val="nil"/>
              <w:bottom w:val="single" w:sz="4" w:space="0" w:color="auto"/>
              <w:right w:val="nil"/>
            </w:tcBorders>
            <w:shd w:val="clear" w:color="auto" w:fill="auto"/>
            <w:noWrap/>
            <w:vAlign w:val="bottom"/>
            <w:hideMark/>
          </w:tcPr>
          <w:p w14:paraId="2327B9E7" w14:textId="77777777" w:rsidR="001565FC" w:rsidRPr="000472C9" w:rsidRDefault="001565FC" w:rsidP="001565FC">
            <w:pPr>
              <w:rPr>
                <w:rFonts w:ascii="Arial" w:eastAsia="Times New Roman" w:hAnsi="Arial" w:cs="Arial"/>
                <w:color w:val="000000"/>
                <w:sz w:val="20"/>
                <w:szCs w:val="20"/>
              </w:rPr>
            </w:pPr>
            <w:proofErr w:type="spellStart"/>
            <w:r w:rsidRPr="000472C9">
              <w:rPr>
                <w:rFonts w:ascii="Arial" w:eastAsia="Times New Roman" w:hAnsi="Arial" w:cs="Arial"/>
                <w:color w:val="000000"/>
                <w:sz w:val="20"/>
                <w:szCs w:val="20"/>
              </w:rPr>
              <w:t>Fa</w:t>
            </w:r>
            <w:proofErr w:type="spellEnd"/>
          </w:p>
        </w:tc>
        <w:tc>
          <w:tcPr>
            <w:tcW w:w="660" w:type="dxa"/>
            <w:tcBorders>
              <w:top w:val="nil"/>
              <w:left w:val="nil"/>
              <w:bottom w:val="single" w:sz="4" w:space="0" w:color="auto"/>
              <w:right w:val="nil"/>
            </w:tcBorders>
            <w:shd w:val="clear" w:color="auto" w:fill="auto"/>
            <w:noWrap/>
            <w:vAlign w:val="bottom"/>
            <w:hideMark/>
          </w:tcPr>
          <w:p w14:paraId="4613A869" w14:textId="77777777" w:rsidR="001565FC" w:rsidRPr="000472C9" w:rsidRDefault="001565FC" w:rsidP="001565FC">
            <w:pPr>
              <w:rPr>
                <w:rFonts w:ascii="Arial" w:eastAsia="Times New Roman" w:hAnsi="Arial" w:cs="Arial"/>
                <w:color w:val="000000"/>
                <w:sz w:val="20"/>
                <w:szCs w:val="20"/>
              </w:rPr>
            </w:pPr>
            <w:proofErr w:type="spellStart"/>
            <w:r w:rsidRPr="000472C9">
              <w:rPr>
                <w:rFonts w:ascii="Arial" w:eastAsia="Times New Roman" w:hAnsi="Arial" w:cs="Arial"/>
                <w:color w:val="000000"/>
                <w:sz w:val="20"/>
                <w:szCs w:val="20"/>
              </w:rPr>
              <w:t>Sp</w:t>
            </w:r>
            <w:proofErr w:type="spellEnd"/>
          </w:p>
        </w:tc>
        <w:tc>
          <w:tcPr>
            <w:tcW w:w="660" w:type="dxa"/>
            <w:tcBorders>
              <w:top w:val="nil"/>
              <w:left w:val="nil"/>
              <w:bottom w:val="single" w:sz="4" w:space="0" w:color="auto"/>
              <w:right w:val="nil"/>
            </w:tcBorders>
            <w:shd w:val="clear" w:color="auto" w:fill="auto"/>
            <w:noWrap/>
            <w:vAlign w:val="bottom"/>
            <w:hideMark/>
          </w:tcPr>
          <w:p w14:paraId="7B30A7A5"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Su</w:t>
            </w:r>
          </w:p>
        </w:tc>
        <w:tc>
          <w:tcPr>
            <w:tcW w:w="660" w:type="dxa"/>
            <w:tcBorders>
              <w:top w:val="nil"/>
              <w:left w:val="nil"/>
              <w:bottom w:val="single" w:sz="4" w:space="0" w:color="auto"/>
              <w:right w:val="nil"/>
            </w:tcBorders>
            <w:shd w:val="clear" w:color="auto" w:fill="auto"/>
            <w:noWrap/>
            <w:vAlign w:val="bottom"/>
            <w:hideMark/>
          </w:tcPr>
          <w:p w14:paraId="149C6D8A" w14:textId="77777777" w:rsidR="001565FC" w:rsidRPr="000472C9" w:rsidRDefault="001565FC" w:rsidP="001565FC">
            <w:pPr>
              <w:rPr>
                <w:rFonts w:ascii="Arial" w:eastAsia="Times New Roman" w:hAnsi="Arial" w:cs="Arial"/>
                <w:color w:val="000000"/>
                <w:sz w:val="20"/>
                <w:szCs w:val="20"/>
              </w:rPr>
            </w:pPr>
            <w:proofErr w:type="spellStart"/>
            <w:r w:rsidRPr="000472C9">
              <w:rPr>
                <w:rFonts w:ascii="Arial" w:eastAsia="Times New Roman" w:hAnsi="Arial" w:cs="Arial"/>
                <w:color w:val="000000"/>
                <w:sz w:val="20"/>
                <w:szCs w:val="20"/>
              </w:rPr>
              <w:t>Fa</w:t>
            </w:r>
            <w:proofErr w:type="spellEnd"/>
          </w:p>
        </w:tc>
        <w:tc>
          <w:tcPr>
            <w:tcW w:w="660" w:type="dxa"/>
            <w:tcBorders>
              <w:top w:val="nil"/>
              <w:left w:val="nil"/>
              <w:bottom w:val="single" w:sz="4" w:space="0" w:color="auto"/>
              <w:right w:val="single" w:sz="4" w:space="0" w:color="auto"/>
            </w:tcBorders>
            <w:shd w:val="clear" w:color="auto" w:fill="auto"/>
            <w:noWrap/>
            <w:vAlign w:val="bottom"/>
            <w:hideMark/>
          </w:tcPr>
          <w:p w14:paraId="5022FFB4" w14:textId="77777777" w:rsidR="001565FC" w:rsidRPr="000472C9" w:rsidRDefault="001565FC" w:rsidP="001565FC">
            <w:pPr>
              <w:rPr>
                <w:rFonts w:ascii="Arial" w:eastAsia="Times New Roman" w:hAnsi="Arial" w:cs="Arial"/>
                <w:color w:val="000000"/>
                <w:sz w:val="20"/>
                <w:szCs w:val="20"/>
              </w:rPr>
            </w:pPr>
            <w:proofErr w:type="spellStart"/>
            <w:r w:rsidRPr="000472C9">
              <w:rPr>
                <w:rFonts w:ascii="Arial" w:eastAsia="Times New Roman" w:hAnsi="Arial" w:cs="Arial"/>
                <w:color w:val="000000"/>
                <w:sz w:val="20"/>
                <w:szCs w:val="20"/>
              </w:rPr>
              <w:t>Sp</w:t>
            </w:r>
            <w:proofErr w:type="spellEnd"/>
          </w:p>
        </w:tc>
      </w:tr>
      <w:tr w:rsidR="001565FC" w:rsidRPr="000472C9" w14:paraId="44DC1B37"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65689DEC"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AIM 1</w:t>
            </w:r>
          </w:p>
        </w:tc>
        <w:tc>
          <w:tcPr>
            <w:tcW w:w="660" w:type="dxa"/>
            <w:tcBorders>
              <w:top w:val="nil"/>
              <w:left w:val="nil"/>
              <w:bottom w:val="single" w:sz="4" w:space="0" w:color="auto"/>
              <w:right w:val="nil"/>
            </w:tcBorders>
            <w:shd w:val="clear" w:color="000000" w:fill="16365C"/>
            <w:noWrap/>
            <w:vAlign w:val="bottom"/>
            <w:hideMark/>
          </w:tcPr>
          <w:p w14:paraId="797F4E6F"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16365C"/>
            <w:noWrap/>
            <w:vAlign w:val="bottom"/>
            <w:hideMark/>
          </w:tcPr>
          <w:p w14:paraId="23F0E127"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16365C"/>
            <w:noWrap/>
            <w:vAlign w:val="bottom"/>
            <w:hideMark/>
          </w:tcPr>
          <w:p w14:paraId="6AFA4D23"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1F6E2BDB"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60953903"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57B91ABB"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73434E53"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7820B08C"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single" w:sz="4" w:space="0" w:color="auto"/>
            </w:tcBorders>
            <w:shd w:val="clear" w:color="auto" w:fill="auto"/>
            <w:noWrap/>
            <w:vAlign w:val="bottom"/>
            <w:hideMark/>
          </w:tcPr>
          <w:p w14:paraId="1921E85E"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r>
      <w:tr w:rsidR="001565FC" w:rsidRPr="000472C9" w14:paraId="7786E828"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4B0CE83E"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xml:space="preserve">    Rel. </w:t>
            </w:r>
            <w:proofErr w:type="spellStart"/>
            <w:r w:rsidRPr="000472C9">
              <w:rPr>
                <w:rFonts w:ascii="Arial" w:eastAsia="Times New Roman" w:hAnsi="Arial" w:cs="Arial"/>
                <w:color w:val="000000"/>
                <w:sz w:val="20"/>
                <w:szCs w:val="20"/>
              </w:rPr>
              <w:t>Abund</w:t>
            </w:r>
            <w:proofErr w:type="spellEnd"/>
            <w:r w:rsidRPr="000472C9">
              <w:rPr>
                <w:rFonts w:ascii="Arial" w:eastAsia="Times New Roman" w:hAnsi="Arial" w:cs="Arial"/>
                <w:color w:val="000000"/>
                <w:sz w:val="20"/>
                <w:szCs w:val="20"/>
              </w:rPr>
              <w:t>.</w:t>
            </w:r>
          </w:p>
        </w:tc>
        <w:tc>
          <w:tcPr>
            <w:tcW w:w="660" w:type="dxa"/>
            <w:tcBorders>
              <w:top w:val="nil"/>
              <w:left w:val="nil"/>
              <w:bottom w:val="single" w:sz="4" w:space="0" w:color="auto"/>
              <w:right w:val="nil"/>
            </w:tcBorders>
            <w:shd w:val="clear" w:color="000000" w:fill="8DB4E2"/>
            <w:noWrap/>
            <w:vAlign w:val="bottom"/>
            <w:hideMark/>
          </w:tcPr>
          <w:p w14:paraId="49367581"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8DB4E2"/>
            <w:noWrap/>
            <w:vAlign w:val="bottom"/>
            <w:hideMark/>
          </w:tcPr>
          <w:p w14:paraId="4946ADAE"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3781C18E"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07EB3A28"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6622D4A4"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614475B0"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1A63C02D"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7FD02CA6"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single" w:sz="4" w:space="0" w:color="auto"/>
            </w:tcBorders>
            <w:shd w:val="clear" w:color="auto" w:fill="auto"/>
            <w:noWrap/>
            <w:vAlign w:val="bottom"/>
            <w:hideMark/>
          </w:tcPr>
          <w:p w14:paraId="704DE63F"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r>
      <w:tr w:rsidR="001565FC" w:rsidRPr="000472C9" w14:paraId="2845293B"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0D854EAE"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xml:space="preserve">    SNP patterns</w:t>
            </w:r>
          </w:p>
        </w:tc>
        <w:tc>
          <w:tcPr>
            <w:tcW w:w="660" w:type="dxa"/>
            <w:tcBorders>
              <w:top w:val="nil"/>
              <w:left w:val="nil"/>
              <w:bottom w:val="single" w:sz="4" w:space="0" w:color="auto"/>
              <w:right w:val="nil"/>
            </w:tcBorders>
            <w:shd w:val="clear" w:color="000000" w:fill="8DB4E2"/>
            <w:noWrap/>
            <w:vAlign w:val="bottom"/>
            <w:hideMark/>
          </w:tcPr>
          <w:p w14:paraId="4E281E56"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8DB4E2"/>
            <w:noWrap/>
            <w:vAlign w:val="bottom"/>
            <w:hideMark/>
          </w:tcPr>
          <w:p w14:paraId="74209AC3"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21DE1CA8"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60FE2F92"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1273EC61"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043FEDC7"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2391A909"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260E8B86"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single" w:sz="4" w:space="0" w:color="auto"/>
            </w:tcBorders>
            <w:shd w:val="clear" w:color="auto" w:fill="auto"/>
            <w:noWrap/>
            <w:vAlign w:val="bottom"/>
            <w:hideMark/>
          </w:tcPr>
          <w:p w14:paraId="170B5193"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r>
      <w:tr w:rsidR="001565FC" w:rsidRPr="000472C9" w14:paraId="54B922E4"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004B7216"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xml:space="preserve">    Gene gain/loss</w:t>
            </w:r>
          </w:p>
        </w:tc>
        <w:tc>
          <w:tcPr>
            <w:tcW w:w="660" w:type="dxa"/>
            <w:tcBorders>
              <w:top w:val="nil"/>
              <w:left w:val="nil"/>
              <w:bottom w:val="single" w:sz="4" w:space="0" w:color="auto"/>
              <w:right w:val="nil"/>
            </w:tcBorders>
            <w:shd w:val="clear" w:color="000000" w:fill="8DB4E2"/>
            <w:noWrap/>
            <w:vAlign w:val="bottom"/>
            <w:hideMark/>
          </w:tcPr>
          <w:p w14:paraId="69646B90"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8DB4E2"/>
            <w:noWrap/>
            <w:vAlign w:val="bottom"/>
            <w:hideMark/>
          </w:tcPr>
          <w:p w14:paraId="4C7F6EA5"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4FC4976B"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43F1B7CA"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2B24AB02"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38C13169"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66916022"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7221F421"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single" w:sz="4" w:space="0" w:color="auto"/>
            </w:tcBorders>
            <w:shd w:val="clear" w:color="auto" w:fill="auto"/>
            <w:noWrap/>
            <w:vAlign w:val="bottom"/>
            <w:hideMark/>
          </w:tcPr>
          <w:p w14:paraId="1B9F98E4"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r>
      <w:tr w:rsidR="001565FC" w:rsidRPr="000472C9" w14:paraId="712153EC"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5D7C6A48" w14:textId="075CC85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xml:space="preserve">    </w:t>
            </w:r>
            <w:r w:rsidR="005F1BC8" w:rsidRPr="000472C9">
              <w:rPr>
                <w:rFonts w:ascii="Arial" w:eastAsia="Times New Roman" w:hAnsi="Arial" w:cs="Arial"/>
                <w:color w:val="000000"/>
                <w:sz w:val="20"/>
                <w:szCs w:val="20"/>
              </w:rPr>
              <w:t>Recombination</w:t>
            </w:r>
          </w:p>
        </w:tc>
        <w:tc>
          <w:tcPr>
            <w:tcW w:w="660" w:type="dxa"/>
            <w:tcBorders>
              <w:top w:val="nil"/>
              <w:left w:val="nil"/>
              <w:bottom w:val="single" w:sz="4" w:space="0" w:color="auto"/>
              <w:right w:val="nil"/>
            </w:tcBorders>
            <w:shd w:val="clear" w:color="000000" w:fill="8DB4E2"/>
            <w:noWrap/>
            <w:vAlign w:val="bottom"/>
            <w:hideMark/>
          </w:tcPr>
          <w:p w14:paraId="090623C0"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8DB4E2"/>
            <w:noWrap/>
            <w:vAlign w:val="bottom"/>
            <w:hideMark/>
          </w:tcPr>
          <w:p w14:paraId="4B963D30"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5DB63C5E"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3336CB80"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5829AFCF"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524A8EE3"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11586984"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07D4B8A2"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single" w:sz="4" w:space="0" w:color="auto"/>
            </w:tcBorders>
            <w:shd w:val="clear" w:color="auto" w:fill="auto"/>
            <w:noWrap/>
            <w:vAlign w:val="bottom"/>
            <w:hideMark/>
          </w:tcPr>
          <w:p w14:paraId="06BBE3DD"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bookmarkStart w:id="15" w:name="_GoBack"/>
        <w:bookmarkEnd w:id="15"/>
      </w:tr>
      <w:tr w:rsidR="001565FC" w:rsidRPr="000472C9" w14:paraId="19D4B3AF"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269D7F3E"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AIM2</w:t>
            </w:r>
          </w:p>
        </w:tc>
        <w:tc>
          <w:tcPr>
            <w:tcW w:w="660" w:type="dxa"/>
            <w:tcBorders>
              <w:top w:val="nil"/>
              <w:left w:val="nil"/>
              <w:bottom w:val="single" w:sz="4" w:space="0" w:color="auto"/>
              <w:right w:val="nil"/>
            </w:tcBorders>
            <w:shd w:val="clear" w:color="auto" w:fill="auto"/>
            <w:noWrap/>
            <w:vAlign w:val="bottom"/>
            <w:hideMark/>
          </w:tcPr>
          <w:p w14:paraId="032746C4"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14D28D7F"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963634"/>
            <w:noWrap/>
            <w:vAlign w:val="bottom"/>
            <w:hideMark/>
          </w:tcPr>
          <w:p w14:paraId="6C8AEEC5"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963634"/>
            <w:noWrap/>
            <w:vAlign w:val="bottom"/>
            <w:hideMark/>
          </w:tcPr>
          <w:p w14:paraId="28F6DDCD"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963634"/>
            <w:noWrap/>
            <w:vAlign w:val="bottom"/>
            <w:hideMark/>
          </w:tcPr>
          <w:p w14:paraId="21A7BA0C"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963634"/>
            <w:noWrap/>
            <w:vAlign w:val="bottom"/>
            <w:hideMark/>
          </w:tcPr>
          <w:p w14:paraId="3A991728"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1E1A273C"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6C5FEA22"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single" w:sz="4" w:space="0" w:color="auto"/>
            </w:tcBorders>
            <w:shd w:val="clear" w:color="auto" w:fill="auto"/>
            <w:noWrap/>
            <w:vAlign w:val="bottom"/>
            <w:hideMark/>
          </w:tcPr>
          <w:p w14:paraId="36A6032D"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r>
      <w:tr w:rsidR="001565FC" w:rsidRPr="000472C9" w14:paraId="5ADA2E37"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0FFE0E5A" w14:textId="6AFD59E8"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xml:space="preserve">   </w:t>
            </w:r>
            <w:r w:rsidR="005F1BC8" w:rsidRPr="000472C9">
              <w:rPr>
                <w:rFonts w:ascii="Arial" w:eastAsia="Times New Roman" w:hAnsi="Arial" w:cs="Arial"/>
                <w:color w:val="000000"/>
                <w:sz w:val="20"/>
                <w:szCs w:val="20"/>
              </w:rPr>
              <w:t>Metabolic</w:t>
            </w:r>
            <w:r w:rsidRPr="000472C9">
              <w:rPr>
                <w:rFonts w:ascii="Arial" w:eastAsia="Times New Roman" w:hAnsi="Arial" w:cs="Arial"/>
                <w:color w:val="000000"/>
                <w:sz w:val="20"/>
                <w:szCs w:val="20"/>
              </w:rPr>
              <w:t xml:space="preserve"> Potential</w:t>
            </w:r>
          </w:p>
        </w:tc>
        <w:tc>
          <w:tcPr>
            <w:tcW w:w="660" w:type="dxa"/>
            <w:tcBorders>
              <w:top w:val="nil"/>
              <w:left w:val="nil"/>
              <w:bottom w:val="single" w:sz="4" w:space="0" w:color="auto"/>
              <w:right w:val="nil"/>
            </w:tcBorders>
            <w:shd w:val="clear" w:color="auto" w:fill="auto"/>
            <w:noWrap/>
            <w:vAlign w:val="bottom"/>
            <w:hideMark/>
          </w:tcPr>
          <w:p w14:paraId="20795B01"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6AA4F3B4"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E6B8B7"/>
            <w:noWrap/>
            <w:vAlign w:val="bottom"/>
            <w:hideMark/>
          </w:tcPr>
          <w:p w14:paraId="55261F06"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E6B8B7"/>
            <w:noWrap/>
            <w:vAlign w:val="bottom"/>
            <w:hideMark/>
          </w:tcPr>
          <w:p w14:paraId="328112D4"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E6B8B7"/>
            <w:noWrap/>
            <w:vAlign w:val="bottom"/>
            <w:hideMark/>
          </w:tcPr>
          <w:p w14:paraId="1CBC2D34"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7A1EE3BA"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0E134D7C"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15904BB7"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single" w:sz="4" w:space="0" w:color="auto"/>
            </w:tcBorders>
            <w:shd w:val="clear" w:color="auto" w:fill="auto"/>
            <w:noWrap/>
            <w:vAlign w:val="bottom"/>
            <w:hideMark/>
          </w:tcPr>
          <w:p w14:paraId="5BB571C3"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r>
      <w:tr w:rsidR="001565FC" w:rsidRPr="000472C9" w14:paraId="02A456B9"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7F2BCECA"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AIM 3</w:t>
            </w:r>
          </w:p>
        </w:tc>
        <w:tc>
          <w:tcPr>
            <w:tcW w:w="660" w:type="dxa"/>
            <w:tcBorders>
              <w:top w:val="nil"/>
              <w:left w:val="nil"/>
              <w:bottom w:val="single" w:sz="4" w:space="0" w:color="auto"/>
              <w:right w:val="nil"/>
            </w:tcBorders>
            <w:shd w:val="clear" w:color="auto" w:fill="auto"/>
            <w:noWrap/>
            <w:vAlign w:val="bottom"/>
            <w:hideMark/>
          </w:tcPr>
          <w:p w14:paraId="4EA92147"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496E9169"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31CD4336"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2A982ED5"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2B496E68"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3B1D5B22"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60497A"/>
            <w:noWrap/>
            <w:vAlign w:val="bottom"/>
            <w:hideMark/>
          </w:tcPr>
          <w:p w14:paraId="703DE889"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60497A"/>
            <w:noWrap/>
            <w:vAlign w:val="bottom"/>
            <w:hideMark/>
          </w:tcPr>
          <w:p w14:paraId="120ED106"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single" w:sz="4" w:space="0" w:color="auto"/>
            </w:tcBorders>
            <w:shd w:val="clear" w:color="000000" w:fill="60497A"/>
            <w:noWrap/>
            <w:vAlign w:val="bottom"/>
            <w:hideMark/>
          </w:tcPr>
          <w:p w14:paraId="5D759364"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r>
      <w:tr w:rsidR="001565FC" w:rsidRPr="000472C9" w14:paraId="43227977"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759FA031"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xml:space="preserve">    Carbon Diversity</w:t>
            </w:r>
          </w:p>
        </w:tc>
        <w:tc>
          <w:tcPr>
            <w:tcW w:w="660" w:type="dxa"/>
            <w:tcBorders>
              <w:top w:val="nil"/>
              <w:left w:val="nil"/>
              <w:bottom w:val="single" w:sz="4" w:space="0" w:color="auto"/>
              <w:right w:val="nil"/>
            </w:tcBorders>
            <w:shd w:val="clear" w:color="auto" w:fill="auto"/>
            <w:noWrap/>
            <w:vAlign w:val="bottom"/>
            <w:hideMark/>
          </w:tcPr>
          <w:p w14:paraId="07D15F5C"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0643F1AA"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779AC4CC"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077CAF3D"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555B64A4"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2E30CB3C"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CCC0DA"/>
            <w:noWrap/>
            <w:vAlign w:val="bottom"/>
            <w:hideMark/>
          </w:tcPr>
          <w:p w14:paraId="20F1869A"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6CC5988F"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single" w:sz="4" w:space="0" w:color="auto"/>
            </w:tcBorders>
            <w:shd w:val="clear" w:color="auto" w:fill="auto"/>
            <w:noWrap/>
            <w:vAlign w:val="bottom"/>
            <w:hideMark/>
          </w:tcPr>
          <w:p w14:paraId="737AA540"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r>
      <w:tr w:rsidR="001565FC" w:rsidRPr="000472C9" w14:paraId="18E36698"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1C9AB5C1"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xml:space="preserve">    Growth Rate</w:t>
            </w:r>
          </w:p>
        </w:tc>
        <w:tc>
          <w:tcPr>
            <w:tcW w:w="660" w:type="dxa"/>
            <w:tcBorders>
              <w:top w:val="nil"/>
              <w:left w:val="nil"/>
              <w:bottom w:val="single" w:sz="4" w:space="0" w:color="auto"/>
              <w:right w:val="nil"/>
            </w:tcBorders>
            <w:shd w:val="clear" w:color="auto" w:fill="auto"/>
            <w:noWrap/>
            <w:vAlign w:val="bottom"/>
            <w:hideMark/>
          </w:tcPr>
          <w:p w14:paraId="763B79B0"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62B84734"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52906FE1"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0A20EA5A"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2BCB297B"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2C0322A9"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CCC0DA"/>
            <w:noWrap/>
            <w:vAlign w:val="bottom"/>
            <w:hideMark/>
          </w:tcPr>
          <w:p w14:paraId="0F55721B"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CCC0DA"/>
            <w:noWrap/>
            <w:vAlign w:val="bottom"/>
            <w:hideMark/>
          </w:tcPr>
          <w:p w14:paraId="5C073EF0"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single" w:sz="4" w:space="0" w:color="auto"/>
            </w:tcBorders>
            <w:shd w:val="clear" w:color="auto" w:fill="auto"/>
            <w:noWrap/>
            <w:vAlign w:val="bottom"/>
            <w:hideMark/>
          </w:tcPr>
          <w:p w14:paraId="1D0661D2"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r>
      <w:tr w:rsidR="001565FC" w:rsidRPr="000472C9" w14:paraId="2DC1CD7B"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66E39CA0"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xml:space="preserve">    Sign. Trans. + Mot.</w:t>
            </w:r>
          </w:p>
        </w:tc>
        <w:tc>
          <w:tcPr>
            <w:tcW w:w="660" w:type="dxa"/>
            <w:tcBorders>
              <w:top w:val="nil"/>
              <w:left w:val="nil"/>
              <w:bottom w:val="single" w:sz="4" w:space="0" w:color="auto"/>
              <w:right w:val="nil"/>
            </w:tcBorders>
            <w:shd w:val="clear" w:color="auto" w:fill="auto"/>
            <w:noWrap/>
            <w:vAlign w:val="bottom"/>
            <w:hideMark/>
          </w:tcPr>
          <w:p w14:paraId="44FC83EF"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265E518D"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0B6B4D04"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2E764E2C"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0BA1BEE9"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5725AAB6"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CCC0DA"/>
            <w:noWrap/>
            <w:vAlign w:val="bottom"/>
            <w:hideMark/>
          </w:tcPr>
          <w:p w14:paraId="5B12FF8D"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02E2B299"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single" w:sz="4" w:space="0" w:color="auto"/>
            </w:tcBorders>
            <w:shd w:val="clear" w:color="auto" w:fill="auto"/>
            <w:noWrap/>
            <w:vAlign w:val="bottom"/>
            <w:hideMark/>
          </w:tcPr>
          <w:p w14:paraId="4DEA3A0C"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r>
      <w:tr w:rsidR="001565FC" w:rsidRPr="000472C9" w14:paraId="4F79FEB6"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7EF4C078"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xml:space="preserve">    Other features</w:t>
            </w:r>
          </w:p>
        </w:tc>
        <w:tc>
          <w:tcPr>
            <w:tcW w:w="660" w:type="dxa"/>
            <w:tcBorders>
              <w:top w:val="nil"/>
              <w:left w:val="nil"/>
              <w:bottom w:val="single" w:sz="4" w:space="0" w:color="auto"/>
              <w:right w:val="nil"/>
            </w:tcBorders>
            <w:shd w:val="clear" w:color="auto" w:fill="auto"/>
            <w:noWrap/>
            <w:vAlign w:val="bottom"/>
            <w:hideMark/>
          </w:tcPr>
          <w:p w14:paraId="0E88C52A"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3000A29E"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236B5061"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66F76FEE"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3D8DDD5F"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06724C2C"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CCC0DA"/>
            <w:noWrap/>
            <w:vAlign w:val="bottom"/>
            <w:hideMark/>
          </w:tcPr>
          <w:p w14:paraId="69E0F279"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CCC0DA"/>
            <w:noWrap/>
            <w:vAlign w:val="bottom"/>
            <w:hideMark/>
          </w:tcPr>
          <w:p w14:paraId="75C2F886"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single" w:sz="4" w:space="0" w:color="auto"/>
            </w:tcBorders>
            <w:shd w:val="clear" w:color="auto" w:fill="auto"/>
            <w:noWrap/>
            <w:vAlign w:val="bottom"/>
            <w:hideMark/>
          </w:tcPr>
          <w:p w14:paraId="53C53473"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r>
      <w:tr w:rsidR="001565FC" w:rsidRPr="000472C9" w14:paraId="18BF5AC3"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162D6B47"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Paper Writing</w:t>
            </w:r>
          </w:p>
        </w:tc>
        <w:tc>
          <w:tcPr>
            <w:tcW w:w="660" w:type="dxa"/>
            <w:tcBorders>
              <w:top w:val="nil"/>
              <w:left w:val="nil"/>
              <w:bottom w:val="single" w:sz="4" w:space="0" w:color="auto"/>
              <w:right w:val="nil"/>
            </w:tcBorders>
            <w:shd w:val="clear" w:color="auto" w:fill="auto"/>
            <w:noWrap/>
            <w:vAlign w:val="bottom"/>
            <w:hideMark/>
          </w:tcPr>
          <w:p w14:paraId="6779507E"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538DD5"/>
            <w:noWrap/>
            <w:vAlign w:val="bottom"/>
            <w:hideMark/>
          </w:tcPr>
          <w:p w14:paraId="3411D97A"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538DD5"/>
            <w:noWrap/>
            <w:vAlign w:val="bottom"/>
            <w:hideMark/>
          </w:tcPr>
          <w:p w14:paraId="2BD0DFC9"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0725D9EB"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DA9694"/>
            <w:noWrap/>
            <w:vAlign w:val="bottom"/>
            <w:hideMark/>
          </w:tcPr>
          <w:p w14:paraId="5225D32D"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DA9694"/>
            <w:noWrap/>
            <w:vAlign w:val="bottom"/>
            <w:hideMark/>
          </w:tcPr>
          <w:p w14:paraId="10235824"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36F91B0B"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B1A0C7"/>
            <w:noWrap/>
            <w:vAlign w:val="bottom"/>
            <w:hideMark/>
          </w:tcPr>
          <w:p w14:paraId="0D8F5728"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single" w:sz="4" w:space="0" w:color="auto"/>
            </w:tcBorders>
            <w:shd w:val="clear" w:color="000000" w:fill="B1A0C7"/>
            <w:noWrap/>
            <w:vAlign w:val="bottom"/>
            <w:hideMark/>
          </w:tcPr>
          <w:p w14:paraId="4F0F4B0F"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r>
      <w:tr w:rsidR="001565FC" w:rsidRPr="000472C9" w14:paraId="55679ADE"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0009BC4B"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Mentoring</w:t>
            </w:r>
          </w:p>
        </w:tc>
        <w:tc>
          <w:tcPr>
            <w:tcW w:w="660" w:type="dxa"/>
            <w:tcBorders>
              <w:top w:val="nil"/>
              <w:left w:val="nil"/>
              <w:bottom w:val="single" w:sz="4" w:space="0" w:color="auto"/>
              <w:right w:val="nil"/>
            </w:tcBorders>
            <w:shd w:val="clear" w:color="000000" w:fill="FCD5B4"/>
            <w:noWrap/>
            <w:vAlign w:val="bottom"/>
            <w:hideMark/>
          </w:tcPr>
          <w:p w14:paraId="1089275F"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FCD5B4"/>
            <w:noWrap/>
            <w:vAlign w:val="bottom"/>
            <w:hideMark/>
          </w:tcPr>
          <w:p w14:paraId="78B81BBC"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FCD5B4"/>
            <w:noWrap/>
            <w:vAlign w:val="bottom"/>
            <w:hideMark/>
          </w:tcPr>
          <w:p w14:paraId="4A0CF9F2"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FCD5B4"/>
            <w:noWrap/>
            <w:vAlign w:val="bottom"/>
            <w:hideMark/>
          </w:tcPr>
          <w:p w14:paraId="6EDD89E9"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FCD5B4"/>
            <w:noWrap/>
            <w:vAlign w:val="bottom"/>
            <w:hideMark/>
          </w:tcPr>
          <w:p w14:paraId="4400970C"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FCD5B4"/>
            <w:noWrap/>
            <w:vAlign w:val="bottom"/>
            <w:hideMark/>
          </w:tcPr>
          <w:p w14:paraId="65AF744F"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FCD5B4"/>
            <w:noWrap/>
            <w:vAlign w:val="bottom"/>
            <w:hideMark/>
          </w:tcPr>
          <w:p w14:paraId="170DE972"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FCD5B4"/>
            <w:noWrap/>
            <w:vAlign w:val="bottom"/>
            <w:hideMark/>
          </w:tcPr>
          <w:p w14:paraId="0BC17FBA"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single" w:sz="4" w:space="0" w:color="auto"/>
            </w:tcBorders>
            <w:shd w:val="clear" w:color="000000" w:fill="FCD5B4"/>
            <w:noWrap/>
            <w:vAlign w:val="bottom"/>
            <w:hideMark/>
          </w:tcPr>
          <w:p w14:paraId="194DB6B9"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r>
      <w:tr w:rsidR="001565FC" w:rsidRPr="000472C9" w14:paraId="710BBB58"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02AD1151"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Conferences</w:t>
            </w:r>
          </w:p>
        </w:tc>
        <w:tc>
          <w:tcPr>
            <w:tcW w:w="660" w:type="dxa"/>
            <w:tcBorders>
              <w:top w:val="nil"/>
              <w:left w:val="nil"/>
              <w:bottom w:val="single" w:sz="4" w:space="0" w:color="auto"/>
              <w:right w:val="nil"/>
            </w:tcBorders>
            <w:shd w:val="clear" w:color="000000" w:fill="D8E4BC"/>
            <w:noWrap/>
            <w:vAlign w:val="bottom"/>
            <w:hideMark/>
          </w:tcPr>
          <w:p w14:paraId="447DFBA9"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ISME</w:t>
            </w:r>
          </w:p>
        </w:tc>
        <w:tc>
          <w:tcPr>
            <w:tcW w:w="660" w:type="dxa"/>
            <w:tcBorders>
              <w:top w:val="nil"/>
              <w:left w:val="nil"/>
              <w:bottom w:val="single" w:sz="4" w:space="0" w:color="auto"/>
              <w:right w:val="nil"/>
            </w:tcBorders>
            <w:shd w:val="clear" w:color="auto" w:fill="auto"/>
            <w:noWrap/>
            <w:vAlign w:val="bottom"/>
            <w:hideMark/>
          </w:tcPr>
          <w:p w14:paraId="302C54D2"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2FBEBF47"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D8E4BC"/>
            <w:noWrap/>
            <w:vAlign w:val="bottom"/>
            <w:hideMark/>
          </w:tcPr>
          <w:p w14:paraId="43BCC91B" w14:textId="7B551963"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r w:rsidR="00995DB7">
              <w:rPr>
                <w:rFonts w:ascii="Arial" w:eastAsia="Times New Roman" w:hAnsi="Arial" w:cs="Arial"/>
                <w:color w:val="000000"/>
                <w:sz w:val="20"/>
                <w:szCs w:val="20"/>
              </w:rPr>
              <w:t>SAME</w:t>
            </w:r>
          </w:p>
        </w:tc>
        <w:tc>
          <w:tcPr>
            <w:tcW w:w="660" w:type="dxa"/>
            <w:tcBorders>
              <w:top w:val="nil"/>
              <w:left w:val="nil"/>
              <w:bottom w:val="single" w:sz="4" w:space="0" w:color="auto"/>
              <w:right w:val="nil"/>
            </w:tcBorders>
            <w:shd w:val="clear" w:color="auto" w:fill="auto"/>
            <w:noWrap/>
            <w:vAlign w:val="bottom"/>
            <w:hideMark/>
          </w:tcPr>
          <w:p w14:paraId="3C7BE122"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7778A466"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D8E4BC"/>
            <w:noWrap/>
            <w:vAlign w:val="bottom"/>
            <w:hideMark/>
          </w:tcPr>
          <w:p w14:paraId="6A47CF18"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ISME</w:t>
            </w:r>
          </w:p>
        </w:tc>
        <w:tc>
          <w:tcPr>
            <w:tcW w:w="660" w:type="dxa"/>
            <w:tcBorders>
              <w:top w:val="nil"/>
              <w:left w:val="nil"/>
              <w:bottom w:val="single" w:sz="4" w:space="0" w:color="auto"/>
              <w:right w:val="nil"/>
            </w:tcBorders>
            <w:shd w:val="clear" w:color="auto" w:fill="auto"/>
            <w:noWrap/>
            <w:vAlign w:val="bottom"/>
            <w:hideMark/>
          </w:tcPr>
          <w:p w14:paraId="5FE0B73D"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single" w:sz="4" w:space="0" w:color="auto"/>
            </w:tcBorders>
            <w:shd w:val="clear" w:color="auto" w:fill="auto"/>
            <w:noWrap/>
            <w:vAlign w:val="bottom"/>
            <w:hideMark/>
          </w:tcPr>
          <w:p w14:paraId="4AE2921A"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r>
    </w:tbl>
    <w:p w14:paraId="551A888C" w14:textId="77777777" w:rsidR="00E2577F" w:rsidRDefault="00E2577F" w:rsidP="00F040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color w:val="1A1A1A"/>
          <w:sz w:val="20"/>
          <w:szCs w:val="20"/>
        </w:rPr>
      </w:pPr>
    </w:p>
    <w:p w14:paraId="093F4B35" w14:textId="5C34E321" w:rsidR="00054B54" w:rsidRPr="000472C9" w:rsidRDefault="000369CC" w:rsidP="000369CC">
      <w:pPr>
        <w:rPr>
          <w:rFonts w:ascii="Arial" w:hAnsi="Arial" w:cs="Arial"/>
          <w:b/>
          <w:bCs/>
          <w:color w:val="1A1A1A"/>
          <w:sz w:val="20"/>
          <w:szCs w:val="20"/>
        </w:rPr>
      </w:pPr>
      <w:r>
        <w:rPr>
          <w:rFonts w:ascii="Arial" w:hAnsi="Arial" w:cs="Arial"/>
          <w:b/>
          <w:bCs/>
          <w:color w:val="1A1A1A"/>
          <w:sz w:val="20"/>
          <w:szCs w:val="20"/>
        </w:rPr>
        <w:br w:type="page"/>
      </w:r>
    </w:p>
    <w:p w14:paraId="00F3ACC9" w14:textId="77777777" w:rsidR="00F04048" w:rsidRPr="000472C9" w:rsidRDefault="00F04048" w:rsidP="00F040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1A1A1A"/>
          <w:sz w:val="20"/>
          <w:szCs w:val="20"/>
        </w:rPr>
      </w:pPr>
      <w:r w:rsidRPr="000472C9">
        <w:rPr>
          <w:rFonts w:ascii="Arial" w:hAnsi="Arial" w:cs="Arial"/>
          <w:b/>
          <w:bCs/>
          <w:color w:val="1A1A1A"/>
          <w:sz w:val="20"/>
          <w:szCs w:val="20"/>
        </w:rPr>
        <w:t>Literature Cited</w:t>
      </w:r>
    </w:p>
    <w:p w14:paraId="2067DAFE" w14:textId="6D497E1B" w:rsidR="007B390A" w:rsidRPr="007B390A" w:rsidRDefault="00137A1E">
      <w:pPr>
        <w:pStyle w:val="NormalWeb"/>
        <w:divId w:val="1892110549"/>
        <w:rPr>
          <w:rFonts w:ascii="Arial" w:hAnsi="Arial" w:cs="Arial"/>
          <w:noProof/>
        </w:rPr>
      </w:pPr>
      <w:r w:rsidRPr="000472C9">
        <w:rPr>
          <w:rFonts w:ascii="Arial" w:hAnsi="Arial" w:cs="Arial"/>
        </w:rPr>
        <w:fldChar w:fldCharType="begin" w:fldLock="1"/>
      </w:r>
      <w:r w:rsidRPr="000472C9">
        <w:rPr>
          <w:rFonts w:ascii="Arial" w:hAnsi="Arial" w:cs="Arial"/>
        </w:rPr>
        <w:instrText xml:space="preserve">ADDIN Mendeley Bibliography CSL_BIBLIOGRAPHY </w:instrText>
      </w:r>
      <w:r w:rsidRPr="000472C9">
        <w:rPr>
          <w:rFonts w:ascii="Arial" w:hAnsi="Arial" w:cs="Arial"/>
        </w:rPr>
        <w:fldChar w:fldCharType="separate"/>
      </w:r>
      <w:r w:rsidR="007B390A" w:rsidRPr="007B390A">
        <w:rPr>
          <w:rFonts w:ascii="Arial" w:hAnsi="Arial" w:cs="Arial"/>
          <w:noProof/>
        </w:rPr>
        <w:t xml:space="preserve">Albertsen M, Hugenholtz P, Skarshewski A, Nielsen KL, Tyson GW, Nielsen PH. (2013). Genome sequences of rare, uncultured bacteria obtained by differential coverage binning of multiple metagenomes. </w:t>
      </w:r>
      <w:r w:rsidR="007B390A" w:rsidRPr="007B390A">
        <w:rPr>
          <w:rFonts w:ascii="Arial" w:hAnsi="Arial" w:cs="Arial"/>
          <w:i/>
          <w:iCs/>
          <w:noProof/>
        </w:rPr>
        <w:t>Nat Biotechnol</w:t>
      </w:r>
      <w:r w:rsidR="007B390A" w:rsidRPr="007B390A">
        <w:rPr>
          <w:rFonts w:ascii="Arial" w:hAnsi="Arial" w:cs="Arial"/>
          <w:noProof/>
        </w:rPr>
        <w:t xml:space="preserve"> </w:t>
      </w:r>
      <w:r w:rsidR="007B390A" w:rsidRPr="007B390A">
        <w:rPr>
          <w:rFonts w:ascii="Arial" w:hAnsi="Arial" w:cs="Arial"/>
          <w:b/>
          <w:bCs/>
          <w:noProof/>
        </w:rPr>
        <w:t>31</w:t>
      </w:r>
      <w:r w:rsidR="007B390A" w:rsidRPr="007B390A">
        <w:rPr>
          <w:rFonts w:ascii="Arial" w:hAnsi="Arial" w:cs="Arial"/>
          <w:noProof/>
        </w:rPr>
        <w:t>. http://www.nature.com/doifinder/10.1038/nbt.2579 (Accessed May 26, 2013).</w:t>
      </w:r>
    </w:p>
    <w:p w14:paraId="4B48FD77" w14:textId="77777777" w:rsidR="007B390A" w:rsidRPr="007B390A" w:rsidRDefault="007B390A">
      <w:pPr>
        <w:pStyle w:val="NormalWeb"/>
        <w:divId w:val="1892110549"/>
        <w:rPr>
          <w:rFonts w:ascii="Arial" w:hAnsi="Arial" w:cs="Arial"/>
          <w:noProof/>
        </w:rPr>
      </w:pPr>
      <w:r w:rsidRPr="007B390A">
        <w:rPr>
          <w:rFonts w:ascii="Arial" w:hAnsi="Arial" w:cs="Arial"/>
          <w:noProof/>
        </w:rPr>
        <w:t xml:space="preserve">Amann RI, Ludwig W, Schleifer KH, Amann RI, Ludwig W. (1995). Phylogenetic identification and in situ detection of individual microbial cells without cultivation . Phylogenetic Identification and In Situ Detection of Individual Microbial Cells without Cultivation. </w:t>
      </w:r>
      <w:r w:rsidRPr="007B390A">
        <w:rPr>
          <w:rFonts w:ascii="Arial" w:hAnsi="Arial" w:cs="Arial"/>
          <w:i/>
          <w:iCs/>
          <w:noProof/>
        </w:rPr>
        <w:t>Microbiol Mol Biol Rev</w:t>
      </w:r>
      <w:r w:rsidRPr="007B390A">
        <w:rPr>
          <w:rFonts w:ascii="Arial" w:hAnsi="Arial" w:cs="Arial"/>
          <w:noProof/>
        </w:rPr>
        <w:t xml:space="preserve"> </w:t>
      </w:r>
      <w:r w:rsidRPr="007B390A">
        <w:rPr>
          <w:rFonts w:ascii="Arial" w:hAnsi="Arial" w:cs="Arial"/>
          <w:b/>
          <w:bCs/>
          <w:noProof/>
        </w:rPr>
        <w:t>59</w:t>
      </w:r>
      <w:r w:rsidRPr="007B390A">
        <w:rPr>
          <w:rFonts w:ascii="Arial" w:hAnsi="Arial" w:cs="Arial"/>
          <w:noProof/>
        </w:rPr>
        <w:t>.</w:t>
      </w:r>
    </w:p>
    <w:p w14:paraId="4A30AB1A" w14:textId="77777777" w:rsidR="007B390A" w:rsidRPr="007B390A" w:rsidRDefault="007B390A">
      <w:pPr>
        <w:pStyle w:val="NormalWeb"/>
        <w:divId w:val="1892110549"/>
        <w:rPr>
          <w:rFonts w:ascii="Arial" w:hAnsi="Arial" w:cs="Arial"/>
          <w:noProof/>
        </w:rPr>
      </w:pPr>
      <w:r w:rsidRPr="007B390A">
        <w:rPr>
          <w:rFonts w:ascii="Arial" w:hAnsi="Arial" w:cs="Arial"/>
          <w:noProof/>
        </w:rPr>
        <w:t xml:space="preserve">Beversdorf LJ, Miller TR, McMahon KD. (2013). The role of nitrogen fixation in cyanobacterial bloom toxicity in a temperate, eutrophic lake. </w:t>
      </w:r>
      <w:r w:rsidRPr="007B390A">
        <w:rPr>
          <w:rFonts w:ascii="Arial" w:hAnsi="Arial" w:cs="Arial"/>
          <w:i/>
          <w:iCs/>
          <w:noProof/>
        </w:rPr>
        <w:t>PLoS One</w:t>
      </w:r>
      <w:r w:rsidRPr="007B390A">
        <w:rPr>
          <w:rFonts w:ascii="Arial" w:hAnsi="Arial" w:cs="Arial"/>
          <w:noProof/>
        </w:rPr>
        <w:t xml:space="preserve"> </w:t>
      </w:r>
      <w:r w:rsidRPr="007B390A">
        <w:rPr>
          <w:rFonts w:ascii="Arial" w:hAnsi="Arial" w:cs="Arial"/>
          <w:b/>
          <w:bCs/>
          <w:noProof/>
        </w:rPr>
        <w:t>8</w:t>
      </w:r>
      <w:r w:rsidRPr="007B390A">
        <w:rPr>
          <w:rFonts w:ascii="Arial" w:hAnsi="Arial" w:cs="Arial"/>
          <w:noProof/>
        </w:rPr>
        <w:t>:e56103. http://www.pubmedcentral.nih.gov/articlerender.fcgi?artid=3566065&amp;tool=pmcentrez&amp;rendertype=abstract (Accessed May 6, 2014).</w:t>
      </w:r>
    </w:p>
    <w:p w14:paraId="4820DB5D" w14:textId="77777777" w:rsidR="007B390A" w:rsidRPr="007B390A" w:rsidRDefault="007B390A">
      <w:pPr>
        <w:pStyle w:val="NormalWeb"/>
        <w:divId w:val="1892110549"/>
        <w:rPr>
          <w:rFonts w:ascii="Arial" w:hAnsi="Arial" w:cs="Arial"/>
          <w:noProof/>
        </w:rPr>
      </w:pPr>
      <w:r w:rsidRPr="007B390A">
        <w:rPr>
          <w:rFonts w:ascii="Arial" w:hAnsi="Arial" w:cs="Arial"/>
          <w:noProof/>
        </w:rPr>
        <w:t xml:space="preserve">Buck U, Grossart H-P, Amann R, Pernthaler J. (2009). Substrate incorporation patterns of bacterioplankton populations in stratified and mixed waters of a humic lake. </w:t>
      </w:r>
      <w:r w:rsidRPr="007B390A">
        <w:rPr>
          <w:rFonts w:ascii="Arial" w:hAnsi="Arial" w:cs="Arial"/>
          <w:i/>
          <w:iCs/>
          <w:noProof/>
        </w:rPr>
        <w:t>Environ Microbiol</w:t>
      </w:r>
      <w:r w:rsidRPr="007B390A">
        <w:rPr>
          <w:rFonts w:ascii="Arial" w:hAnsi="Arial" w:cs="Arial"/>
          <w:noProof/>
        </w:rPr>
        <w:t xml:space="preserve"> </w:t>
      </w:r>
      <w:r w:rsidRPr="007B390A">
        <w:rPr>
          <w:rFonts w:ascii="Arial" w:hAnsi="Arial" w:cs="Arial"/>
          <w:b/>
          <w:bCs/>
          <w:noProof/>
        </w:rPr>
        <w:t>11</w:t>
      </w:r>
      <w:r w:rsidRPr="007B390A">
        <w:rPr>
          <w:rFonts w:ascii="Arial" w:hAnsi="Arial" w:cs="Arial"/>
          <w:noProof/>
        </w:rPr>
        <w:t>:1854–65. http://www.ncbi.nlm.nih.gov/pubmed/19320716 (Accessed June 2, 2014).</w:t>
      </w:r>
    </w:p>
    <w:p w14:paraId="2F8C4D3D" w14:textId="77777777" w:rsidR="007B390A" w:rsidRPr="007B390A" w:rsidRDefault="007B390A">
      <w:pPr>
        <w:pStyle w:val="NormalWeb"/>
        <w:divId w:val="1892110549"/>
        <w:rPr>
          <w:rFonts w:ascii="Arial" w:hAnsi="Arial" w:cs="Arial"/>
          <w:noProof/>
        </w:rPr>
      </w:pPr>
      <w:r w:rsidRPr="007B390A">
        <w:rPr>
          <w:rFonts w:ascii="Arial" w:hAnsi="Arial" w:cs="Arial"/>
          <w:noProof/>
        </w:rPr>
        <w:t xml:space="preserve">Cadillo-Quiroz H, Didelot X, Held NL, Herrera A, Darling A, Reno ML, </w:t>
      </w:r>
      <w:r w:rsidRPr="007B390A">
        <w:rPr>
          <w:rFonts w:ascii="Arial" w:hAnsi="Arial" w:cs="Arial"/>
          <w:i/>
          <w:iCs/>
          <w:noProof/>
        </w:rPr>
        <w:t>et al.</w:t>
      </w:r>
      <w:r w:rsidRPr="007B390A">
        <w:rPr>
          <w:rFonts w:ascii="Arial" w:hAnsi="Arial" w:cs="Arial"/>
          <w:noProof/>
        </w:rPr>
        <w:t xml:space="preserve"> (2012). Patterns of gene flow define species of thermophilic Archaea. </w:t>
      </w:r>
      <w:r w:rsidRPr="007B390A">
        <w:rPr>
          <w:rFonts w:ascii="Arial" w:hAnsi="Arial" w:cs="Arial"/>
          <w:i/>
          <w:iCs/>
          <w:noProof/>
        </w:rPr>
        <w:t>PLoS Biol</w:t>
      </w:r>
      <w:r w:rsidRPr="007B390A">
        <w:rPr>
          <w:rFonts w:ascii="Arial" w:hAnsi="Arial" w:cs="Arial"/>
          <w:noProof/>
        </w:rPr>
        <w:t xml:space="preserve"> </w:t>
      </w:r>
      <w:r w:rsidRPr="007B390A">
        <w:rPr>
          <w:rFonts w:ascii="Arial" w:hAnsi="Arial" w:cs="Arial"/>
          <w:b/>
          <w:bCs/>
          <w:noProof/>
        </w:rPr>
        <w:t>10</w:t>
      </w:r>
      <w:r w:rsidRPr="007B390A">
        <w:rPr>
          <w:rFonts w:ascii="Arial" w:hAnsi="Arial" w:cs="Arial"/>
          <w:noProof/>
        </w:rPr>
        <w:t>:e1001265. http://www.pubmedcentral.nih.gov/articlerender.fcgi?artid=3283564&amp;tool=pmcentrez&amp;rendertype=abstract (Accessed April 28, 2014).</w:t>
      </w:r>
    </w:p>
    <w:p w14:paraId="347BD775" w14:textId="77777777" w:rsidR="007B390A" w:rsidRPr="007B390A" w:rsidRDefault="007B390A">
      <w:pPr>
        <w:pStyle w:val="NormalWeb"/>
        <w:divId w:val="1892110549"/>
        <w:rPr>
          <w:rFonts w:ascii="Arial" w:hAnsi="Arial" w:cs="Arial"/>
          <w:noProof/>
        </w:rPr>
      </w:pPr>
      <w:r w:rsidRPr="007B390A">
        <w:rPr>
          <w:rFonts w:ascii="Arial" w:hAnsi="Arial" w:cs="Arial"/>
          <w:noProof/>
        </w:rPr>
        <w:t xml:space="preserve">Caro-Quintero A, Konstantinidis KT. (2012). Bacterial species may exist, metagenomics reveal. </w:t>
      </w:r>
      <w:r w:rsidRPr="007B390A">
        <w:rPr>
          <w:rFonts w:ascii="Arial" w:hAnsi="Arial" w:cs="Arial"/>
          <w:i/>
          <w:iCs/>
          <w:noProof/>
        </w:rPr>
        <w:t>Environ Microbiol</w:t>
      </w:r>
      <w:r w:rsidRPr="007B390A">
        <w:rPr>
          <w:rFonts w:ascii="Arial" w:hAnsi="Arial" w:cs="Arial"/>
          <w:noProof/>
        </w:rPr>
        <w:t xml:space="preserve"> </w:t>
      </w:r>
      <w:r w:rsidRPr="007B390A">
        <w:rPr>
          <w:rFonts w:ascii="Arial" w:hAnsi="Arial" w:cs="Arial"/>
          <w:b/>
          <w:bCs/>
          <w:noProof/>
        </w:rPr>
        <w:t>14</w:t>
      </w:r>
      <w:r w:rsidRPr="007B390A">
        <w:rPr>
          <w:rFonts w:ascii="Arial" w:hAnsi="Arial" w:cs="Arial"/>
          <w:noProof/>
        </w:rPr>
        <w:t>:347–55. http://www.ncbi.nlm.nih.gov/pubmed/22151572 (Accessed February 4, 2014).</w:t>
      </w:r>
    </w:p>
    <w:p w14:paraId="0E05631F" w14:textId="77777777" w:rsidR="007B390A" w:rsidRPr="007B390A" w:rsidRDefault="007B390A">
      <w:pPr>
        <w:pStyle w:val="NormalWeb"/>
        <w:divId w:val="1892110549"/>
        <w:rPr>
          <w:rFonts w:ascii="Arial" w:hAnsi="Arial" w:cs="Arial"/>
          <w:noProof/>
        </w:rPr>
      </w:pPr>
      <w:r w:rsidRPr="007B390A">
        <w:rPr>
          <w:rFonts w:ascii="Arial" w:hAnsi="Arial" w:cs="Arial"/>
          <w:noProof/>
        </w:rPr>
        <w:t xml:space="preserve">Chan L-K, Bendall ML, Malfatti S, Schwientek P, Tremblay J, Schackwitz W, </w:t>
      </w:r>
      <w:r w:rsidRPr="007B390A">
        <w:rPr>
          <w:rFonts w:ascii="Arial" w:hAnsi="Arial" w:cs="Arial"/>
          <w:i/>
          <w:iCs/>
          <w:noProof/>
        </w:rPr>
        <w:t>et al.</w:t>
      </w:r>
      <w:r w:rsidRPr="007B390A">
        <w:rPr>
          <w:rFonts w:ascii="Arial" w:hAnsi="Arial" w:cs="Arial"/>
          <w:noProof/>
        </w:rPr>
        <w:t xml:space="preserve"> Genome-wide selective sweeps in natural bacterial populations revealed by time-series metagenomics. </w:t>
      </w:r>
      <w:r w:rsidRPr="007B390A">
        <w:rPr>
          <w:rFonts w:ascii="Arial" w:hAnsi="Arial" w:cs="Arial"/>
          <w:i/>
          <w:iCs/>
          <w:noProof/>
        </w:rPr>
        <w:t>ISME J</w:t>
      </w:r>
      <w:r w:rsidRPr="007B390A">
        <w:rPr>
          <w:rFonts w:ascii="Arial" w:hAnsi="Arial" w:cs="Arial"/>
          <w:noProof/>
        </w:rPr>
        <w:t>.</w:t>
      </w:r>
    </w:p>
    <w:p w14:paraId="7FB857E7" w14:textId="77777777" w:rsidR="007B390A" w:rsidRPr="007B390A" w:rsidRDefault="007B390A">
      <w:pPr>
        <w:pStyle w:val="NormalWeb"/>
        <w:divId w:val="1892110549"/>
        <w:rPr>
          <w:rFonts w:ascii="Arial" w:hAnsi="Arial" w:cs="Arial"/>
          <w:noProof/>
        </w:rPr>
      </w:pPr>
      <w:r w:rsidRPr="007B390A">
        <w:rPr>
          <w:rFonts w:ascii="Arial" w:hAnsi="Arial" w:cs="Arial"/>
          <w:noProof/>
        </w:rPr>
        <w:t xml:space="preserve">Chen I-M a, Markowitz VM, Chu K, Anderson I, Mavromatis K, Kyrpides NC, </w:t>
      </w:r>
      <w:r w:rsidRPr="007B390A">
        <w:rPr>
          <w:rFonts w:ascii="Arial" w:hAnsi="Arial" w:cs="Arial"/>
          <w:i/>
          <w:iCs/>
          <w:noProof/>
        </w:rPr>
        <w:t>et al.</w:t>
      </w:r>
      <w:r w:rsidRPr="007B390A">
        <w:rPr>
          <w:rFonts w:ascii="Arial" w:hAnsi="Arial" w:cs="Arial"/>
          <w:noProof/>
        </w:rPr>
        <w:t xml:space="preserve"> (2013). Improving microbial genome annotations in an integrated database context. </w:t>
      </w:r>
      <w:r w:rsidRPr="007B390A">
        <w:rPr>
          <w:rFonts w:ascii="Arial" w:hAnsi="Arial" w:cs="Arial"/>
          <w:i/>
          <w:iCs/>
          <w:noProof/>
        </w:rPr>
        <w:t>PLoS One</w:t>
      </w:r>
      <w:r w:rsidRPr="007B390A">
        <w:rPr>
          <w:rFonts w:ascii="Arial" w:hAnsi="Arial" w:cs="Arial"/>
          <w:noProof/>
        </w:rPr>
        <w:t xml:space="preserve"> </w:t>
      </w:r>
      <w:r w:rsidRPr="007B390A">
        <w:rPr>
          <w:rFonts w:ascii="Arial" w:hAnsi="Arial" w:cs="Arial"/>
          <w:b/>
          <w:bCs/>
          <w:noProof/>
        </w:rPr>
        <w:t>8</w:t>
      </w:r>
      <w:r w:rsidRPr="007B390A">
        <w:rPr>
          <w:rFonts w:ascii="Arial" w:hAnsi="Arial" w:cs="Arial"/>
          <w:noProof/>
        </w:rPr>
        <w:t>:e54859. http://www.pubmedcentral.nih.gov/articlerender.fcgi?artid=3570495&amp;tool=pmcentrez&amp;rendertype=abstract (Accessed March 9, 2013).</w:t>
      </w:r>
    </w:p>
    <w:p w14:paraId="5E11293C" w14:textId="77777777" w:rsidR="007B390A" w:rsidRPr="007B390A" w:rsidRDefault="007B390A">
      <w:pPr>
        <w:pStyle w:val="NormalWeb"/>
        <w:divId w:val="1892110549"/>
        <w:rPr>
          <w:rFonts w:ascii="Arial" w:hAnsi="Arial" w:cs="Arial"/>
          <w:noProof/>
        </w:rPr>
      </w:pPr>
      <w:r w:rsidRPr="007B390A">
        <w:rPr>
          <w:rFonts w:ascii="Arial" w:hAnsi="Arial" w:cs="Arial"/>
          <w:noProof/>
        </w:rPr>
        <w:t xml:space="preserve">Cohan FM, Perry EB. (2007). A systematics for discovering the fundamental units of bacterial diversity. </w:t>
      </w:r>
      <w:r w:rsidRPr="007B390A">
        <w:rPr>
          <w:rFonts w:ascii="Arial" w:hAnsi="Arial" w:cs="Arial"/>
          <w:i/>
          <w:iCs/>
          <w:noProof/>
        </w:rPr>
        <w:t>Curr Biol</w:t>
      </w:r>
      <w:r w:rsidRPr="007B390A">
        <w:rPr>
          <w:rFonts w:ascii="Arial" w:hAnsi="Arial" w:cs="Arial"/>
          <w:noProof/>
        </w:rPr>
        <w:t xml:space="preserve"> </w:t>
      </w:r>
      <w:r w:rsidRPr="007B390A">
        <w:rPr>
          <w:rFonts w:ascii="Arial" w:hAnsi="Arial" w:cs="Arial"/>
          <w:b/>
          <w:bCs/>
          <w:noProof/>
        </w:rPr>
        <w:t>17</w:t>
      </w:r>
      <w:r w:rsidRPr="007B390A">
        <w:rPr>
          <w:rFonts w:ascii="Arial" w:hAnsi="Arial" w:cs="Arial"/>
          <w:noProof/>
        </w:rPr>
        <w:t>:R373–86. http://www.ncbi.nlm.nih.gov/pubmed/17502094 (Accessed February 20, 2014).</w:t>
      </w:r>
    </w:p>
    <w:p w14:paraId="5367C76D" w14:textId="77777777" w:rsidR="007B390A" w:rsidRPr="007B390A" w:rsidRDefault="007B390A">
      <w:pPr>
        <w:pStyle w:val="NormalWeb"/>
        <w:divId w:val="1892110549"/>
        <w:rPr>
          <w:rFonts w:ascii="Arial" w:hAnsi="Arial" w:cs="Arial"/>
          <w:noProof/>
        </w:rPr>
      </w:pPr>
      <w:r w:rsidRPr="007B390A">
        <w:rPr>
          <w:rFonts w:ascii="Arial" w:hAnsi="Arial" w:cs="Arial"/>
          <w:noProof/>
        </w:rPr>
        <w:t xml:space="preserve">Cole JJ, Prairie YT, Caraco NF, McDowell WH, Tranvik LJ, Striegl RG, </w:t>
      </w:r>
      <w:r w:rsidRPr="007B390A">
        <w:rPr>
          <w:rFonts w:ascii="Arial" w:hAnsi="Arial" w:cs="Arial"/>
          <w:i/>
          <w:iCs/>
          <w:noProof/>
        </w:rPr>
        <w:t>et al.</w:t>
      </w:r>
      <w:r w:rsidRPr="007B390A">
        <w:rPr>
          <w:rFonts w:ascii="Arial" w:hAnsi="Arial" w:cs="Arial"/>
          <w:noProof/>
        </w:rPr>
        <w:t xml:space="preserve"> (2007). Plumbing the Global Carbon Cycle: Integrating Inland Waters into the Terrestrial Carbon Budget. </w:t>
      </w:r>
      <w:r w:rsidRPr="007B390A">
        <w:rPr>
          <w:rFonts w:ascii="Arial" w:hAnsi="Arial" w:cs="Arial"/>
          <w:i/>
          <w:iCs/>
          <w:noProof/>
        </w:rPr>
        <w:t>Ecosystems</w:t>
      </w:r>
      <w:r w:rsidRPr="007B390A">
        <w:rPr>
          <w:rFonts w:ascii="Arial" w:hAnsi="Arial" w:cs="Arial"/>
          <w:noProof/>
        </w:rPr>
        <w:t xml:space="preserve"> </w:t>
      </w:r>
      <w:r w:rsidRPr="007B390A">
        <w:rPr>
          <w:rFonts w:ascii="Arial" w:hAnsi="Arial" w:cs="Arial"/>
          <w:b/>
          <w:bCs/>
          <w:noProof/>
        </w:rPr>
        <w:t>10</w:t>
      </w:r>
      <w:r w:rsidRPr="007B390A">
        <w:rPr>
          <w:rFonts w:ascii="Arial" w:hAnsi="Arial" w:cs="Arial"/>
          <w:noProof/>
        </w:rPr>
        <w:t>:172–185. http://www.springerlink.com/index/10.1007/s10021-006-9013-8 (Accessed March 4, 2013).</w:t>
      </w:r>
    </w:p>
    <w:p w14:paraId="4F5A7843" w14:textId="77777777" w:rsidR="007B390A" w:rsidRPr="007B390A" w:rsidRDefault="007B390A">
      <w:pPr>
        <w:pStyle w:val="NormalWeb"/>
        <w:divId w:val="1892110549"/>
        <w:rPr>
          <w:rFonts w:ascii="Arial" w:hAnsi="Arial" w:cs="Arial"/>
          <w:noProof/>
        </w:rPr>
      </w:pPr>
      <w:r w:rsidRPr="007B390A">
        <w:rPr>
          <w:rFonts w:ascii="Arial" w:hAnsi="Arial" w:cs="Arial"/>
          <w:noProof/>
        </w:rPr>
        <w:t xml:space="preserve">Cordero OX, Polz MF. (2014). Explaining microbial genomic diversity in light of evolutionary ecology. </w:t>
      </w:r>
      <w:r w:rsidRPr="007B390A">
        <w:rPr>
          <w:rFonts w:ascii="Arial" w:hAnsi="Arial" w:cs="Arial"/>
          <w:i/>
          <w:iCs/>
          <w:noProof/>
        </w:rPr>
        <w:t>Nat Rev Microbiol</w:t>
      </w:r>
      <w:r w:rsidRPr="007B390A">
        <w:rPr>
          <w:rFonts w:ascii="Arial" w:hAnsi="Arial" w:cs="Arial"/>
          <w:noProof/>
        </w:rPr>
        <w:t xml:space="preserve"> </w:t>
      </w:r>
      <w:r w:rsidRPr="007B390A">
        <w:rPr>
          <w:rFonts w:ascii="Arial" w:hAnsi="Arial" w:cs="Arial"/>
          <w:b/>
          <w:bCs/>
          <w:noProof/>
        </w:rPr>
        <w:t>12</w:t>
      </w:r>
      <w:r w:rsidRPr="007B390A">
        <w:rPr>
          <w:rFonts w:ascii="Arial" w:hAnsi="Arial" w:cs="Arial"/>
          <w:noProof/>
        </w:rPr>
        <w:t>:263–73. http://www.ncbi.nlm.nih.gov/pubmed/24590245 (Accessed April 28, 2014).</w:t>
      </w:r>
    </w:p>
    <w:p w14:paraId="5CC4901C" w14:textId="77777777" w:rsidR="007B390A" w:rsidRPr="007B390A" w:rsidRDefault="007B390A">
      <w:pPr>
        <w:pStyle w:val="NormalWeb"/>
        <w:divId w:val="1892110549"/>
        <w:rPr>
          <w:rFonts w:ascii="Arial" w:hAnsi="Arial" w:cs="Arial"/>
          <w:noProof/>
        </w:rPr>
      </w:pPr>
      <w:r w:rsidRPr="007B390A">
        <w:rPr>
          <w:rFonts w:ascii="Arial" w:hAnsi="Arial" w:cs="Arial"/>
          <w:noProof/>
        </w:rPr>
        <w:t xml:space="preserve">Darling AE, Jospin G, Lowe E, Matsen F a., Bik HM, Eisen J a. (2014). PhyloSift: phylogenetic analysis of genomes and metagenomes. </w:t>
      </w:r>
      <w:r w:rsidRPr="007B390A">
        <w:rPr>
          <w:rFonts w:ascii="Arial" w:hAnsi="Arial" w:cs="Arial"/>
          <w:i/>
          <w:iCs/>
          <w:noProof/>
        </w:rPr>
        <w:t>PeerJ</w:t>
      </w:r>
      <w:r w:rsidRPr="007B390A">
        <w:rPr>
          <w:rFonts w:ascii="Arial" w:hAnsi="Arial" w:cs="Arial"/>
          <w:noProof/>
        </w:rPr>
        <w:t xml:space="preserve"> </w:t>
      </w:r>
      <w:r w:rsidRPr="007B390A">
        <w:rPr>
          <w:rFonts w:ascii="Arial" w:hAnsi="Arial" w:cs="Arial"/>
          <w:b/>
          <w:bCs/>
          <w:noProof/>
        </w:rPr>
        <w:t>2</w:t>
      </w:r>
      <w:r w:rsidRPr="007B390A">
        <w:rPr>
          <w:rFonts w:ascii="Arial" w:hAnsi="Arial" w:cs="Arial"/>
          <w:noProof/>
        </w:rPr>
        <w:t>:e243. https://peerj.com/articles/243 (Accessed January 21, 2014).</w:t>
      </w:r>
    </w:p>
    <w:p w14:paraId="7BD95FFB" w14:textId="77777777" w:rsidR="007B390A" w:rsidRPr="007B390A" w:rsidRDefault="007B390A">
      <w:pPr>
        <w:pStyle w:val="NormalWeb"/>
        <w:divId w:val="1892110549"/>
        <w:rPr>
          <w:rFonts w:ascii="Arial" w:hAnsi="Arial" w:cs="Arial"/>
          <w:noProof/>
        </w:rPr>
      </w:pPr>
      <w:r w:rsidRPr="007B390A">
        <w:rPr>
          <w:rFonts w:ascii="Arial" w:hAnsi="Arial" w:cs="Arial"/>
          <w:noProof/>
        </w:rPr>
        <w:t xml:space="preserve">Eiler A, Zaremba-Niedzwiedzka K, Garcia MM, McMahon KD, Stepanauskas R, Andersson SGE, </w:t>
      </w:r>
      <w:r w:rsidRPr="007B390A">
        <w:rPr>
          <w:rFonts w:ascii="Arial" w:hAnsi="Arial" w:cs="Arial"/>
          <w:i/>
          <w:iCs/>
          <w:noProof/>
        </w:rPr>
        <w:t>et al.</w:t>
      </w:r>
      <w:r w:rsidRPr="007B390A">
        <w:rPr>
          <w:rFonts w:ascii="Arial" w:hAnsi="Arial" w:cs="Arial"/>
          <w:noProof/>
        </w:rPr>
        <w:t xml:space="preserve"> (2013). Productivity and salinity structuring of the microplankton revealed by comparative freshwater metagenomics. </w:t>
      </w:r>
      <w:r w:rsidRPr="007B390A">
        <w:rPr>
          <w:rFonts w:ascii="Arial" w:hAnsi="Arial" w:cs="Arial"/>
          <w:i/>
          <w:iCs/>
          <w:noProof/>
        </w:rPr>
        <w:t>Environ Microbiol</w:t>
      </w:r>
      <w:r w:rsidRPr="007B390A">
        <w:rPr>
          <w:rFonts w:ascii="Arial" w:hAnsi="Arial" w:cs="Arial"/>
          <w:noProof/>
        </w:rPr>
        <w:t>. http://www.ncbi.nlm.nih.gov/pubmed/24118837 (Accessed April 28, 2014).</w:t>
      </w:r>
    </w:p>
    <w:p w14:paraId="5D4409E8" w14:textId="77777777" w:rsidR="007B390A" w:rsidRPr="007B390A" w:rsidRDefault="007B390A">
      <w:pPr>
        <w:pStyle w:val="NormalWeb"/>
        <w:divId w:val="1892110549"/>
        <w:rPr>
          <w:rFonts w:ascii="Arial" w:hAnsi="Arial" w:cs="Arial"/>
          <w:noProof/>
        </w:rPr>
      </w:pPr>
      <w:r w:rsidRPr="007B390A">
        <w:rPr>
          <w:rFonts w:ascii="Arial" w:hAnsi="Arial" w:cs="Arial"/>
          <w:noProof/>
        </w:rPr>
        <w:t xml:space="preserve">Ensign S a. (2011). Microbiology. Another microbial pathway for acetate assimilation. </w:t>
      </w:r>
      <w:r w:rsidRPr="007B390A">
        <w:rPr>
          <w:rFonts w:ascii="Arial" w:hAnsi="Arial" w:cs="Arial"/>
          <w:i/>
          <w:iCs/>
          <w:noProof/>
        </w:rPr>
        <w:t>Science</w:t>
      </w:r>
      <w:r w:rsidRPr="007B390A">
        <w:rPr>
          <w:rFonts w:ascii="Arial" w:hAnsi="Arial" w:cs="Arial"/>
          <w:noProof/>
        </w:rPr>
        <w:t xml:space="preserve"> </w:t>
      </w:r>
      <w:r w:rsidRPr="007B390A">
        <w:rPr>
          <w:rFonts w:ascii="Arial" w:hAnsi="Arial" w:cs="Arial"/>
          <w:b/>
          <w:bCs/>
          <w:noProof/>
        </w:rPr>
        <w:t>331</w:t>
      </w:r>
      <w:r w:rsidRPr="007B390A">
        <w:rPr>
          <w:rFonts w:ascii="Arial" w:hAnsi="Arial" w:cs="Arial"/>
          <w:noProof/>
        </w:rPr>
        <w:t>:294–5. http://www.ncbi.nlm.nih.gov/pubmed/21252338 (Accessed June 2, 2014).</w:t>
      </w:r>
    </w:p>
    <w:p w14:paraId="163CEE83" w14:textId="77777777" w:rsidR="007B390A" w:rsidRPr="007B390A" w:rsidRDefault="007B390A">
      <w:pPr>
        <w:pStyle w:val="NormalWeb"/>
        <w:divId w:val="1892110549"/>
        <w:rPr>
          <w:rFonts w:ascii="Arial" w:hAnsi="Arial" w:cs="Arial"/>
          <w:noProof/>
        </w:rPr>
      </w:pPr>
      <w:r w:rsidRPr="007B390A">
        <w:rPr>
          <w:rFonts w:ascii="Arial" w:hAnsi="Arial" w:cs="Arial"/>
          <w:noProof/>
        </w:rPr>
        <w:t xml:space="preserve">Erb TJ, Berg I a, Brecht V, Müller M, Fuchs G, Alber BE. (2007). Synthesis of C5-dicarboxylic acids from C2-units involving crotonyl-CoA carboxylase/reductase: the ethylmalonyl-CoA pathway. </w:t>
      </w:r>
      <w:r w:rsidRPr="007B390A">
        <w:rPr>
          <w:rFonts w:ascii="Arial" w:hAnsi="Arial" w:cs="Arial"/>
          <w:i/>
          <w:iCs/>
          <w:noProof/>
        </w:rPr>
        <w:t>Proc Natl Acad Sci U S A</w:t>
      </w:r>
      <w:r w:rsidRPr="007B390A">
        <w:rPr>
          <w:rFonts w:ascii="Arial" w:hAnsi="Arial" w:cs="Arial"/>
          <w:noProof/>
        </w:rPr>
        <w:t xml:space="preserve"> </w:t>
      </w:r>
      <w:r w:rsidRPr="007B390A">
        <w:rPr>
          <w:rFonts w:ascii="Arial" w:hAnsi="Arial" w:cs="Arial"/>
          <w:b/>
          <w:bCs/>
          <w:noProof/>
        </w:rPr>
        <w:t>104</w:t>
      </w:r>
      <w:r w:rsidRPr="007B390A">
        <w:rPr>
          <w:rFonts w:ascii="Arial" w:hAnsi="Arial" w:cs="Arial"/>
          <w:noProof/>
        </w:rPr>
        <w:t>:10631–6. http://www.pubmedcentral.nih.gov/articlerender.fcgi?artid=1965564&amp;tool=pmcentrez&amp;rendertype=abstract.</w:t>
      </w:r>
    </w:p>
    <w:p w14:paraId="3A96DA47" w14:textId="77777777" w:rsidR="007B390A" w:rsidRPr="007B390A" w:rsidRDefault="007B390A">
      <w:pPr>
        <w:pStyle w:val="NormalWeb"/>
        <w:divId w:val="1892110549"/>
        <w:rPr>
          <w:rFonts w:ascii="Arial" w:hAnsi="Arial" w:cs="Arial"/>
          <w:noProof/>
        </w:rPr>
      </w:pPr>
      <w:r w:rsidRPr="007B390A">
        <w:rPr>
          <w:rFonts w:ascii="Arial" w:hAnsi="Arial" w:cs="Arial"/>
          <w:noProof/>
        </w:rPr>
        <w:t xml:space="preserve">Garcia SL, McMahon KD, Martinez-Garcia M, Srivastava A, Sczyrba A, Stepanauskas R, </w:t>
      </w:r>
      <w:r w:rsidRPr="007B390A">
        <w:rPr>
          <w:rFonts w:ascii="Arial" w:hAnsi="Arial" w:cs="Arial"/>
          <w:i/>
          <w:iCs/>
          <w:noProof/>
        </w:rPr>
        <w:t>et al.</w:t>
      </w:r>
      <w:r w:rsidRPr="007B390A">
        <w:rPr>
          <w:rFonts w:ascii="Arial" w:hAnsi="Arial" w:cs="Arial"/>
          <w:noProof/>
        </w:rPr>
        <w:t xml:space="preserve"> (2013). Metabolic potential of a single cell belonging to one of the most abundant lineages in freshwater bacterioplankton. </w:t>
      </w:r>
      <w:r w:rsidRPr="007B390A">
        <w:rPr>
          <w:rFonts w:ascii="Arial" w:hAnsi="Arial" w:cs="Arial"/>
          <w:i/>
          <w:iCs/>
          <w:noProof/>
        </w:rPr>
        <w:t>ISME J</w:t>
      </w:r>
      <w:r w:rsidRPr="007B390A">
        <w:rPr>
          <w:rFonts w:ascii="Arial" w:hAnsi="Arial" w:cs="Arial"/>
          <w:noProof/>
        </w:rPr>
        <w:t xml:space="preserve"> </w:t>
      </w:r>
      <w:r w:rsidRPr="007B390A">
        <w:rPr>
          <w:rFonts w:ascii="Arial" w:hAnsi="Arial" w:cs="Arial"/>
          <w:b/>
          <w:bCs/>
          <w:noProof/>
        </w:rPr>
        <w:t>7</w:t>
      </w:r>
      <w:r w:rsidRPr="007B390A">
        <w:rPr>
          <w:rFonts w:ascii="Arial" w:hAnsi="Arial" w:cs="Arial"/>
          <w:noProof/>
        </w:rPr>
        <w:t>:137–47. http://www.pubmedcentral.nih.gov/articlerender.fcgi?artid=3526179&amp;tool=pmcentrez&amp;rendertype=abstract (Accessed March 19, 2013).</w:t>
      </w:r>
    </w:p>
    <w:p w14:paraId="4840A298" w14:textId="77777777" w:rsidR="007B390A" w:rsidRPr="007B390A" w:rsidRDefault="007B390A">
      <w:pPr>
        <w:pStyle w:val="NormalWeb"/>
        <w:divId w:val="1892110549"/>
        <w:rPr>
          <w:rFonts w:ascii="Arial" w:hAnsi="Arial" w:cs="Arial"/>
          <w:noProof/>
        </w:rPr>
      </w:pPr>
      <w:r w:rsidRPr="007B390A">
        <w:rPr>
          <w:rFonts w:ascii="Arial" w:hAnsi="Arial" w:cs="Arial"/>
          <w:noProof/>
        </w:rPr>
        <w:t xml:space="preserve">Ghylin TW, Garcia SL, Moya F, Oyserman BO, Schwientek P, Forest KT, </w:t>
      </w:r>
      <w:r w:rsidRPr="007B390A">
        <w:rPr>
          <w:rFonts w:ascii="Arial" w:hAnsi="Arial" w:cs="Arial"/>
          <w:i/>
          <w:iCs/>
          <w:noProof/>
        </w:rPr>
        <w:t>et al.</w:t>
      </w:r>
      <w:r w:rsidRPr="007B390A">
        <w:rPr>
          <w:rFonts w:ascii="Arial" w:hAnsi="Arial" w:cs="Arial"/>
          <w:noProof/>
        </w:rPr>
        <w:t xml:space="preserve"> Comparative single-cell genomics reveals potential ecological niches for the freshwater acI Actinobacteria lineage.</w:t>
      </w:r>
    </w:p>
    <w:p w14:paraId="72AA8206" w14:textId="77777777" w:rsidR="007B390A" w:rsidRPr="007B390A" w:rsidRDefault="007B390A">
      <w:pPr>
        <w:pStyle w:val="NormalWeb"/>
        <w:divId w:val="1892110549"/>
        <w:rPr>
          <w:rFonts w:ascii="Arial" w:hAnsi="Arial" w:cs="Arial"/>
          <w:noProof/>
        </w:rPr>
      </w:pPr>
      <w:r w:rsidRPr="007B390A">
        <w:rPr>
          <w:rFonts w:ascii="Arial" w:hAnsi="Arial" w:cs="Arial"/>
          <w:noProof/>
        </w:rPr>
        <w:t xml:space="preserve">Gilbert J a, Dupont CL. (2011). Microbial metagenomics: beyond the genome. </w:t>
      </w:r>
      <w:r w:rsidRPr="007B390A">
        <w:rPr>
          <w:rFonts w:ascii="Arial" w:hAnsi="Arial" w:cs="Arial"/>
          <w:i/>
          <w:iCs/>
          <w:noProof/>
        </w:rPr>
        <w:t>Ann Rev Mar Sci</w:t>
      </w:r>
      <w:r w:rsidRPr="007B390A">
        <w:rPr>
          <w:rFonts w:ascii="Arial" w:hAnsi="Arial" w:cs="Arial"/>
          <w:noProof/>
        </w:rPr>
        <w:t xml:space="preserve"> </w:t>
      </w:r>
      <w:r w:rsidRPr="007B390A">
        <w:rPr>
          <w:rFonts w:ascii="Arial" w:hAnsi="Arial" w:cs="Arial"/>
          <w:b/>
          <w:bCs/>
          <w:noProof/>
        </w:rPr>
        <w:t>3</w:t>
      </w:r>
      <w:r w:rsidRPr="007B390A">
        <w:rPr>
          <w:rFonts w:ascii="Arial" w:hAnsi="Arial" w:cs="Arial"/>
          <w:noProof/>
        </w:rPr>
        <w:t>:347–71. http://www.ncbi.nlm.nih.gov/pubmed/21329209 (Accessed April 28, 2014).</w:t>
      </w:r>
    </w:p>
    <w:p w14:paraId="124B1419" w14:textId="77777777" w:rsidR="007B390A" w:rsidRPr="007B390A" w:rsidRDefault="007B390A">
      <w:pPr>
        <w:pStyle w:val="NormalWeb"/>
        <w:divId w:val="1892110549"/>
        <w:rPr>
          <w:rFonts w:ascii="Arial" w:hAnsi="Arial" w:cs="Arial"/>
          <w:noProof/>
        </w:rPr>
      </w:pPr>
      <w:r w:rsidRPr="007B390A">
        <w:rPr>
          <w:rFonts w:ascii="Arial" w:hAnsi="Arial" w:cs="Arial"/>
          <w:noProof/>
        </w:rPr>
        <w:t xml:space="preserve">Giovannoni SJ, Cameron Thrash J, Temperton B. (2014). Implications of streamlining theory for microbial ecology. </w:t>
      </w:r>
      <w:r w:rsidRPr="007B390A">
        <w:rPr>
          <w:rFonts w:ascii="Arial" w:hAnsi="Arial" w:cs="Arial"/>
          <w:i/>
          <w:iCs/>
          <w:noProof/>
        </w:rPr>
        <w:t>ISME J</w:t>
      </w:r>
      <w:r w:rsidRPr="007B390A">
        <w:rPr>
          <w:rFonts w:ascii="Arial" w:hAnsi="Arial" w:cs="Arial"/>
          <w:noProof/>
        </w:rPr>
        <w:t xml:space="preserve"> 1–13. http://www.ncbi.nlm.nih.gov/pubmed/24739623 (Accessed April 28, 2014).</w:t>
      </w:r>
    </w:p>
    <w:p w14:paraId="654EB68E" w14:textId="77777777" w:rsidR="007B390A" w:rsidRPr="007B390A" w:rsidRDefault="007B390A">
      <w:pPr>
        <w:pStyle w:val="NormalWeb"/>
        <w:divId w:val="1892110549"/>
        <w:rPr>
          <w:rFonts w:ascii="Arial" w:hAnsi="Arial" w:cs="Arial"/>
          <w:noProof/>
        </w:rPr>
      </w:pPr>
      <w:r w:rsidRPr="007B390A">
        <w:rPr>
          <w:rFonts w:ascii="Arial" w:hAnsi="Arial" w:cs="Arial"/>
          <w:noProof/>
        </w:rPr>
        <w:t xml:space="preserve">Giovannoni SJ, Tripp HJ, Givan S, Podar M, Vergin KL, Baptista D, </w:t>
      </w:r>
      <w:r w:rsidRPr="007B390A">
        <w:rPr>
          <w:rFonts w:ascii="Arial" w:hAnsi="Arial" w:cs="Arial"/>
          <w:i/>
          <w:iCs/>
          <w:noProof/>
        </w:rPr>
        <w:t>et al.</w:t>
      </w:r>
      <w:r w:rsidRPr="007B390A">
        <w:rPr>
          <w:rFonts w:ascii="Arial" w:hAnsi="Arial" w:cs="Arial"/>
          <w:noProof/>
        </w:rPr>
        <w:t xml:space="preserve"> (2005). Genome streamlining in a cosmopolitan oceanic bacterium. </w:t>
      </w:r>
      <w:r w:rsidRPr="007B390A">
        <w:rPr>
          <w:rFonts w:ascii="Arial" w:hAnsi="Arial" w:cs="Arial"/>
          <w:i/>
          <w:iCs/>
          <w:noProof/>
        </w:rPr>
        <w:t>Science</w:t>
      </w:r>
      <w:r w:rsidRPr="007B390A">
        <w:rPr>
          <w:rFonts w:ascii="Arial" w:hAnsi="Arial" w:cs="Arial"/>
          <w:noProof/>
        </w:rPr>
        <w:t xml:space="preserve"> </w:t>
      </w:r>
      <w:r w:rsidRPr="007B390A">
        <w:rPr>
          <w:rFonts w:ascii="Arial" w:hAnsi="Arial" w:cs="Arial"/>
          <w:b/>
          <w:bCs/>
          <w:noProof/>
        </w:rPr>
        <w:t>309</w:t>
      </w:r>
      <w:r w:rsidRPr="007B390A">
        <w:rPr>
          <w:rFonts w:ascii="Arial" w:hAnsi="Arial" w:cs="Arial"/>
          <w:noProof/>
        </w:rPr>
        <w:t>:1242–5. http://www.ncbi.nlm.nih.gov/pubmed/16109880 (Accessed February 28, 2013).</w:t>
      </w:r>
    </w:p>
    <w:p w14:paraId="17BE5DA0" w14:textId="77777777" w:rsidR="007B390A" w:rsidRPr="007B390A" w:rsidRDefault="007B390A">
      <w:pPr>
        <w:pStyle w:val="NormalWeb"/>
        <w:divId w:val="1892110549"/>
        <w:rPr>
          <w:rFonts w:ascii="Arial" w:hAnsi="Arial" w:cs="Arial"/>
          <w:noProof/>
        </w:rPr>
      </w:pPr>
      <w:r w:rsidRPr="007B390A">
        <w:rPr>
          <w:rFonts w:ascii="Arial" w:hAnsi="Arial" w:cs="Arial"/>
          <w:noProof/>
        </w:rPr>
        <w:t xml:space="preserve">Grote J, Thrash J, Huggett M, Landry Z. (2012). Streamlining and core genome conservation among highly divergent members of the SAR11 clade. </w:t>
      </w:r>
      <w:r w:rsidRPr="007B390A">
        <w:rPr>
          <w:rFonts w:ascii="Arial" w:hAnsi="Arial" w:cs="Arial"/>
          <w:i/>
          <w:iCs/>
          <w:noProof/>
        </w:rPr>
        <w:t>MBio</w:t>
      </w:r>
      <w:r w:rsidRPr="007B390A">
        <w:rPr>
          <w:rFonts w:ascii="Arial" w:hAnsi="Arial" w:cs="Arial"/>
          <w:noProof/>
        </w:rPr>
        <w:t xml:space="preserve"> </w:t>
      </w:r>
      <w:r w:rsidRPr="007B390A">
        <w:rPr>
          <w:rFonts w:ascii="Arial" w:hAnsi="Arial" w:cs="Arial"/>
          <w:b/>
          <w:bCs/>
          <w:noProof/>
        </w:rPr>
        <w:t>3</w:t>
      </w:r>
      <w:r w:rsidRPr="007B390A">
        <w:rPr>
          <w:rFonts w:ascii="Arial" w:hAnsi="Arial" w:cs="Arial"/>
          <w:noProof/>
        </w:rPr>
        <w:t>:1–13. http://mbio.asm.org/content/3/5/e00252-12.short (Accessed April 28, 2014).</w:t>
      </w:r>
    </w:p>
    <w:p w14:paraId="7D1A7626" w14:textId="77777777" w:rsidR="007B390A" w:rsidRPr="007B390A" w:rsidRDefault="007B390A">
      <w:pPr>
        <w:pStyle w:val="NormalWeb"/>
        <w:divId w:val="1892110549"/>
        <w:rPr>
          <w:rFonts w:ascii="Arial" w:hAnsi="Arial" w:cs="Arial"/>
          <w:noProof/>
        </w:rPr>
      </w:pPr>
      <w:r w:rsidRPr="007B390A">
        <w:rPr>
          <w:rFonts w:ascii="Arial" w:hAnsi="Arial" w:cs="Arial"/>
          <w:noProof/>
        </w:rPr>
        <w:t xml:space="preserve">Hahn MW, Scheuerl T, Jezberová J, Koll U, Jezbera J, Šimek K, </w:t>
      </w:r>
      <w:r w:rsidRPr="007B390A">
        <w:rPr>
          <w:rFonts w:ascii="Arial" w:hAnsi="Arial" w:cs="Arial"/>
          <w:i/>
          <w:iCs/>
          <w:noProof/>
        </w:rPr>
        <w:t>et al.</w:t>
      </w:r>
      <w:r w:rsidRPr="007B390A">
        <w:rPr>
          <w:rFonts w:ascii="Arial" w:hAnsi="Arial" w:cs="Arial"/>
          <w:noProof/>
        </w:rPr>
        <w:t xml:space="preserve"> (2012). The passive yet successful way of planktonic life: genomic and experimental analysis of the ecology of a free-living polynucleobacter population. </w:t>
      </w:r>
      <w:r w:rsidRPr="007B390A">
        <w:rPr>
          <w:rFonts w:ascii="Arial" w:hAnsi="Arial" w:cs="Arial"/>
          <w:i/>
          <w:iCs/>
          <w:noProof/>
        </w:rPr>
        <w:t>PLoS One</w:t>
      </w:r>
      <w:r w:rsidRPr="007B390A">
        <w:rPr>
          <w:rFonts w:ascii="Arial" w:hAnsi="Arial" w:cs="Arial"/>
          <w:noProof/>
        </w:rPr>
        <w:t xml:space="preserve"> </w:t>
      </w:r>
      <w:r w:rsidRPr="007B390A">
        <w:rPr>
          <w:rFonts w:ascii="Arial" w:hAnsi="Arial" w:cs="Arial"/>
          <w:b/>
          <w:bCs/>
          <w:noProof/>
        </w:rPr>
        <w:t>7</w:t>
      </w:r>
      <w:r w:rsidRPr="007B390A">
        <w:rPr>
          <w:rFonts w:ascii="Arial" w:hAnsi="Arial" w:cs="Arial"/>
          <w:noProof/>
        </w:rPr>
        <w:t>:e32772. http://www.pubmedcentral.nih.gov/articlerender.fcgi?artid=3308952&amp;tool=pmcentrez&amp;rendertype=abstract (Accessed September 23, 2013).</w:t>
      </w:r>
    </w:p>
    <w:p w14:paraId="7B338464" w14:textId="77777777" w:rsidR="007B390A" w:rsidRPr="007B390A" w:rsidRDefault="007B390A">
      <w:pPr>
        <w:pStyle w:val="NormalWeb"/>
        <w:divId w:val="1892110549"/>
        <w:rPr>
          <w:rFonts w:ascii="Arial" w:hAnsi="Arial" w:cs="Arial"/>
          <w:noProof/>
        </w:rPr>
      </w:pPr>
      <w:r w:rsidRPr="007B390A">
        <w:rPr>
          <w:rFonts w:ascii="Arial" w:hAnsi="Arial" w:cs="Arial"/>
          <w:noProof/>
        </w:rPr>
        <w:t xml:space="preserve">Jolkver E, Emer D, Ballan S, Krämer R, Eikmanns BJ, Marin K. (2009). Identification and characterization of a bacterial transport system for the uptake of pyruvate, propionate, and acetate in Corynebacterium glutamicum. </w:t>
      </w:r>
      <w:r w:rsidRPr="007B390A">
        <w:rPr>
          <w:rFonts w:ascii="Arial" w:hAnsi="Arial" w:cs="Arial"/>
          <w:i/>
          <w:iCs/>
          <w:noProof/>
        </w:rPr>
        <w:t>J Bacteriol</w:t>
      </w:r>
      <w:r w:rsidRPr="007B390A">
        <w:rPr>
          <w:rFonts w:ascii="Arial" w:hAnsi="Arial" w:cs="Arial"/>
          <w:noProof/>
        </w:rPr>
        <w:t xml:space="preserve"> </w:t>
      </w:r>
      <w:r w:rsidRPr="007B390A">
        <w:rPr>
          <w:rFonts w:ascii="Arial" w:hAnsi="Arial" w:cs="Arial"/>
          <w:b/>
          <w:bCs/>
          <w:noProof/>
        </w:rPr>
        <w:t>191</w:t>
      </w:r>
      <w:r w:rsidRPr="007B390A">
        <w:rPr>
          <w:rFonts w:ascii="Arial" w:hAnsi="Arial" w:cs="Arial"/>
          <w:noProof/>
        </w:rPr>
        <w:t>:940–8. http://www.pubmedcentral.nih.gov/articlerender.fcgi?artid=2632059&amp;tool=pmcentrez&amp;rendertype=abstract (Accessed June 2, 2014).</w:t>
      </w:r>
    </w:p>
    <w:p w14:paraId="026AE273" w14:textId="77777777" w:rsidR="007B390A" w:rsidRPr="007B390A" w:rsidRDefault="007B390A">
      <w:pPr>
        <w:pStyle w:val="NormalWeb"/>
        <w:divId w:val="1892110549"/>
        <w:rPr>
          <w:rFonts w:ascii="Arial" w:hAnsi="Arial" w:cs="Arial"/>
          <w:noProof/>
        </w:rPr>
      </w:pPr>
      <w:r w:rsidRPr="007B390A">
        <w:rPr>
          <w:rFonts w:ascii="Arial" w:hAnsi="Arial" w:cs="Arial"/>
          <w:noProof/>
        </w:rPr>
        <w:t xml:space="preserve">Kettler GC, Martiny AC, Huang K, Zucker J, Coleman ML, Rodrigue S, </w:t>
      </w:r>
      <w:r w:rsidRPr="007B390A">
        <w:rPr>
          <w:rFonts w:ascii="Arial" w:hAnsi="Arial" w:cs="Arial"/>
          <w:i/>
          <w:iCs/>
          <w:noProof/>
        </w:rPr>
        <w:t>et al.</w:t>
      </w:r>
      <w:r w:rsidRPr="007B390A">
        <w:rPr>
          <w:rFonts w:ascii="Arial" w:hAnsi="Arial" w:cs="Arial"/>
          <w:noProof/>
        </w:rPr>
        <w:t xml:space="preserve"> (2007). Patterns and implications of gene gain and loss in the evolution of Prochlorococcus. </w:t>
      </w:r>
      <w:r w:rsidRPr="007B390A">
        <w:rPr>
          <w:rFonts w:ascii="Arial" w:hAnsi="Arial" w:cs="Arial"/>
          <w:i/>
          <w:iCs/>
          <w:noProof/>
        </w:rPr>
        <w:t>PLoS Genet</w:t>
      </w:r>
      <w:r w:rsidRPr="007B390A">
        <w:rPr>
          <w:rFonts w:ascii="Arial" w:hAnsi="Arial" w:cs="Arial"/>
          <w:noProof/>
        </w:rPr>
        <w:t xml:space="preserve"> </w:t>
      </w:r>
      <w:r w:rsidRPr="007B390A">
        <w:rPr>
          <w:rFonts w:ascii="Arial" w:hAnsi="Arial" w:cs="Arial"/>
          <w:b/>
          <w:bCs/>
          <w:noProof/>
        </w:rPr>
        <w:t>3</w:t>
      </w:r>
      <w:r w:rsidRPr="007B390A">
        <w:rPr>
          <w:rFonts w:ascii="Arial" w:hAnsi="Arial" w:cs="Arial"/>
          <w:noProof/>
        </w:rPr>
        <w:t>:e231. http://www.pubmedcentral.nih.gov/articlerender.fcgi?artid=2151091&amp;tool=pmcentrez&amp;rendertype=abstract (Accessed April 28, 2014).</w:t>
      </w:r>
    </w:p>
    <w:p w14:paraId="597DFB77" w14:textId="77777777" w:rsidR="007B390A" w:rsidRPr="007B390A" w:rsidRDefault="007B390A">
      <w:pPr>
        <w:pStyle w:val="NormalWeb"/>
        <w:divId w:val="1892110549"/>
        <w:rPr>
          <w:rFonts w:ascii="Arial" w:hAnsi="Arial" w:cs="Arial"/>
          <w:noProof/>
        </w:rPr>
      </w:pPr>
      <w:r w:rsidRPr="007B390A">
        <w:rPr>
          <w:rFonts w:ascii="Arial" w:hAnsi="Arial" w:cs="Arial"/>
          <w:noProof/>
        </w:rPr>
        <w:t xml:space="preserve">Lauro FM, McDougald D, Thomas T, Williams TJ, Egan S, Rice S, </w:t>
      </w:r>
      <w:r w:rsidRPr="007B390A">
        <w:rPr>
          <w:rFonts w:ascii="Arial" w:hAnsi="Arial" w:cs="Arial"/>
          <w:i/>
          <w:iCs/>
          <w:noProof/>
        </w:rPr>
        <w:t>et al.</w:t>
      </w:r>
      <w:r w:rsidRPr="007B390A">
        <w:rPr>
          <w:rFonts w:ascii="Arial" w:hAnsi="Arial" w:cs="Arial"/>
          <w:noProof/>
        </w:rPr>
        <w:t xml:space="preserve"> (2009). The genomic basis of trophic strategy in marine bacteria. </w:t>
      </w:r>
      <w:r w:rsidRPr="007B390A">
        <w:rPr>
          <w:rFonts w:ascii="Arial" w:hAnsi="Arial" w:cs="Arial"/>
          <w:i/>
          <w:iCs/>
          <w:noProof/>
        </w:rPr>
        <w:t>Proc Natl Acad Sci U S A</w:t>
      </w:r>
      <w:r w:rsidRPr="007B390A">
        <w:rPr>
          <w:rFonts w:ascii="Arial" w:hAnsi="Arial" w:cs="Arial"/>
          <w:noProof/>
        </w:rPr>
        <w:t xml:space="preserve"> </w:t>
      </w:r>
      <w:r w:rsidRPr="007B390A">
        <w:rPr>
          <w:rFonts w:ascii="Arial" w:hAnsi="Arial" w:cs="Arial"/>
          <w:b/>
          <w:bCs/>
          <w:noProof/>
        </w:rPr>
        <w:t>106</w:t>
      </w:r>
      <w:r w:rsidRPr="007B390A">
        <w:rPr>
          <w:rFonts w:ascii="Arial" w:hAnsi="Arial" w:cs="Arial"/>
          <w:noProof/>
        </w:rPr>
        <w:t>:15527–33. http://www.pubmedcentral.nih.gov/articlerender.fcgi?artid=2739866&amp;tool=pmcentrez&amp;rendertype=abstract.</w:t>
      </w:r>
    </w:p>
    <w:p w14:paraId="5124EC15" w14:textId="77777777" w:rsidR="007B390A" w:rsidRPr="007B390A" w:rsidRDefault="007B390A">
      <w:pPr>
        <w:pStyle w:val="NormalWeb"/>
        <w:divId w:val="1892110549"/>
        <w:rPr>
          <w:rFonts w:ascii="Arial" w:hAnsi="Arial" w:cs="Arial"/>
          <w:noProof/>
        </w:rPr>
      </w:pPr>
      <w:r w:rsidRPr="007B390A">
        <w:rPr>
          <w:rFonts w:ascii="Arial" w:hAnsi="Arial" w:cs="Arial"/>
          <w:noProof/>
        </w:rPr>
        <w:t xml:space="preserve">Livermore J a, Emrich SJ, Tan J, Jones SE. (2013). Freshwater bacterial lifestyles inferred from comparative genomics. </w:t>
      </w:r>
      <w:r w:rsidRPr="007B390A">
        <w:rPr>
          <w:rFonts w:ascii="Arial" w:hAnsi="Arial" w:cs="Arial"/>
          <w:i/>
          <w:iCs/>
          <w:noProof/>
        </w:rPr>
        <w:t>Environ Microbiol</w:t>
      </w:r>
      <w:r w:rsidRPr="007B390A">
        <w:rPr>
          <w:rFonts w:ascii="Arial" w:hAnsi="Arial" w:cs="Arial"/>
          <w:noProof/>
        </w:rPr>
        <w:t>. http://www.ncbi.nlm.nih.gov/pubmed/23889754 (Accessed November 4, 2013).</w:t>
      </w:r>
    </w:p>
    <w:p w14:paraId="1081C908" w14:textId="77777777" w:rsidR="007B390A" w:rsidRPr="007B390A" w:rsidRDefault="007B390A">
      <w:pPr>
        <w:pStyle w:val="NormalWeb"/>
        <w:divId w:val="1892110549"/>
        <w:rPr>
          <w:rFonts w:ascii="Arial" w:hAnsi="Arial" w:cs="Arial"/>
          <w:noProof/>
        </w:rPr>
      </w:pPr>
      <w:r w:rsidRPr="007B390A">
        <w:rPr>
          <w:rFonts w:ascii="Arial" w:hAnsi="Arial" w:cs="Arial"/>
          <w:noProof/>
        </w:rPr>
        <w:t xml:space="preserve">Miller TR, Beversdorf L, Chaston SD, McMahon KD. (2013). Spatiotemporal molecular analysis of cyanobacteria blooms reveals microcystis--aphanizomenon interactions. </w:t>
      </w:r>
      <w:r w:rsidRPr="007B390A">
        <w:rPr>
          <w:rFonts w:ascii="Arial" w:hAnsi="Arial" w:cs="Arial"/>
          <w:i/>
          <w:iCs/>
          <w:noProof/>
        </w:rPr>
        <w:t>PLoS One</w:t>
      </w:r>
      <w:r w:rsidRPr="007B390A">
        <w:rPr>
          <w:rFonts w:ascii="Arial" w:hAnsi="Arial" w:cs="Arial"/>
          <w:noProof/>
        </w:rPr>
        <w:t xml:space="preserve"> </w:t>
      </w:r>
      <w:r w:rsidRPr="007B390A">
        <w:rPr>
          <w:rFonts w:ascii="Arial" w:hAnsi="Arial" w:cs="Arial"/>
          <w:b/>
          <w:bCs/>
          <w:noProof/>
        </w:rPr>
        <w:t>8</w:t>
      </w:r>
      <w:r w:rsidRPr="007B390A">
        <w:rPr>
          <w:rFonts w:ascii="Arial" w:hAnsi="Arial" w:cs="Arial"/>
          <w:noProof/>
        </w:rPr>
        <w:t>:e74933. http://www.pubmedcentral.nih.gov/articlerender.fcgi?artid=3785500&amp;tool=pmcentrez&amp;rendertype=abstract (Accessed May 12, 2014).</w:t>
      </w:r>
    </w:p>
    <w:p w14:paraId="5E0A04DB" w14:textId="77777777" w:rsidR="007B390A" w:rsidRPr="007B390A" w:rsidRDefault="007B390A">
      <w:pPr>
        <w:pStyle w:val="NormalWeb"/>
        <w:divId w:val="1892110549"/>
        <w:rPr>
          <w:rFonts w:ascii="Arial" w:hAnsi="Arial" w:cs="Arial"/>
          <w:noProof/>
        </w:rPr>
      </w:pPr>
      <w:r w:rsidRPr="007B390A">
        <w:rPr>
          <w:rFonts w:ascii="Arial" w:hAnsi="Arial" w:cs="Arial"/>
          <w:noProof/>
        </w:rPr>
        <w:t xml:space="preserve">Newton RJ, Griffin LE, Bowles KM, Meile C, Gifford S, Givens CE, </w:t>
      </w:r>
      <w:r w:rsidRPr="007B390A">
        <w:rPr>
          <w:rFonts w:ascii="Arial" w:hAnsi="Arial" w:cs="Arial"/>
          <w:i/>
          <w:iCs/>
          <w:noProof/>
        </w:rPr>
        <w:t>et al.</w:t>
      </w:r>
      <w:r w:rsidRPr="007B390A">
        <w:rPr>
          <w:rFonts w:ascii="Arial" w:hAnsi="Arial" w:cs="Arial"/>
          <w:noProof/>
        </w:rPr>
        <w:t xml:space="preserve"> (2010). Genome characteristics of a generalist marine bacterial lineage. </w:t>
      </w:r>
      <w:r w:rsidRPr="007B390A">
        <w:rPr>
          <w:rFonts w:ascii="Arial" w:hAnsi="Arial" w:cs="Arial"/>
          <w:i/>
          <w:iCs/>
          <w:noProof/>
        </w:rPr>
        <w:t>ISME J</w:t>
      </w:r>
      <w:r w:rsidRPr="007B390A">
        <w:rPr>
          <w:rFonts w:ascii="Arial" w:hAnsi="Arial" w:cs="Arial"/>
          <w:noProof/>
        </w:rPr>
        <w:t xml:space="preserve"> </w:t>
      </w:r>
      <w:r w:rsidRPr="007B390A">
        <w:rPr>
          <w:rFonts w:ascii="Arial" w:hAnsi="Arial" w:cs="Arial"/>
          <w:b/>
          <w:bCs/>
          <w:noProof/>
        </w:rPr>
        <w:t>4</w:t>
      </w:r>
      <w:r w:rsidRPr="007B390A">
        <w:rPr>
          <w:rFonts w:ascii="Arial" w:hAnsi="Arial" w:cs="Arial"/>
          <w:noProof/>
        </w:rPr>
        <w:t>:784–98. http://www.ncbi.nlm.nih.gov/pubmed/20072162 (Accessed March 31, 2014).</w:t>
      </w:r>
    </w:p>
    <w:p w14:paraId="4169344E" w14:textId="77777777" w:rsidR="007B390A" w:rsidRPr="007B390A" w:rsidRDefault="007B390A">
      <w:pPr>
        <w:pStyle w:val="NormalWeb"/>
        <w:divId w:val="1892110549"/>
        <w:rPr>
          <w:rFonts w:ascii="Arial" w:hAnsi="Arial" w:cs="Arial"/>
          <w:noProof/>
        </w:rPr>
      </w:pPr>
      <w:r w:rsidRPr="007B390A">
        <w:rPr>
          <w:rFonts w:ascii="Arial" w:hAnsi="Arial" w:cs="Arial"/>
          <w:noProof/>
        </w:rPr>
        <w:t>Newton RJ, Jones SE, Eiler A, McMahon KD, Bertilsson S. (2011). A guide to the natural history of freshwater lake bacteria. http://www.pubmedcentral.nih.gov/articlerender.fcgi?artid=3063352&amp;tool=pmcentrez&amp;rendertype=abstract (Accessed March 6, 2013).</w:t>
      </w:r>
    </w:p>
    <w:p w14:paraId="7C0859A4" w14:textId="77777777" w:rsidR="007B390A" w:rsidRPr="007B390A" w:rsidRDefault="007B390A">
      <w:pPr>
        <w:pStyle w:val="NormalWeb"/>
        <w:divId w:val="1892110549"/>
        <w:rPr>
          <w:rFonts w:ascii="Arial" w:hAnsi="Arial" w:cs="Arial"/>
          <w:noProof/>
        </w:rPr>
      </w:pPr>
      <w:r w:rsidRPr="007B390A">
        <w:rPr>
          <w:rFonts w:ascii="Arial" w:hAnsi="Arial" w:cs="Arial"/>
          <w:noProof/>
        </w:rPr>
        <w:t xml:space="preserve">Rinke C, Schwientek P, Sczyrba A, Ivanova NN, Anderson IJ, Cheng J-F, </w:t>
      </w:r>
      <w:r w:rsidRPr="007B390A">
        <w:rPr>
          <w:rFonts w:ascii="Arial" w:hAnsi="Arial" w:cs="Arial"/>
          <w:i/>
          <w:iCs/>
          <w:noProof/>
        </w:rPr>
        <w:t>et al.</w:t>
      </w:r>
      <w:r w:rsidRPr="007B390A">
        <w:rPr>
          <w:rFonts w:ascii="Arial" w:hAnsi="Arial" w:cs="Arial"/>
          <w:noProof/>
        </w:rPr>
        <w:t xml:space="preserve"> (2013). Insights into the phylogeny and coding potential of microbial dark matter. </w:t>
      </w:r>
      <w:r w:rsidRPr="007B390A">
        <w:rPr>
          <w:rFonts w:ascii="Arial" w:hAnsi="Arial" w:cs="Arial"/>
          <w:i/>
          <w:iCs/>
          <w:noProof/>
        </w:rPr>
        <w:t>Nature</w:t>
      </w:r>
      <w:r w:rsidRPr="007B390A">
        <w:rPr>
          <w:rFonts w:ascii="Arial" w:hAnsi="Arial" w:cs="Arial"/>
          <w:noProof/>
        </w:rPr>
        <w:t xml:space="preserve"> </w:t>
      </w:r>
      <w:r w:rsidRPr="007B390A">
        <w:rPr>
          <w:rFonts w:ascii="Arial" w:hAnsi="Arial" w:cs="Arial"/>
          <w:b/>
          <w:bCs/>
          <w:noProof/>
        </w:rPr>
        <w:t>499</w:t>
      </w:r>
      <w:r w:rsidRPr="007B390A">
        <w:rPr>
          <w:rFonts w:ascii="Arial" w:hAnsi="Arial" w:cs="Arial"/>
          <w:noProof/>
        </w:rPr>
        <w:t>:431–7. http://www.ncbi.nlm.nih.gov/pubmed/23851394 (Accessed March 19, 2014).</w:t>
      </w:r>
    </w:p>
    <w:p w14:paraId="6763E974" w14:textId="77777777" w:rsidR="007B390A" w:rsidRPr="007B390A" w:rsidRDefault="007B390A">
      <w:pPr>
        <w:pStyle w:val="NormalWeb"/>
        <w:divId w:val="1892110549"/>
        <w:rPr>
          <w:rFonts w:ascii="Arial" w:hAnsi="Arial" w:cs="Arial"/>
          <w:noProof/>
        </w:rPr>
      </w:pPr>
      <w:r w:rsidRPr="007B390A">
        <w:rPr>
          <w:rFonts w:ascii="Arial" w:hAnsi="Arial" w:cs="Arial"/>
          <w:noProof/>
        </w:rPr>
        <w:t xml:space="preserve">Salcher MM, Posch T, Pernthaler J. (2013). In situ substrate preferences of abundant bacterioplankton populations in a prealpine freshwater lake. </w:t>
      </w:r>
      <w:r w:rsidRPr="007B390A">
        <w:rPr>
          <w:rFonts w:ascii="Arial" w:hAnsi="Arial" w:cs="Arial"/>
          <w:i/>
          <w:iCs/>
          <w:noProof/>
        </w:rPr>
        <w:t>ISME J</w:t>
      </w:r>
      <w:r w:rsidRPr="007B390A">
        <w:rPr>
          <w:rFonts w:ascii="Arial" w:hAnsi="Arial" w:cs="Arial"/>
          <w:noProof/>
        </w:rPr>
        <w:t xml:space="preserve"> </w:t>
      </w:r>
      <w:r w:rsidRPr="007B390A">
        <w:rPr>
          <w:rFonts w:ascii="Arial" w:hAnsi="Arial" w:cs="Arial"/>
          <w:b/>
          <w:bCs/>
          <w:noProof/>
        </w:rPr>
        <w:t>7</w:t>
      </w:r>
      <w:r w:rsidRPr="007B390A">
        <w:rPr>
          <w:rFonts w:ascii="Arial" w:hAnsi="Arial" w:cs="Arial"/>
          <w:noProof/>
        </w:rPr>
        <w:t>:896–907. http://www.ncbi.nlm.nih.gov/pubmed/23235289 (Accessed November 4, 2013).</w:t>
      </w:r>
    </w:p>
    <w:p w14:paraId="7EFFF129" w14:textId="77777777" w:rsidR="007B390A" w:rsidRPr="007B390A" w:rsidRDefault="007B390A">
      <w:pPr>
        <w:pStyle w:val="NormalWeb"/>
        <w:divId w:val="1892110549"/>
        <w:rPr>
          <w:rFonts w:ascii="Arial" w:hAnsi="Arial" w:cs="Arial"/>
          <w:noProof/>
        </w:rPr>
      </w:pPr>
      <w:r w:rsidRPr="007B390A">
        <w:rPr>
          <w:rFonts w:ascii="Arial" w:hAnsi="Arial" w:cs="Arial"/>
          <w:noProof/>
        </w:rPr>
        <w:t xml:space="preserve">Segata N, Börnigen D, Morgan XC, Huttenhower C. (2013). PhyloPhlAn is a new method for improved phylogenetic and taxonomic placement of microbes. </w:t>
      </w:r>
      <w:r w:rsidRPr="007B390A">
        <w:rPr>
          <w:rFonts w:ascii="Arial" w:hAnsi="Arial" w:cs="Arial"/>
          <w:i/>
          <w:iCs/>
          <w:noProof/>
        </w:rPr>
        <w:t>Nat Commun</w:t>
      </w:r>
      <w:r w:rsidRPr="007B390A">
        <w:rPr>
          <w:rFonts w:ascii="Arial" w:hAnsi="Arial" w:cs="Arial"/>
          <w:noProof/>
        </w:rPr>
        <w:t xml:space="preserve"> </w:t>
      </w:r>
      <w:r w:rsidRPr="007B390A">
        <w:rPr>
          <w:rFonts w:ascii="Arial" w:hAnsi="Arial" w:cs="Arial"/>
          <w:b/>
          <w:bCs/>
          <w:noProof/>
        </w:rPr>
        <w:t>4</w:t>
      </w:r>
      <w:r w:rsidRPr="007B390A">
        <w:rPr>
          <w:rFonts w:ascii="Arial" w:hAnsi="Arial" w:cs="Arial"/>
          <w:noProof/>
        </w:rPr>
        <w:t>:2304. http://www.pubmedcentral.nih.gov/articlerender.fcgi?artid=3760377&amp;tool=pmcentrez&amp;rendertype=abstract (Accessed May 8, 2014).</w:t>
      </w:r>
    </w:p>
    <w:p w14:paraId="3BD3B2EC" w14:textId="77777777" w:rsidR="007B390A" w:rsidRPr="007B390A" w:rsidRDefault="007B390A">
      <w:pPr>
        <w:pStyle w:val="NormalWeb"/>
        <w:divId w:val="1892110549"/>
        <w:rPr>
          <w:rFonts w:ascii="Arial" w:hAnsi="Arial" w:cs="Arial"/>
          <w:noProof/>
        </w:rPr>
      </w:pPr>
      <w:r w:rsidRPr="007B390A">
        <w:rPr>
          <w:rFonts w:ascii="Arial" w:hAnsi="Arial" w:cs="Arial"/>
          <w:noProof/>
        </w:rPr>
        <w:t xml:space="preserve">Shapiro BJ, Friedman J, Cordero OX, Preheim SP, Timberlake SC, Szabó G, </w:t>
      </w:r>
      <w:r w:rsidRPr="007B390A">
        <w:rPr>
          <w:rFonts w:ascii="Arial" w:hAnsi="Arial" w:cs="Arial"/>
          <w:i/>
          <w:iCs/>
          <w:noProof/>
        </w:rPr>
        <w:t>et al.</w:t>
      </w:r>
      <w:r w:rsidRPr="007B390A">
        <w:rPr>
          <w:rFonts w:ascii="Arial" w:hAnsi="Arial" w:cs="Arial"/>
          <w:noProof/>
        </w:rPr>
        <w:t xml:space="preserve"> (2012). Population genomics of early events in the ecological differentiation of bacteria. </w:t>
      </w:r>
      <w:r w:rsidRPr="007B390A">
        <w:rPr>
          <w:rFonts w:ascii="Arial" w:hAnsi="Arial" w:cs="Arial"/>
          <w:i/>
          <w:iCs/>
          <w:noProof/>
        </w:rPr>
        <w:t>Science</w:t>
      </w:r>
      <w:r w:rsidRPr="007B390A">
        <w:rPr>
          <w:rFonts w:ascii="Arial" w:hAnsi="Arial" w:cs="Arial"/>
          <w:noProof/>
        </w:rPr>
        <w:t xml:space="preserve"> </w:t>
      </w:r>
      <w:r w:rsidRPr="007B390A">
        <w:rPr>
          <w:rFonts w:ascii="Arial" w:hAnsi="Arial" w:cs="Arial"/>
          <w:b/>
          <w:bCs/>
          <w:noProof/>
        </w:rPr>
        <w:t>336</w:t>
      </w:r>
      <w:r w:rsidRPr="007B390A">
        <w:rPr>
          <w:rFonts w:ascii="Arial" w:hAnsi="Arial" w:cs="Arial"/>
          <w:noProof/>
        </w:rPr>
        <w:t>:48–51. http://www.pubmedcentral.nih.gov/articlerender.fcgi?artid=3337212&amp;tool=pmcentrez&amp;rendertype=abstract (Accessed March 22, 2014).</w:t>
      </w:r>
    </w:p>
    <w:p w14:paraId="4383D97B" w14:textId="77777777" w:rsidR="007B390A" w:rsidRPr="007B390A" w:rsidRDefault="007B390A">
      <w:pPr>
        <w:pStyle w:val="NormalWeb"/>
        <w:divId w:val="1892110549"/>
        <w:rPr>
          <w:rFonts w:ascii="Arial" w:hAnsi="Arial" w:cs="Arial"/>
          <w:noProof/>
        </w:rPr>
      </w:pPr>
      <w:r w:rsidRPr="007B390A">
        <w:rPr>
          <w:rFonts w:ascii="Arial" w:hAnsi="Arial" w:cs="Arial"/>
          <w:noProof/>
        </w:rPr>
        <w:t xml:space="preserve">Stamatakis A. (2014). RAxML version 8: a tool for phylogenetic analysis and post-analysis of large phylogenies. </w:t>
      </w:r>
      <w:r w:rsidRPr="007B390A">
        <w:rPr>
          <w:rFonts w:ascii="Arial" w:hAnsi="Arial" w:cs="Arial"/>
          <w:i/>
          <w:iCs/>
          <w:noProof/>
        </w:rPr>
        <w:t>Bioinformatics</w:t>
      </w:r>
      <w:r w:rsidRPr="007B390A">
        <w:rPr>
          <w:rFonts w:ascii="Arial" w:hAnsi="Arial" w:cs="Arial"/>
          <w:noProof/>
        </w:rPr>
        <w:t xml:space="preserve"> </w:t>
      </w:r>
      <w:r w:rsidRPr="007B390A">
        <w:rPr>
          <w:rFonts w:ascii="Arial" w:hAnsi="Arial" w:cs="Arial"/>
          <w:b/>
          <w:bCs/>
          <w:noProof/>
        </w:rPr>
        <w:t>30</w:t>
      </w:r>
      <w:r w:rsidRPr="007B390A">
        <w:rPr>
          <w:rFonts w:ascii="Arial" w:hAnsi="Arial" w:cs="Arial"/>
          <w:noProof/>
        </w:rPr>
        <w:t>:1312–3. http://www.pubmedcentral.nih.gov/articlerender.fcgi?artid=3998144&amp;tool=pmcentrez&amp;rendertype=abstract.</w:t>
      </w:r>
    </w:p>
    <w:p w14:paraId="343B240B" w14:textId="77777777" w:rsidR="007B390A" w:rsidRPr="007B390A" w:rsidRDefault="007B390A">
      <w:pPr>
        <w:pStyle w:val="NormalWeb"/>
        <w:divId w:val="1892110549"/>
        <w:rPr>
          <w:rFonts w:ascii="Arial" w:hAnsi="Arial" w:cs="Arial"/>
          <w:noProof/>
        </w:rPr>
      </w:pPr>
      <w:r w:rsidRPr="007B390A">
        <w:rPr>
          <w:rFonts w:ascii="Arial" w:hAnsi="Arial" w:cs="Arial"/>
          <w:noProof/>
        </w:rPr>
        <w:t xml:space="preserve">Tatusov RL, Galperin MY, Natale D a, Koonin E V. (2000). The COG database: a tool for genome-scale analysis of protein functions and evolution. </w:t>
      </w:r>
      <w:r w:rsidRPr="007B390A">
        <w:rPr>
          <w:rFonts w:ascii="Arial" w:hAnsi="Arial" w:cs="Arial"/>
          <w:i/>
          <w:iCs/>
          <w:noProof/>
        </w:rPr>
        <w:t>Nucleic Acids Res</w:t>
      </w:r>
      <w:r w:rsidRPr="007B390A">
        <w:rPr>
          <w:rFonts w:ascii="Arial" w:hAnsi="Arial" w:cs="Arial"/>
          <w:noProof/>
        </w:rPr>
        <w:t xml:space="preserve"> </w:t>
      </w:r>
      <w:r w:rsidRPr="007B390A">
        <w:rPr>
          <w:rFonts w:ascii="Arial" w:hAnsi="Arial" w:cs="Arial"/>
          <w:b/>
          <w:bCs/>
          <w:noProof/>
        </w:rPr>
        <w:t>28</w:t>
      </w:r>
      <w:r w:rsidRPr="007B390A">
        <w:rPr>
          <w:rFonts w:ascii="Arial" w:hAnsi="Arial" w:cs="Arial"/>
          <w:noProof/>
        </w:rPr>
        <w:t>:33–6. http://www.pubmedcentral.nih.gov/articlerender.fcgi?artid=102395&amp;tool=pmcentrez&amp;rendertype=abstract.</w:t>
      </w:r>
    </w:p>
    <w:p w14:paraId="5BE28419" w14:textId="77777777" w:rsidR="007B390A" w:rsidRPr="007B390A" w:rsidRDefault="007B390A">
      <w:pPr>
        <w:pStyle w:val="NormalWeb"/>
        <w:divId w:val="1892110549"/>
        <w:rPr>
          <w:rFonts w:ascii="Arial" w:hAnsi="Arial" w:cs="Arial"/>
          <w:noProof/>
        </w:rPr>
      </w:pPr>
      <w:r w:rsidRPr="007B390A">
        <w:rPr>
          <w:rFonts w:ascii="Arial" w:hAnsi="Arial" w:cs="Arial"/>
          <w:noProof/>
        </w:rPr>
        <w:t xml:space="preserve">Vieira-Silva S, Rocha EPC. (2010). The systemic imprint of growth and its uses in ecological (meta)genomics. </w:t>
      </w:r>
      <w:r w:rsidRPr="007B390A">
        <w:rPr>
          <w:rFonts w:ascii="Arial" w:hAnsi="Arial" w:cs="Arial"/>
          <w:i/>
          <w:iCs/>
          <w:noProof/>
        </w:rPr>
        <w:t>PLoS Genet</w:t>
      </w:r>
      <w:r w:rsidRPr="007B390A">
        <w:rPr>
          <w:rFonts w:ascii="Arial" w:hAnsi="Arial" w:cs="Arial"/>
          <w:noProof/>
        </w:rPr>
        <w:t xml:space="preserve"> </w:t>
      </w:r>
      <w:r w:rsidRPr="007B390A">
        <w:rPr>
          <w:rFonts w:ascii="Arial" w:hAnsi="Arial" w:cs="Arial"/>
          <w:b/>
          <w:bCs/>
          <w:noProof/>
        </w:rPr>
        <w:t>6</w:t>
      </w:r>
      <w:r w:rsidRPr="007B390A">
        <w:rPr>
          <w:rFonts w:ascii="Arial" w:hAnsi="Arial" w:cs="Arial"/>
          <w:noProof/>
        </w:rPr>
        <w:t>:e1000808. http://www.pubmedcentral.nih.gov/articlerender.fcgi?artid=2797632&amp;tool=pmcentrez&amp;rendertype=abstract (Accessed November 4, 2013).</w:t>
      </w:r>
    </w:p>
    <w:p w14:paraId="1BF2A593" w14:textId="77777777" w:rsidR="007B390A" w:rsidRPr="007B390A" w:rsidRDefault="007B390A">
      <w:pPr>
        <w:pStyle w:val="NormalWeb"/>
        <w:divId w:val="1892110549"/>
        <w:rPr>
          <w:rFonts w:ascii="Arial" w:hAnsi="Arial" w:cs="Arial"/>
          <w:noProof/>
        </w:rPr>
      </w:pPr>
      <w:r w:rsidRPr="007B390A">
        <w:rPr>
          <w:rFonts w:ascii="Arial" w:hAnsi="Arial" w:cs="Arial"/>
          <w:noProof/>
        </w:rPr>
        <w:t xml:space="preserve">Viklund J, Ettema TJG, Andersson SGE. (2012). Independent genome reduction and phylogenetic reclassification of the oceanic SAR11 clade. </w:t>
      </w:r>
      <w:r w:rsidRPr="007B390A">
        <w:rPr>
          <w:rFonts w:ascii="Arial" w:hAnsi="Arial" w:cs="Arial"/>
          <w:i/>
          <w:iCs/>
          <w:noProof/>
        </w:rPr>
        <w:t>Mol Biol Evol</w:t>
      </w:r>
      <w:r w:rsidRPr="007B390A">
        <w:rPr>
          <w:rFonts w:ascii="Arial" w:hAnsi="Arial" w:cs="Arial"/>
          <w:noProof/>
        </w:rPr>
        <w:t xml:space="preserve"> </w:t>
      </w:r>
      <w:r w:rsidRPr="007B390A">
        <w:rPr>
          <w:rFonts w:ascii="Arial" w:hAnsi="Arial" w:cs="Arial"/>
          <w:b/>
          <w:bCs/>
          <w:noProof/>
        </w:rPr>
        <w:t>29</w:t>
      </w:r>
      <w:r w:rsidRPr="007B390A">
        <w:rPr>
          <w:rFonts w:ascii="Arial" w:hAnsi="Arial" w:cs="Arial"/>
          <w:noProof/>
        </w:rPr>
        <w:t>:599–615. http://www.ncbi.nlm.nih.gov/pubmed/21900598 (Accessed March 19, 2013).</w:t>
      </w:r>
    </w:p>
    <w:p w14:paraId="46C6C0DC" w14:textId="77777777" w:rsidR="007B390A" w:rsidRPr="007B390A" w:rsidRDefault="007B390A">
      <w:pPr>
        <w:pStyle w:val="NormalWeb"/>
        <w:divId w:val="1892110549"/>
        <w:rPr>
          <w:rFonts w:ascii="Arial" w:hAnsi="Arial" w:cs="Arial"/>
          <w:noProof/>
        </w:rPr>
      </w:pPr>
      <w:r w:rsidRPr="007B390A">
        <w:rPr>
          <w:rFonts w:ascii="Arial" w:hAnsi="Arial" w:cs="Arial"/>
          <w:noProof/>
        </w:rPr>
        <w:t xml:space="preserve">Whitaker RJ, Grogan DW, Taylor JW. (2005). Recombination shapes the natural population structure of the hyperthermophilic archaeon Sulfolobus islandicus. </w:t>
      </w:r>
      <w:r w:rsidRPr="007B390A">
        <w:rPr>
          <w:rFonts w:ascii="Arial" w:hAnsi="Arial" w:cs="Arial"/>
          <w:i/>
          <w:iCs/>
          <w:noProof/>
        </w:rPr>
        <w:t>Mol Biol Evol</w:t>
      </w:r>
      <w:r w:rsidRPr="007B390A">
        <w:rPr>
          <w:rFonts w:ascii="Arial" w:hAnsi="Arial" w:cs="Arial"/>
          <w:noProof/>
        </w:rPr>
        <w:t xml:space="preserve"> </w:t>
      </w:r>
      <w:r w:rsidRPr="007B390A">
        <w:rPr>
          <w:rFonts w:ascii="Arial" w:hAnsi="Arial" w:cs="Arial"/>
          <w:b/>
          <w:bCs/>
          <w:noProof/>
        </w:rPr>
        <w:t>22</w:t>
      </w:r>
      <w:r w:rsidRPr="007B390A">
        <w:rPr>
          <w:rFonts w:ascii="Arial" w:hAnsi="Arial" w:cs="Arial"/>
          <w:noProof/>
        </w:rPr>
        <w:t>:2354–61. http://www.ncbi.nlm.nih.gov/pubmed/16093568 (Accessed April 28, 2014).</w:t>
      </w:r>
    </w:p>
    <w:p w14:paraId="51E18433" w14:textId="77777777" w:rsidR="007B390A" w:rsidRPr="007B390A" w:rsidRDefault="007B390A">
      <w:pPr>
        <w:pStyle w:val="NormalWeb"/>
        <w:divId w:val="1892110549"/>
        <w:rPr>
          <w:rFonts w:ascii="Arial" w:hAnsi="Arial" w:cs="Arial"/>
          <w:noProof/>
        </w:rPr>
      </w:pPr>
      <w:r w:rsidRPr="007B390A">
        <w:rPr>
          <w:rFonts w:ascii="Arial" w:hAnsi="Arial" w:cs="Arial"/>
          <w:noProof/>
        </w:rPr>
        <w:t xml:space="preserve">White JR, Nagarajan N, Pop M. (2009). Statistical methods for detecting differentially abundant features in clinical metagenomic samples. </w:t>
      </w:r>
      <w:r w:rsidRPr="007B390A">
        <w:rPr>
          <w:rFonts w:ascii="Arial" w:hAnsi="Arial" w:cs="Arial"/>
          <w:i/>
          <w:iCs/>
          <w:noProof/>
        </w:rPr>
        <w:t>PLoS Comput Biol</w:t>
      </w:r>
      <w:r w:rsidRPr="007B390A">
        <w:rPr>
          <w:rFonts w:ascii="Arial" w:hAnsi="Arial" w:cs="Arial"/>
          <w:noProof/>
        </w:rPr>
        <w:t xml:space="preserve"> </w:t>
      </w:r>
      <w:r w:rsidRPr="007B390A">
        <w:rPr>
          <w:rFonts w:ascii="Arial" w:hAnsi="Arial" w:cs="Arial"/>
          <w:b/>
          <w:bCs/>
          <w:noProof/>
        </w:rPr>
        <w:t>5</w:t>
      </w:r>
      <w:r w:rsidRPr="007B390A">
        <w:rPr>
          <w:rFonts w:ascii="Arial" w:hAnsi="Arial" w:cs="Arial"/>
          <w:noProof/>
        </w:rPr>
        <w:t>:e1000352. http://www.pubmedcentral.nih.gov/articlerender.fcgi?artid=2661018&amp;tool=pmcentrez&amp;rendertype=abstract (Accessed April 28, 2014).</w:t>
      </w:r>
    </w:p>
    <w:p w14:paraId="53996EEB" w14:textId="77777777" w:rsidR="007B390A" w:rsidRPr="007B390A" w:rsidRDefault="007B390A">
      <w:pPr>
        <w:pStyle w:val="NormalWeb"/>
        <w:divId w:val="1892110549"/>
        <w:rPr>
          <w:rFonts w:ascii="Arial" w:hAnsi="Arial" w:cs="Arial"/>
          <w:noProof/>
        </w:rPr>
      </w:pPr>
      <w:r w:rsidRPr="007B390A">
        <w:rPr>
          <w:rFonts w:ascii="Arial" w:hAnsi="Arial" w:cs="Arial"/>
          <w:noProof/>
        </w:rPr>
        <w:t xml:space="preserve">Woyke T, Xie G, Copeland A, González JM, Han C, Kiss H, </w:t>
      </w:r>
      <w:r w:rsidRPr="007B390A">
        <w:rPr>
          <w:rFonts w:ascii="Arial" w:hAnsi="Arial" w:cs="Arial"/>
          <w:i/>
          <w:iCs/>
          <w:noProof/>
        </w:rPr>
        <w:t>et al.</w:t>
      </w:r>
      <w:r w:rsidRPr="007B390A">
        <w:rPr>
          <w:rFonts w:ascii="Arial" w:hAnsi="Arial" w:cs="Arial"/>
          <w:noProof/>
        </w:rPr>
        <w:t xml:space="preserve"> (2009). Assembling the marine metagenome, one cell at a time. </w:t>
      </w:r>
      <w:r w:rsidRPr="007B390A">
        <w:rPr>
          <w:rFonts w:ascii="Arial" w:hAnsi="Arial" w:cs="Arial"/>
          <w:i/>
          <w:iCs/>
          <w:noProof/>
        </w:rPr>
        <w:t>PLoS One</w:t>
      </w:r>
      <w:r w:rsidRPr="007B390A">
        <w:rPr>
          <w:rFonts w:ascii="Arial" w:hAnsi="Arial" w:cs="Arial"/>
          <w:noProof/>
        </w:rPr>
        <w:t xml:space="preserve"> </w:t>
      </w:r>
      <w:r w:rsidRPr="007B390A">
        <w:rPr>
          <w:rFonts w:ascii="Arial" w:hAnsi="Arial" w:cs="Arial"/>
          <w:b/>
          <w:bCs/>
          <w:noProof/>
        </w:rPr>
        <w:t>4</w:t>
      </w:r>
      <w:r w:rsidRPr="007B390A">
        <w:rPr>
          <w:rFonts w:ascii="Arial" w:hAnsi="Arial" w:cs="Arial"/>
          <w:noProof/>
        </w:rPr>
        <w:t>:e5299. http://www.pubmedcentral.nih.gov/articlerender.fcgi?artid=2668756&amp;tool=pmcentrez&amp;rendertype=abstract (Accessed March 21, 2014).</w:t>
      </w:r>
    </w:p>
    <w:p w14:paraId="404117C5" w14:textId="77777777" w:rsidR="007B390A" w:rsidRPr="007B390A" w:rsidRDefault="007B390A">
      <w:pPr>
        <w:pStyle w:val="NormalWeb"/>
        <w:divId w:val="1892110549"/>
        <w:rPr>
          <w:rFonts w:ascii="Arial" w:hAnsi="Arial" w:cs="Arial"/>
          <w:noProof/>
        </w:rPr>
      </w:pPr>
      <w:r w:rsidRPr="007B390A">
        <w:rPr>
          <w:rFonts w:ascii="Arial" w:hAnsi="Arial" w:cs="Arial"/>
          <w:noProof/>
        </w:rPr>
        <w:t xml:space="preserve">Wrighton KC, Thomas BC, Sharon I, Miller CS, Castelle CJ, VerBerkmoes NC, </w:t>
      </w:r>
      <w:r w:rsidRPr="007B390A">
        <w:rPr>
          <w:rFonts w:ascii="Arial" w:hAnsi="Arial" w:cs="Arial"/>
          <w:i/>
          <w:iCs/>
          <w:noProof/>
        </w:rPr>
        <w:t>et al.</w:t>
      </w:r>
      <w:r w:rsidRPr="007B390A">
        <w:rPr>
          <w:rFonts w:ascii="Arial" w:hAnsi="Arial" w:cs="Arial"/>
          <w:noProof/>
        </w:rPr>
        <w:t xml:space="preserve"> (2012). Fermentation, hydrogen, and sulfur metabolism in multiple uncultivated bacterial phyla. </w:t>
      </w:r>
      <w:r w:rsidRPr="007B390A">
        <w:rPr>
          <w:rFonts w:ascii="Arial" w:hAnsi="Arial" w:cs="Arial"/>
          <w:i/>
          <w:iCs/>
          <w:noProof/>
        </w:rPr>
        <w:t>Science</w:t>
      </w:r>
      <w:r w:rsidRPr="007B390A">
        <w:rPr>
          <w:rFonts w:ascii="Arial" w:hAnsi="Arial" w:cs="Arial"/>
          <w:noProof/>
        </w:rPr>
        <w:t xml:space="preserve"> </w:t>
      </w:r>
      <w:r w:rsidRPr="007B390A">
        <w:rPr>
          <w:rFonts w:ascii="Arial" w:hAnsi="Arial" w:cs="Arial"/>
          <w:b/>
          <w:bCs/>
          <w:noProof/>
        </w:rPr>
        <w:t>337</w:t>
      </w:r>
      <w:r w:rsidRPr="007B390A">
        <w:rPr>
          <w:rFonts w:ascii="Arial" w:hAnsi="Arial" w:cs="Arial"/>
          <w:noProof/>
        </w:rPr>
        <w:t>:1661–5. http://www.ncbi.nlm.nih.gov/pubmed/23019650 (Accessed February 28, 2013).</w:t>
      </w:r>
    </w:p>
    <w:p w14:paraId="1C39B7B6" w14:textId="77777777" w:rsidR="007B390A" w:rsidRPr="007B390A" w:rsidRDefault="007B390A">
      <w:pPr>
        <w:pStyle w:val="NormalWeb"/>
        <w:divId w:val="1892110549"/>
        <w:rPr>
          <w:rFonts w:ascii="Arial" w:hAnsi="Arial" w:cs="Arial"/>
          <w:noProof/>
        </w:rPr>
      </w:pPr>
      <w:r w:rsidRPr="007B390A">
        <w:rPr>
          <w:rFonts w:ascii="Arial" w:hAnsi="Arial" w:cs="Arial"/>
          <w:noProof/>
        </w:rPr>
        <w:t xml:space="preserve">Zaremba-Niedzwiedzka K, Viklund J, Zhao W, Ast J, Sczyrba A, Woyke T, </w:t>
      </w:r>
      <w:r w:rsidRPr="007B390A">
        <w:rPr>
          <w:rFonts w:ascii="Arial" w:hAnsi="Arial" w:cs="Arial"/>
          <w:i/>
          <w:iCs/>
          <w:noProof/>
        </w:rPr>
        <w:t>et al.</w:t>
      </w:r>
      <w:r w:rsidRPr="007B390A">
        <w:rPr>
          <w:rFonts w:ascii="Arial" w:hAnsi="Arial" w:cs="Arial"/>
          <w:noProof/>
        </w:rPr>
        <w:t xml:space="preserve"> (2013). Single-cell genomics reveal low recombination frequencies in freshwater bacteria of the SAR11 clade. </w:t>
      </w:r>
      <w:r w:rsidRPr="007B390A">
        <w:rPr>
          <w:rFonts w:ascii="Arial" w:hAnsi="Arial" w:cs="Arial"/>
          <w:i/>
          <w:iCs/>
          <w:noProof/>
        </w:rPr>
        <w:t>Genome Biol</w:t>
      </w:r>
      <w:r w:rsidRPr="007B390A">
        <w:rPr>
          <w:rFonts w:ascii="Arial" w:hAnsi="Arial" w:cs="Arial"/>
          <w:noProof/>
        </w:rPr>
        <w:t xml:space="preserve"> </w:t>
      </w:r>
      <w:r w:rsidRPr="007B390A">
        <w:rPr>
          <w:rFonts w:ascii="Arial" w:hAnsi="Arial" w:cs="Arial"/>
          <w:b/>
          <w:bCs/>
          <w:noProof/>
        </w:rPr>
        <w:t>14</w:t>
      </w:r>
      <w:r w:rsidRPr="007B390A">
        <w:rPr>
          <w:rFonts w:ascii="Arial" w:hAnsi="Arial" w:cs="Arial"/>
          <w:noProof/>
        </w:rPr>
        <w:t xml:space="preserve">:R130. http://www.ncbi.nlm.nih.gov/pubmed/24286338. </w:t>
      </w:r>
    </w:p>
    <w:p w14:paraId="1F384B47" w14:textId="29A0ADD0" w:rsidR="00F04048" w:rsidRPr="000472C9" w:rsidRDefault="00137A1E" w:rsidP="007B390A">
      <w:pPr>
        <w:pStyle w:val="NormalWeb"/>
        <w:divId w:val="1607467808"/>
        <w:rPr>
          <w:rFonts w:ascii="Arial" w:hAnsi="Arial" w:cs="Arial"/>
        </w:rPr>
      </w:pPr>
      <w:r w:rsidRPr="000472C9">
        <w:rPr>
          <w:rFonts w:ascii="Arial" w:hAnsi="Arial" w:cs="Arial"/>
        </w:rPr>
        <w:fldChar w:fldCharType="end"/>
      </w:r>
    </w:p>
    <w:sectPr w:rsidR="00F04048" w:rsidRPr="000472C9" w:rsidSect="003F4D55">
      <w:footerReference w:type="even" r:id="rId15"/>
      <w:footerReference w:type="default" r:id="rId16"/>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Sarah Stevens" w:date="2014-06-02T15:33:00Z" w:initials="SS">
    <w:p w14:paraId="31E3BDDC" w14:textId="32FC2A00" w:rsidR="00D747BE" w:rsidRDefault="00D747BE">
      <w:pPr>
        <w:pStyle w:val="CommentText"/>
      </w:pPr>
      <w:r>
        <w:rPr>
          <w:rStyle w:val="CommentReference"/>
        </w:rPr>
        <w:annotationRef/>
      </w:r>
      <w:r>
        <w:t>Added some sentences about what sequence-discrete population means</w:t>
      </w:r>
    </w:p>
  </w:comment>
  <w:comment w:id="1" w:author="Sarah Stevens" w:date="2014-06-02T15:34:00Z" w:initials="SS">
    <w:p w14:paraId="0EE40CDB" w14:textId="69D796A0" w:rsidR="00D747BE" w:rsidRDefault="00D747BE">
      <w:pPr>
        <w:pStyle w:val="CommentText"/>
      </w:pPr>
      <w:r>
        <w:rPr>
          <w:rStyle w:val="CommentReference"/>
        </w:rPr>
        <w:annotationRef/>
      </w:r>
      <w:r>
        <w:t>Why I chose these groups</w:t>
      </w:r>
    </w:p>
  </w:comment>
  <w:comment w:id="2" w:author="Sarah Stevens" w:date="2014-06-02T13:38:00Z" w:initials="SS">
    <w:p w14:paraId="37F0FCA5" w14:textId="15167688" w:rsidR="00D747BE" w:rsidRDefault="00D747BE">
      <w:pPr>
        <w:pStyle w:val="CommentText"/>
      </w:pPr>
      <w:r>
        <w:rPr>
          <w:rStyle w:val="CommentReference"/>
        </w:rPr>
        <w:annotationRef/>
      </w:r>
      <w:r>
        <w:t>New hypothesis</w:t>
      </w:r>
    </w:p>
  </w:comment>
  <w:comment w:id="3" w:author="Sarah Stevens" w:date="2014-06-02T13:54:00Z" w:initials="SS">
    <w:p w14:paraId="406EE951" w14:textId="4DB4301C" w:rsidR="00D747BE" w:rsidRDefault="00D747BE">
      <w:pPr>
        <w:pStyle w:val="CommentText"/>
      </w:pPr>
      <w:r>
        <w:rPr>
          <w:rStyle w:val="CommentReference"/>
        </w:rPr>
        <w:annotationRef/>
      </w:r>
      <w:r>
        <w:t>To make the aim more specific</w:t>
      </w:r>
    </w:p>
  </w:comment>
  <w:comment w:id="4" w:author="Sarah Stevens" w:date="2014-06-02T13:54:00Z" w:initials="SS">
    <w:p w14:paraId="19336DF6" w14:textId="0BF4ADDF" w:rsidR="00D747BE" w:rsidRDefault="00D747BE">
      <w:pPr>
        <w:pStyle w:val="CommentText"/>
      </w:pPr>
      <w:r>
        <w:rPr>
          <w:rStyle w:val="CommentReference"/>
        </w:rPr>
        <w:annotationRef/>
      </w:r>
      <w:r>
        <w:t>New Hypotheses! And modified specific aim.</w:t>
      </w:r>
    </w:p>
  </w:comment>
  <w:comment w:id="5" w:author="Sarah Stevens" w:date="2014-06-02T15:37:00Z" w:initials="SS">
    <w:p w14:paraId="5960ECD6" w14:textId="775AD1E4" w:rsidR="00D747BE" w:rsidRDefault="00D747BE">
      <w:pPr>
        <w:pStyle w:val="CommentText"/>
      </w:pPr>
      <w:r>
        <w:rPr>
          <w:rStyle w:val="CommentReference"/>
        </w:rPr>
        <w:annotationRef/>
      </w:r>
      <w:r>
        <w:t>Added a little here</w:t>
      </w:r>
    </w:p>
  </w:comment>
  <w:comment w:id="6" w:author="Sarah Stevens" w:date="2014-06-02T15:38:00Z" w:initials="SS">
    <w:p w14:paraId="11626C2D" w14:textId="64D52187" w:rsidR="00D747BE" w:rsidRDefault="00D747BE">
      <w:pPr>
        <w:pStyle w:val="CommentText"/>
      </w:pPr>
      <w:r>
        <w:rPr>
          <w:rStyle w:val="CommentReference"/>
        </w:rPr>
        <w:annotationRef/>
      </w:r>
      <w:r>
        <w:t>Expanded this as it was still vague and Heidi thought it was circular, though I don’t think it was but rather confusing</w:t>
      </w:r>
    </w:p>
  </w:comment>
  <w:comment w:id="8" w:author="Sarah Stevens" w:date="2014-06-02T13:37:00Z" w:initials="SS">
    <w:p w14:paraId="24FFC624" w14:textId="5A73D074" w:rsidR="00D747BE" w:rsidRDefault="00D747BE">
      <w:pPr>
        <w:pStyle w:val="CommentText"/>
      </w:pPr>
      <w:r>
        <w:rPr>
          <w:rStyle w:val="CommentReference"/>
        </w:rPr>
        <w:annotationRef/>
      </w:r>
      <w:r>
        <w:t>GOOD LAKE info CITATION??? Ok to use DNR website and Leo paper which is where I found the info.</w:t>
      </w:r>
    </w:p>
  </w:comment>
  <w:comment w:id="9" w:author="Sarah Stevens" w:date="2014-05-29T16:40:00Z" w:initials="SS">
    <w:p w14:paraId="58AFDEEC" w14:textId="40FF88BA" w:rsidR="00D747BE" w:rsidRDefault="00D747BE">
      <w:pPr>
        <w:pStyle w:val="CommentText"/>
      </w:pPr>
      <w:r>
        <w:rPr>
          <w:rStyle w:val="CommentReference"/>
        </w:rPr>
        <w:annotationRef/>
      </w:r>
      <w:r>
        <w:t>Include seepage vs. drainage lake difference here too?</w:t>
      </w:r>
    </w:p>
  </w:comment>
  <w:comment w:id="7" w:author="Sarah Stevens" w:date="2014-06-02T13:56:00Z" w:initials="SS">
    <w:p w14:paraId="69A1FADC" w14:textId="59625EA6" w:rsidR="00D747BE" w:rsidRDefault="00D747BE">
      <w:pPr>
        <w:pStyle w:val="CommentText"/>
      </w:pPr>
      <w:r>
        <w:rPr>
          <w:rStyle w:val="CommentReference"/>
        </w:rPr>
        <w:annotationRef/>
      </w:r>
      <w:r>
        <w:t>Added section about the lakes and their importance</w:t>
      </w:r>
    </w:p>
  </w:comment>
  <w:comment w:id="10" w:author="Sarah Stevens" w:date="2014-06-02T15:41:00Z" w:initials="SS">
    <w:p w14:paraId="21A44CCE" w14:textId="6043903A" w:rsidR="00D747BE" w:rsidRDefault="00D747BE">
      <w:pPr>
        <w:pStyle w:val="CommentText"/>
      </w:pPr>
      <w:r>
        <w:rPr>
          <w:rStyle w:val="CommentReference"/>
        </w:rPr>
        <w:annotationRef/>
      </w:r>
      <w:r>
        <w:t xml:space="preserve">Added this because I think it will be helpful for </w:t>
      </w:r>
      <w:proofErr w:type="spellStart"/>
      <w:r>
        <w:t>heidi</w:t>
      </w:r>
      <w:proofErr w:type="spellEnd"/>
    </w:p>
  </w:comment>
  <w:comment w:id="11" w:author="Sarah Stevens" w:date="2014-06-02T15:42:00Z" w:initials="SS">
    <w:p w14:paraId="3762D6A8" w14:textId="1B5A2EF2" w:rsidR="00D747BE" w:rsidRDefault="00D747BE">
      <w:pPr>
        <w:pStyle w:val="CommentText"/>
      </w:pPr>
      <w:r>
        <w:rPr>
          <w:rStyle w:val="CommentReference"/>
        </w:rPr>
        <w:annotationRef/>
      </w:r>
      <w:r>
        <w:t>How strict is page limit?  Can I keep this? Or should I toss it?</w:t>
      </w:r>
    </w:p>
  </w:comment>
  <w:comment w:id="12" w:author="Sarah Stevens" w:date="2014-06-02T15:42:00Z" w:initials="SS">
    <w:p w14:paraId="29E8DD2B" w14:textId="7F4C2DA2" w:rsidR="00D747BE" w:rsidRDefault="00D747BE">
      <w:pPr>
        <w:pStyle w:val="CommentText"/>
      </w:pPr>
      <w:r>
        <w:rPr>
          <w:rStyle w:val="CommentReference"/>
        </w:rPr>
        <w:annotationRef/>
      </w:r>
      <w:r>
        <w:t>Could probably get rid of this if needed too</w:t>
      </w:r>
    </w:p>
  </w:comment>
  <w:comment w:id="13" w:author="Sarah Stevens" w:date="2014-06-02T15:43:00Z" w:initials="SS">
    <w:p w14:paraId="45A76F43" w14:textId="697CE001" w:rsidR="00D747BE" w:rsidRDefault="00D747BE">
      <w:pPr>
        <w:pStyle w:val="CommentText"/>
      </w:pPr>
      <w:r>
        <w:rPr>
          <w:rStyle w:val="CommentReference"/>
        </w:rPr>
        <w:annotationRef/>
      </w:r>
      <w:r>
        <w:t>Could maybe get rid of this too</w:t>
      </w:r>
    </w:p>
  </w:comment>
  <w:comment w:id="14" w:author="Sarah Stevens" w:date="2014-06-02T14:50:00Z" w:initials="SS">
    <w:p w14:paraId="086447D2" w14:textId="207F51B9" w:rsidR="00D747BE" w:rsidRDefault="00D747BE">
      <w:pPr>
        <w:pStyle w:val="CommentText"/>
      </w:pPr>
      <w:r>
        <w:rPr>
          <w:rStyle w:val="CommentReference"/>
        </w:rPr>
        <w:annotationRef/>
      </w:r>
      <w:r>
        <w:t>Basically all new</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88E3CA" w14:textId="77777777" w:rsidR="00D747BE" w:rsidRDefault="00D747BE" w:rsidP="00EF6814">
      <w:r>
        <w:separator/>
      </w:r>
    </w:p>
  </w:endnote>
  <w:endnote w:type="continuationSeparator" w:id="0">
    <w:p w14:paraId="392D3856" w14:textId="77777777" w:rsidR="00D747BE" w:rsidRDefault="00D747BE" w:rsidP="00EF6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E329DF" w14:textId="77777777" w:rsidR="00D747BE" w:rsidRDefault="00D747BE" w:rsidP="00BC01B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215974C" w14:textId="77777777" w:rsidR="00D747BE" w:rsidRDefault="00D747BE" w:rsidP="00EF681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CA1E9C" w14:textId="77777777" w:rsidR="00D747BE" w:rsidRDefault="00D747BE" w:rsidP="00BC01B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37088">
      <w:rPr>
        <w:rStyle w:val="PageNumber"/>
        <w:noProof/>
      </w:rPr>
      <w:t>21</w:t>
    </w:r>
    <w:r>
      <w:rPr>
        <w:rStyle w:val="PageNumber"/>
      </w:rPr>
      <w:fldChar w:fldCharType="end"/>
    </w:r>
  </w:p>
  <w:p w14:paraId="18716510" w14:textId="77777777" w:rsidR="00D747BE" w:rsidRDefault="00D747BE" w:rsidP="00EF6814">
    <w:pPr>
      <w:pStyle w:val="Footer"/>
      <w:ind w:right="36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5F7CF8" w14:textId="77777777" w:rsidR="00D747BE" w:rsidRDefault="00D747BE" w:rsidP="00EF6814">
      <w:r>
        <w:separator/>
      </w:r>
    </w:p>
  </w:footnote>
  <w:footnote w:type="continuationSeparator" w:id="0">
    <w:p w14:paraId="2875A899" w14:textId="77777777" w:rsidR="00D747BE" w:rsidRDefault="00D747BE" w:rsidP="00EF681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4048"/>
    <w:rsid w:val="0000068E"/>
    <w:rsid w:val="00001276"/>
    <w:rsid w:val="00001301"/>
    <w:rsid w:val="000026BB"/>
    <w:rsid w:val="00002BD8"/>
    <w:rsid w:val="00010771"/>
    <w:rsid w:val="00012967"/>
    <w:rsid w:val="00012B42"/>
    <w:rsid w:val="00013B00"/>
    <w:rsid w:val="00014F5E"/>
    <w:rsid w:val="00015AB1"/>
    <w:rsid w:val="00015B3E"/>
    <w:rsid w:val="00016357"/>
    <w:rsid w:val="00016E77"/>
    <w:rsid w:val="00016F92"/>
    <w:rsid w:val="00017BAD"/>
    <w:rsid w:val="0002056C"/>
    <w:rsid w:val="00020737"/>
    <w:rsid w:val="000228FF"/>
    <w:rsid w:val="00022A61"/>
    <w:rsid w:val="00022CDB"/>
    <w:rsid w:val="000256B7"/>
    <w:rsid w:val="00027262"/>
    <w:rsid w:val="000317E0"/>
    <w:rsid w:val="00032224"/>
    <w:rsid w:val="0003285D"/>
    <w:rsid w:val="0003304B"/>
    <w:rsid w:val="00034293"/>
    <w:rsid w:val="0003450C"/>
    <w:rsid w:val="000347FE"/>
    <w:rsid w:val="00034836"/>
    <w:rsid w:val="00034AF6"/>
    <w:rsid w:val="00034D1B"/>
    <w:rsid w:val="0003510E"/>
    <w:rsid w:val="00035B7C"/>
    <w:rsid w:val="000369CC"/>
    <w:rsid w:val="00040424"/>
    <w:rsid w:val="00040CE5"/>
    <w:rsid w:val="0004197A"/>
    <w:rsid w:val="00041FF2"/>
    <w:rsid w:val="000425B7"/>
    <w:rsid w:val="000458CE"/>
    <w:rsid w:val="0004590E"/>
    <w:rsid w:val="00046EDA"/>
    <w:rsid w:val="000472C9"/>
    <w:rsid w:val="000474D4"/>
    <w:rsid w:val="00050188"/>
    <w:rsid w:val="0005283D"/>
    <w:rsid w:val="00053EB6"/>
    <w:rsid w:val="00054936"/>
    <w:rsid w:val="00054B54"/>
    <w:rsid w:val="000567D4"/>
    <w:rsid w:val="00062FAA"/>
    <w:rsid w:val="00067899"/>
    <w:rsid w:val="000709A6"/>
    <w:rsid w:val="0007240B"/>
    <w:rsid w:val="000727D8"/>
    <w:rsid w:val="000755BD"/>
    <w:rsid w:val="00076504"/>
    <w:rsid w:val="00077071"/>
    <w:rsid w:val="0007755B"/>
    <w:rsid w:val="00082446"/>
    <w:rsid w:val="00082A1D"/>
    <w:rsid w:val="00082B60"/>
    <w:rsid w:val="00082E2E"/>
    <w:rsid w:val="0008424A"/>
    <w:rsid w:val="000859FE"/>
    <w:rsid w:val="0008668E"/>
    <w:rsid w:val="00090759"/>
    <w:rsid w:val="000921D3"/>
    <w:rsid w:val="000A0C22"/>
    <w:rsid w:val="000A16F5"/>
    <w:rsid w:val="000A196B"/>
    <w:rsid w:val="000A2A15"/>
    <w:rsid w:val="000A3FBA"/>
    <w:rsid w:val="000A41CD"/>
    <w:rsid w:val="000A43CC"/>
    <w:rsid w:val="000A70A2"/>
    <w:rsid w:val="000A75C1"/>
    <w:rsid w:val="000B3D9B"/>
    <w:rsid w:val="000B4033"/>
    <w:rsid w:val="000B514D"/>
    <w:rsid w:val="000B6CE9"/>
    <w:rsid w:val="000B7F51"/>
    <w:rsid w:val="000B7F5B"/>
    <w:rsid w:val="000B7F7F"/>
    <w:rsid w:val="000C1CCE"/>
    <w:rsid w:val="000C38F0"/>
    <w:rsid w:val="000C49FF"/>
    <w:rsid w:val="000D01B1"/>
    <w:rsid w:val="000D0FB2"/>
    <w:rsid w:val="000D1D5B"/>
    <w:rsid w:val="000D2641"/>
    <w:rsid w:val="000D3983"/>
    <w:rsid w:val="000D4EAA"/>
    <w:rsid w:val="000D5F92"/>
    <w:rsid w:val="000D5FA1"/>
    <w:rsid w:val="000D61B0"/>
    <w:rsid w:val="000D6EAF"/>
    <w:rsid w:val="000E04C7"/>
    <w:rsid w:val="000E5F4F"/>
    <w:rsid w:val="000F36F9"/>
    <w:rsid w:val="000F7EF7"/>
    <w:rsid w:val="00100FEE"/>
    <w:rsid w:val="00102458"/>
    <w:rsid w:val="00103128"/>
    <w:rsid w:val="00104EFE"/>
    <w:rsid w:val="001105B3"/>
    <w:rsid w:val="001111CF"/>
    <w:rsid w:val="001118C5"/>
    <w:rsid w:val="00113D11"/>
    <w:rsid w:val="00114268"/>
    <w:rsid w:val="00114A2B"/>
    <w:rsid w:val="00114BD0"/>
    <w:rsid w:val="0011545C"/>
    <w:rsid w:val="00115A63"/>
    <w:rsid w:val="00117642"/>
    <w:rsid w:val="00120DA4"/>
    <w:rsid w:val="00122A6B"/>
    <w:rsid w:val="00123C11"/>
    <w:rsid w:val="00132EF1"/>
    <w:rsid w:val="0013419F"/>
    <w:rsid w:val="00135132"/>
    <w:rsid w:val="001352F5"/>
    <w:rsid w:val="00135481"/>
    <w:rsid w:val="001355F3"/>
    <w:rsid w:val="001370EC"/>
    <w:rsid w:val="00137A1E"/>
    <w:rsid w:val="00137CCA"/>
    <w:rsid w:val="0014088F"/>
    <w:rsid w:val="00143352"/>
    <w:rsid w:val="00143CD4"/>
    <w:rsid w:val="001469F4"/>
    <w:rsid w:val="00151558"/>
    <w:rsid w:val="001515EF"/>
    <w:rsid w:val="001518B8"/>
    <w:rsid w:val="00152113"/>
    <w:rsid w:val="0015316E"/>
    <w:rsid w:val="001537CC"/>
    <w:rsid w:val="00154892"/>
    <w:rsid w:val="001565FC"/>
    <w:rsid w:val="00156FB7"/>
    <w:rsid w:val="001577A3"/>
    <w:rsid w:val="00160345"/>
    <w:rsid w:val="001616E8"/>
    <w:rsid w:val="00161B5B"/>
    <w:rsid w:val="00164DF5"/>
    <w:rsid w:val="00165D47"/>
    <w:rsid w:val="0016616D"/>
    <w:rsid w:val="00166A65"/>
    <w:rsid w:val="001679F8"/>
    <w:rsid w:val="00170AEA"/>
    <w:rsid w:val="00170C8A"/>
    <w:rsid w:val="00180ED0"/>
    <w:rsid w:val="00182941"/>
    <w:rsid w:val="0018398F"/>
    <w:rsid w:val="00183FC8"/>
    <w:rsid w:val="0018680C"/>
    <w:rsid w:val="00187388"/>
    <w:rsid w:val="00192A90"/>
    <w:rsid w:val="00193513"/>
    <w:rsid w:val="00193CAB"/>
    <w:rsid w:val="001941D2"/>
    <w:rsid w:val="001958C8"/>
    <w:rsid w:val="00197624"/>
    <w:rsid w:val="001978AC"/>
    <w:rsid w:val="001A06BE"/>
    <w:rsid w:val="001A090D"/>
    <w:rsid w:val="001A0FAA"/>
    <w:rsid w:val="001A1888"/>
    <w:rsid w:val="001A201C"/>
    <w:rsid w:val="001A23AB"/>
    <w:rsid w:val="001A2A08"/>
    <w:rsid w:val="001A53BD"/>
    <w:rsid w:val="001A5609"/>
    <w:rsid w:val="001A5762"/>
    <w:rsid w:val="001A5FFC"/>
    <w:rsid w:val="001A718B"/>
    <w:rsid w:val="001A746C"/>
    <w:rsid w:val="001B00A6"/>
    <w:rsid w:val="001B04F3"/>
    <w:rsid w:val="001B186B"/>
    <w:rsid w:val="001B253D"/>
    <w:rsid w:val="001B3AEE"/>
    <w:rsid w:val="001B5016"/>
    <w:rsid w:val="001B62CE"/>
    <w:rsid w:val="001C07C7"/>
    <w:rsid w:val="001C130D"/>
    <w:rsid w:val="001C144B"/>
    <w:rsid w:val="001C21A9"/>
    <w:rsid w:val="001C2E99"/>
    <w:rsid w:val="001C39FF"/>
    <w:rsid w:val="001C6CDA"/>
    <w:rsid w:val="001C7DC4"/>
    <w:rsid w:val="001D09E4"/>
    <w:rsid w:val="001D0A4C"/>
    <w:rsid w:val="001D1A86"/>
    <w:rsid w:val="001D2C55"/>
    <w:rsid w:val="001D2D36"/>
    <w:rsid w:val="001D2EDE"/>
    <w:rsid w:val="001D5540"/>
    <w:rsid w:val="001D724C"/>
    <w:rsid w:val="001D7B4E"/>
    <w:rsid w:val="001E11FC"/>
    <w:rsid w:val="001E13A7"/>
    <w:rsid w:val="001E2833"/>
    <w:rsid w:val="001E289A"/>
    <w:rsid w:val="001E7961"/>
    <w:rsid w:val="001E7AA3"/>
    <w:rsid w:val="001F7D61"/>
    <w:rsid w:val="0020042D"/>
    <w:rsid w:val="00202383"/>
    <w:rsid w:val="0020409D"/>
    <w:rsid w:val="00204EC0"/>
    <w:rsid w:val="00204FB9"/>
    <w:rsid w:val="002061D2"/>
    <w:rsid w:val="00210A4B"/>
    <w:rsid w:val="00210EA3"/>
    <w:rsid w:val="002119DE"/>
    <w:rsid w:val="00214061"/>
    <w:rsid w:val="002161F7"/>
    <w:rsid w:val="002162C5"/>
    <w:rsid w:val="0021693C"/>
    <w:rsid w:val="002169E9"/>
    <w:rsid w:val="002205D7"/>
    <w:rsid w:val="00220FDF"/>
    <w:rsid w:val="00221933"/>
    <w:rsid w:val="002238E3"/>
    <w:rsid w:val="00224B7C"/>
    <w:rsid w:val="00227A91"/>
    <w:rsid w:val="00231EC4"/>
    <w:rsid w:val="00232462"/>
    <w:rsid w:val="00232714"/>
    <w:rsid w:val="00232A74"/>
    <w:rsid w:val="00233A10"/>
    <w:rsid w:val="00233B39"/>
    <w:rsid w:val="002366DC"/>
    <w:rsid w:val="00236D1D"/>
    <w:rsid w:val="00237A94"/>
    <w:rsid w:val="00237CF9"/>
    <w:rsid w:val="002427B1"/>
    <w:rsid w:val="00244AE1"/>
    <w:rsid w:val="00244D34"/>
    <w:rsid w:val="00246E0B"/>
    <w:rsid w:val="0024781D"/>
    <w:rsid w:val="002503CB"/>
    <w:rsid w:val="00251D58"/>
    <w:rsid w:val="00253A1C"/>
    <w:rsid w:val="00256900"/>
    <w:rsid w:val="00256A08"/>
    <w:rsid w:val="00257CFF"/>
    <w:rsid w:val="0026072D"/>
    <w:rsid w:val="00261EA9"/>
    <w:rsid w:val="00262057"/>
    <w:rsid w:val="0026236B"/>
    <w:rsid w:val="00264969"/>
    <w:rsid w:val="00267CC0"/>
    <w:rsid w:val="00271F72"/>
    <w:rsid w:val="00274D6D"/>
    <w:rsid w:val="002751EF"/>
    <w:rsid w:val="0027527E"/>
    <w:rsid w:val="00276598"/>
    <w:rsid w:val="0027719A"/>
    <w:rsid w:val="0028037F"/>
    <w:rsid w:val="00282324"/>
    <w:rsid w:val="002840E0"/>
    <w:rsid w:val="00284D0E"/>
    <w:rsid w:val="00285DF7"/>
    <w:rsid w:val="00286390"/>
    <w:rsid w:val="0029029F"/>
    <w:rsid w:val="002902A2"/>
    <w:rsid w:val="00290C6E"/>
    <w:rsid w:val="002921BE"/>
    <w:rsid w:val="002938A0"/>
    <w:rsid w:val="002949C7"/>
    <w:rsid w:val="002952DD"/>
    <w:rsid w:val="00295D24"/>
    <w:rsid w:val="00295E38"/>
    <w:rsid w:val="00296012"/>
    <w:rsid w:val="00297DB9"/>
    <w:rsid w:val="002A0C43"/>
    <w:rsid w:val="002A0E6C"/>
    <w:rsid w:val="002A6C2E"/>
    <w:rsid w:val="002A7506"/>
    <w:rsid w:val="002A791E"/>
    <w:rsid w:val="002B0AEF"/>
    <w:rsid w:val="002B0EFE"/>
    <w:rsid w:val="002B1D1B"/>
    <w:rsid w:val="002B207B"/>
    <w:rsid w:val="002B3EE4"/>
    <w:rsid w:val="002B3FED"/>
    <w:rsid w:val="002B41DC"/>
    <w:rsid w:val="002B5C05"/>
    <w:rsid w:val="002B7613"/>
    <w:rsid w:val="002B77E6"/>
    <w:rsid w:val="002C1F53"/>
    <w:rsid w:val="002C2211"/>
    <w:rsid w:val="002C4C8C"/>
    <w:rsid w:val="002C582E"/>
    <w:rsid w:val="002C6B12"/>
    <w:rsid w:val="002D12E3"/>
    <w:rsid w:val="002D19E6"/>
    <w:rsid w:val="002D2283"/>
    <w:rsid w:val="002D39F0"/>
    <w:rsid w:val="002D4BDB"/>
    <w:rsid w:val="002D4C60"/>
    <w:rsid w:val="002D4F1F"/>
    <w:rsid w:val="002D716A"/>
    <w:rsid w:val="002D7786"/>
    <w:rsid w:val="002E298C"/>
    <w:rsid w:val="002E2BC9"/>
    <w:rsid w:val="002E498A"/>
    <w:rsid w:val="002E55CC"/>
    <w:rsid w:val="002E791F"/>
    <w:rsid w:val="002E7BE6"/>
    <w:rsid w:val="002F06DB"/>
    <w:rsid w:val="002F08BB"/>
    <w:rsid w:val="002F0E2E"/>
    <w:rsid w:val="002F124A"/>
    <w:rsid w:val="002F1661"/>
    <w:rsid w:val="002F1B48"/>
    <w:rsid w:val="002F208D"/>
    <w:rsid w:val="002F2FF5"/>
    <w:rsid w:val="002F3609"/>
    <w:rsid w:val="002F4779"/>
    <w:rsid w:val="002F582A"/>
    <w:rsid w:val="002F6013"/>
    <w:rsid w:val="002F70A7"/>
    <w:rsid w:val="002F77C0"/>
    <w:rsid w:val="002F789A"/>
    <w:rsid w:val="00301AEA"/>
    <w:rsid w:val="0030247E"/>
    <w:rsid w:val="00303749"/>
    <w:rsid w:val="00303B2E"/>
    <w:rsid w:val="00304FBD"/>
    <w:rsid w:val="00305DDA"/>
    <w:rsid w:val="00306681"/>
    <w:rsid w:val="00311402"/>
    <w:rsid w:val="00313541"/>
    <w:rsid w:val="00313EA6"/>
    <w:rsid w:val="003159D9"/>
    <w:rsid w:val="00315AAD"/>
    <w:rsid w:val="00315E19"/>
    <w:rsid w:val="00316A3B"/>
    <w:rsid w:val="00317282"/>
    <w:rsid w:val="003172C9"/>
    <w:rsid w:val="003174BB"/>
    <w:rsid w:val="00317AE0"/>
    <w:rsid w:val="00320060"/>
    <w:rsid w:val="0032093D"/>
    <w:rsid w:val="0032299A"/>
    <w:rsid w:val="003243A3"/>
    <w:rsid w:val="00325C41"/>
    <w:rsid w:val="00326307"/>
    <w:rsid w:val="003265D1"/>
    <w:rsid w:val="00326606"/>
    <w:rsid w:val="00330365"/>
    <w:rsid w:val="003309BE"/>
    <w:rsid w:val="0033120C"/>
    <w:rsid w:val="0033127E"/>
    <w:rsid w:val="0033299C"/>
    <w:rsid w:val="00333060"/>
    <w:rsid w:val="00333E94"/>
    <w:rsid w:val="00334807"/>
    <w:rsid w:val="00336C7E"/>
    <w:rsid w:val="00336D53"/>
    <w:rsid w:val="00337951"/>
    <w:rsid w:val="00340A18"/>
    <w:rsid w:val="0034393C"/>
    <w:rsid w:val="00343CC0"/>
    <w:rsid w:val="00345A55"/>
    <w:rsid w:val="00352E57"/>
    <w:rsid w:val="00353905"/>
    <w:rsid w:val="0035417D"/>
    <w:rsid w:val="0035471D"/>
    <w:rsid w:val="00354B61"/>
    <w:rsid w:val="00355B81"/>
    <w:rsid w:val="00363ADD"/>
    <w:rsid w:val="00363B64"/>
    <w:rsid w:val="00364FDB"/>
    <w:rsid w:val="00372ECA"/>
    <w:rsid w:val="003735C0"/>
    <w:rsid w:val="00374C14"/>
    <w:rsid w:val="003769CD"/>
    <w:rsid w:val="00376EE2"/>
    <w:rsid w:val="003802B4"/>
    <w:rsid w:val="00382D61"/>
    <w:rsid w:val="00384E1A"/>
    <w:rsid w:val="00385C69"/>
    <w:rsid w:val="00385F06"/>
    <w:rsid w:val="0038690C"/>
    <w:rsid w:val="00386B0F"/>
    <w:rsid w:val="00387294"/>
    <w:rsid w:val="003877DE"/>
    <w:rsid w:val="00390F00"/>
    <w:rsid w:val="00391363"/>
    <w:rsid w:val="00391B64"/>
    <w:rsid w:val="00391D3C"/>
    <w:rsid w:val="0039775F"/>
    <w:rsid w:val="003A2D46"/>
    <w:rsid w:val="003A7397"/>
    <w:rsid w:val="003A7E43"/>
    <w:rsid w:val="003B0CEA"/>
    <w:rsid w:val="003B3E29"/>
    <w:rsid w:val="003B3F8F"/>
    <w:rsid w:val="003B609C"/>
    <w:rsid w:val="003B7378"/>
    <w:rsid w:val="003B7387"/>
    <w:rsid w:val="003C06E9"/>
    <w:rsid w:val="003C1CD3"/>
    <w:rsid w:val="003C1F51"/>
    <w:rsid w:val="003C4EBF"/>
    <w:rsid w:val="003C6EA2"/>
    <w:rsid w:val="003D0BE0"/>
    <w:rsid w:val="003D1510"/>
    <w:rsid w:val="003D3EB8"/>
    <w:rsid w:val="003D451A"/>
    <w:rsid w:val="003E06B8"/>
    <w:rsid w:val="003E28C0"/>
    <w:rsid w:val="003E57DF"/>
    <w:rsid w:val="003E66E6"/>
    <w:rsid w:val="003E6732"/>
    <w:rsid w:val="003E6EF5"/>
    <w:rsid w:val="003E76A4"/>
    <w:rsid w:val="003F2514"/>
    <w:rsid w:val="003F2744"/>
    <w:rsid w:val="003F3A18"/>
    <w:rsid w:val="003F3BB3"/>
    <w:rsid w:val="003F4D55"/>
    <w:rsid w:val="003F4E60"/>
    <w:rsid w:val="003F5117"/>
    <w:rsid w:val="003F666F"/>
    <w:rsid w:val="003F7424"/>
    <w:rsid w:val="004020AA"/>
    <w:rsid w:val="00402AED"/>
    <w:rsid w:val="00403E38"/>
    <w:rsid w:val="00404A92"/>
    <w:rsid w:val="004072BB"/>
    <w:rsid w:val="004102D8"/>
    <w:rsid w:val="004103C0"/>
    <w:rsid w:val="00410693"/>
    <w:rsid w:val="00410E5A"/>
    <w:rsid w:val="0041511C"/>
    <w:rsid w:val="0041531F"/>
    <w:rsid w:val="004165FE"/>
    <w:rsid w:val="00416AB6"/>
    <w:rsid w:val="00417683"/>
    <w:rsid w:val="004178E5"/>
    <w:rsid w:val="00420799"/>
    <w:rsid w:val="00423655"/>
    <w:rsid w:val="00423E0E"/>
    <w:rsid w:val="004279F0"/>
    <w:rsid w:val="00430C11"/>
    <w:rsid w:val="004314B6"/>
    <w:rsid w:val="00432822"/>
    <w:rsid w:val="004333E6"/>
    <w:rsid w:val="00433A18"/>
    <w:rsid w:val="00433EBF"/>
    <w:rsid w:val="00433F88"/>
    <w:rsid w:val="004352C7"/>
    <w:rsid w:val="00440A50"/>
    <w:rsid w:val="00442525"/>
    <w:rsid w:val="00443726"/>
    <w:rsid w:val="00443881"/>
    <w:rsid w:val="004453F7"/>
    <w:rsid w:val="00445A40"/>
    <w:rsid w:val="00446F9B"/>
    <w:rsid w:val="0044723D"/>
    <w:rsid w:val="00447A93"/>
    <w:rsid w:val="00447B3B"/>
    <w:rsid w:val="00447BE6"/>
    <w:rsid w:val="00450FE0"/>
    <w:rsid w:val="00452D39"/>
    <w:rsid w:val="0045639B"/>
    <w:rsid w:val="0045775A"/>
    <w:rsid w:val="004619A8"/>
    <w:rsid w:val="00461AE7"/>
    <w:rsid w:val="0046243F"/>
    <w:rsid w:val="00462BCC"/>
    <w:rsid w:val="00462D45"/>
    <w:rsid w:val="00463F86"/>
    <w:rsid w:val="004643B5"/>
    <w:rsid w:val="0046551C"/>
    <w:rsid w:val="004657AD"/>
    <w:rsid w:val="0046673F"/>
    <w:rsid w:val="00466FD6"/>
    <w:rsid w:val="00472500"/>
    <w:rsid w:val="004779CA"/>
    <w:rsid w:val="0048076D"/>
    <w:rsid w:val="00480F49"/>
    <w:rsid w:val="004821AB"/>
    <w:rsid w:val="00483603"/>
    <w:rsid w:val="00487F80"/>
    <w:rsid w:val="004910AB"/>
    <w:rsid w:val="004912B1"/>
    <w:rsid w:val="004924BC"/>
    <w:rsid w:val="0049387A"/>
    <w:rsid w:val="004949C9"/>
    <w:rsid w:val="004A1887"/>
    <w:rsid w:val="004A5671"/>
    <w:rsid w:val="004A67FB"/>
    <w:rsid w:val="004A6B9E"/>
    <w:rsid w:val="004A769B"/>
    <w:rsid w:val="004A7A71"/>
    <w:rsid w:val="004A7EFA"/>
    <w:rsid w:val="004B046E"/>
    <w:rsid w:val="004B0498"/>
    <w:rsid w:val="004B0CD4"/>
    <w:rsid w:val="004B262E"/>
    <w:rsid w:val="004B2ECE"/>
    <w:rsid w:val="004B3778"/>
    <w:rsid w:val="004B4BA4"/>
    <w:rsid w:val="004B59F2"/>
    <w:rsid w:val="004B6C76"/>
    <w:rsid w:val="004B6CE0"/>
    <w:rsid w:val="004B7E9D"/>
    <w:rsid w:val="004C078D"/>
    <w:rsid w:val="004C0E0F"/>
    <w:rsid w:val="004C2A85"/>
    <w:rsid w:val="004C3064"/>
    <w:rsid w:val="004C30B6"/>
    <w:rsid w:val="004C3240"/>
    <w:rsid w:val="004C42E3"/>
    <w:rsid w:val="004C707A"/>
    <w:rsid w:val="004D03F1"/>
    <w:rsid w:val="004D05B5"/>
    <w:rsid w:val="004D0936"/>
    <w:rsid w:val="004D0D5F"/>
    <w:rsid w:val="004D4713"/>
    <w:rsid w:val="004D53B8"/>
    <w:rsid w:val="004D6E0C"/>
    <w:rsid w:val="004D71B8"/>
    <w:rsid w:val="004D7878"/>
    <w:rsid w:val="004D7899"/>
    <w:rsid w:val="004E04C1"/>
    <w:rsid w:val="004E051C"/>
    <w:rsid w:val="004E0990"/>
    <w:rsid w:val="004E1054"/>
    <w:rsid w:val="004E10CE"/>
    <w:rsid w:val="004E3B3B"/>
    <w:rsid w:val="004E3EF9"/>
    <w:rsid w:val="004E4284"/>
    <w:rsid w:val="004E4CFF"/>
    <w:rsid w:val="004E5BF7"/>
    <w:rsid w:val="004F30D2"/>
    <w:rsid w:val="004F4440"/>
    <w:rsid w:val="004F4F96"/>
    <w:rsid w:val="004F51CE"/>
    <w:rsid w:val="004F73B6"/>
    <w:rsid w:val="004F7B35"/>
    <w:rsid w:val="0050105E"/>
    <w:rsid w:val="005025EE"/>
    <w:rsid w:val="00502DED"/>
    <w:rsid w:val="005057F8"/>
    <w:rsid w:val="005076D9"/>
    <w:rsid w:val="00510BD5"/>
    <w:rsid w:val="005118FC"/>
    <w:rsid w:val="0051302E"/>
    <w:rsid w:val="005143EE"/>
    <w:rsid w:val="00514E41"/>
    <w:rsid w:val="00515768"/>
    <w:rsid w:val="00515AF2"/>
    <w:rsid w:val="00521EFE"/>
    <w:rsid w:val="00522980"/>
    <w:rsid w:val="00522F16"/>
    <w:rsid w:val="00523951"/>
    <w:rsid w:val="005246F6"/>
    <w:rsid w:val="005248AD"/>
    <w:rsid w:val="00524C45"/>
    <w:rsid w:val="00524C56"/>
    <w:rsid w:val="00524E5F"/>
    <w:rsid w:val="005271CB"/>
    <w:rsid w:val="00527B18"/>
    <w:rsid w:val="00531033"/>
    <w:rsid w:val="00531883"/>
    <w:rsid w:val="0053261F"/>
    <w:rsid w:val="005332FE"/>
    <w:rsid w:val="00533AAD"/>
    <w:rsid w:val="0054048F"/>
    <w:rsid w:val="00540FAC"/>
    <w:rsid w:val="005418A2"/>
    <w:rsid w:val="005423C6"/>
    <w:rsid w:val="005424E4"/>
    <w:rsid w:val="0054392F"/>
    <w:rsid w:val="00543A27"/>
    <w:rsid w:val="005446A3"/>
    <w:rsid w:val="0055202C"/>
    <w:rsid w:val="0055245C"/>
    <w:rsid w:val="00560EAD"/>
    <w:rsid w:val="005612FB"/>
    <w:rsid w:val="00561554"/>
    <w:rsid w:val="0056171E"/>
    <w:rsid w:val="00563500"/>
    <w:rsid w:val="00563B01"/>
    <w:rsid w:val="00564AAF"/>
    <w:rsid w:val="00566976"/>
    <w:rsid w:val="005673D5"/>
    <w:rsid w:val="00571160"/>
    <w:rsid w:val="00571380"/>
    <w:rsid w:val="00572BAC"/>
    <w:rsid w:val="0057398E"/>
    <w:rsid w:val="00574D7B"/>
    <w:rsid w:val="00574F36"/>
    <w:rsid w:val="00576A1D"/>
    <w:rsid w:val="00577A32"/>
    <w:rsid w:val="00580E37"/>
    <w:rsid w:val="00581258"/>
    <w:rsid w:val="00581B0D"/>
    <w:rsid w:val="00582A77"/>
    <w:rsid w:val="00585B9E"/>
    <w:rsid w:val="00590D00"/>
    <w:rsid w:val="0059151B"/>
    <w:rsid w:val="00591D83"/>
    <w:rsid w:val="00593D06"/>
    <w:rsid w:val="00594D8D"/>
    <w:rsid w:val="0059541B"/>
    <w:rsid w:val="00596108"/>
    <w:rsid w:val="00596F0E"/>
    <w:rsid w:val="005A0237"/>
    <w:rsid w:val="005A19CB"/>
    <w:rsid w:val="005A1E1E"/>
    <w:rsid w:val="005A240F"/>
    <w:rsid w:val="005A2493"/>
    <w:rsid w:val="005A3248"/>
    <w:rsid w:val="005A48BC"/>
    <w:rsid w:val="005A6AA6"/>
    <w:rsid w:val="005B0C8D"/>
    <w:rsid w:val="005B2E7A"/>
    <w:rsid w:val="005B3B69"/>
    <w:rsid w:val="005B551F"/>
    <w:rsid w:val="005B5D12"/>
    <w:rsid w:val="005B5F79"/>
    <w:rsid w:val="005B7079"/>
    <w:rsid w:val="005C3DF9"/>
    <w:rsid w:val="005C46B5"/>
    <w:rsid w:val="005C4F39"/>
    <w:rsid w:val="005C50EC"/>
    <w:rsid w:val="005C597E"/>
    <w:rsid w:val="005C707F"/>
    <w:rsid w:val="005C76D3"/>
    <w:rsid w:val="005C7E33"/>
    <w:rsid w:val="005D3A3B"/>
    <w:rsid w:val="005D4EA3"/>
    <w:rsid w:val="005D5828"/>
    <w:rsid w:val="005E09A0"/>
    <w:rsid w:val="005E0ED1"/>
    <w:rsid w:val="005E3A7F"/>
    <w:rsid w:val="005E5D78"/>
    <w:rsid w:val="005E7CD3"/>
    <w:rsid w:val="005F1BC8"/>
    <w:rsid w:val="005F1CDB"/>
    <w:rsid w:val="005F277B"/>
    <w:rsid w:val="005F3356"/>
    <w:rsid w:val="005F389E"/>
    <w:rsid w:val="005F5AB7"/>
    <w:rsid w:val="005F6ADD"/>
    <w:rsid w:val="005F73DB"/>
    <w:rsid w:val="00605E1B"/>
    <w:rsid w:val="00607793"/>
    <w:rsid w:val="00607F2A"/>
    <w:rsid w:val="00607FC6"/>
    <w:rsid w:val="0061073B"/>
    <w:rsid w:val="00610A1D"/>
    <w:rsid w:val="00612097"/>
    <w:rsid w:val="00612726"/>
    <w:rsid w:val="006137D9"/>
    <w:rsid w:val="006146D2"/>
    <w:rsid w:val="006172E1"/>
    <w:rsid w:val="00617DB2"/>
    <w:rsid w:val="0062025C"/>
    <w:rsid w:val="006216AA"/>
    <w:rsid w:val="00622553"/>
    <w:rsid w:val="00623826"/>
    <w:rsid w:val="006242ED"/>
    <w:rsid w:val="006253CB"/>
    <w:rsid w:val="00625A47"/>
    <w:rsid w:val="00626870"/>
    <w:rsid w:val="00630AF0"/>
    <w:rsid w:val="00631149"/>
    <w:rsid w:val="0063193B"/>
    <w:rsid w:val="006323CB"/>
    <w:rsid w:val="00632E8C"/>
    <w:rsid w:val="00634085"/>
    <w:rsid w:val="00634449"/>
    <w:rsid w:val="0063710E"/>
    <w:rsid w:val="006400EE"/>
    <w:rsid w:val="006408AB"/>
    <w:rsid w:val="00641638"/>
    <w:rsid w:val="00642C1D"/>
    <w:rsid w:val="00643A3C"/>
    <w:rsid w:val="0064403F"/>
    <w:rsid w:val="0064407A"/>
    <w:rsid w:val="00644654"/>
    <w:rsid w:val="00644E9C"/>
    <w:rsid w:val="00645070"/>
    <w:rsid w:val="006464D0"/>
    <w:rsid w:val="00650C3A"/>
    <w:rsid w:val="00650FD5"/>
    <w:rsid w:val="00654076"/>
    <w:rsid w:val="00654510"/>
    <w:rsid w:val="0065464E"/>
    <w:rsid w:val="006576A6"/>
    <w:rsid w:val="00657F62"/>
    <w:rsid w:val="00661224"/>
    <w:rsid w:val="0066167E"/>
    <w:rsid w:val="00661B76"/>
    <w:rsid w:val="006628CD"/>
    <w:rsid w:val="00666024"/>
    <w:rsid w:val="00666139"/>
    <w:rsid w:val="00666233"/>
    <w:rsid w:val="00666777"/>
    <w:rsid w:val="0066748A"/>
    <w:rsid w:val="00667F4A"/>
    <w:rsid w:val="0067132D"/>
    <w:rsid w:val="00671B5E"/>
    <w:rsid w:val="00674057"/>
    <w:rsid w:val="00674358"/>
    <w:rsid w:val="0067717C"/>
    <w:rsid w:val="00681B80"/>
    <w:rsid w:val="00685650"/>
    <w:rsid w:val="006862AF"/>
    <w:rsid w:val="00690BB0"/>
    <w:rsid w:val="006933C0"/>
    <w:rsid w:val="00693871"/>
    <w:rsid w:val="00694ECA"/>
    <w:rsid w:val="006967F8"/>
    <w:rsid w:val="006A1D73"/>
    <w:rsid w:val="006A30CF"/>
    <w:rsid w:val="006A4C57"/>
    <w:rsid w:val="006A5D78"/>
    <w:rsid w:val="006B1779"/>
    <w:rsid w:val="006B185F"/>
    <w:rsid w:val="006B385E"/>
    <w:rsid w:val="006B3ADD"/>
    <w:rsid w:val="006B501E"/>
    <w:rsid w:val="006B655C"/>
    <w:rsid w:val="006B67EA"/>
    <w:rsid w:val="006C2935"/>
    <w:rsid w:val="006C42EF"/>
    <w:rsid w:val="006C4FA1"/>
    <w:rsid w:val="006C6B42"/>
    <w:rsid w:val="006C7C95"/>
    <w:rsid w:val="006D10C8"/>
    <w:rsid w:val="006D1DED"/>
    <w:rsid w:val="006D29DD"/>
    <w:rsid w:val="006D302E"/>
    <w:rsid w:val="006D304F"/>
    <w:rsid w:val="006D30AE"/>
    <w:rsid w:val="006D551F"/>
    <w:rsid w:val="006D6163"/>
    <w:rsid w:val="006D6BFB"/>
    <w:rsid w:val="006D6CDF"/>
    <w:rsid w:val="006E03D7"/>
    <w:rsid w:val="006E07BA"/>
    <w:rsid w:val="006E3F64"/>
    <w:rsid w:val="006E440F"/>
    <w:rsid w:val="006E54A6"/>
    <w:rsid w:val="006E7DFC"/>
    <w:rsid w:val="006F0D86"/>
    <w:rsid w:val="006F13B7"/>
    <w:rsid w:val="006F1C8C"/>
    <w:rsid w:val="006F1E7E"/>
    <w:rsid w:val="006F3BC5"/>
    <w:rsid w:val="006F54D0"/>
    <w:rsid w:val="006F6F06"/>
    <w:rsid w:val="006F73A4"/>
    <w:rsid w:val="006F7C74"/>
    <w:rsid w:val="006F7D16"/>
    <w:rsid w:val="00701DAC"/>
    <w:rsid w:val="00702598"/>
    <w:rsid w:val="007052CB"/>
    <w:rsid w:val="00706A81"/>
    <w:rsid w:val="007072B6"/>
    <w:rsid w:val="007102F6"/>
    <w:rsid w:val="00710E51"/>
    <w:rsid w:val="007117BE"/>
    <w:rsid w:val="0071276D"/>
    <w:rsid w:val="00712EA5"/>
    <w:rsid w:val="00715B70"/>
    <w:rsid w:val="00721264"/>
    <w:rsid w:val="0072126C"/>
    <w:rsid w:val="007263A5"/>
    <w:rsid w:val="007279F0"/>
    <w:rsid w:val="007318B6"/>
    <w:rsid w:val="00732070"/>
    <w:rsid w:val="00732D59"/>
    <w:rsid w:val="00733740"/>
    <w:rsid w:val="007338A7"/>
    <w:rsid w:val="00734382"/>
    <w:rsid w:val="00734859"/>
    <w:rsid w:val="00736DF9"/>
    <w:rsid w:val="00741546"/>
    <w:rsid w:val="00742077"/>
    <w:rsid w:val="00742D81"/>
    <w:rsid w:val="0074376B"/>
    <w:rsid w:val="007454C2"/>
    <w:rsid w:val="007462DF"/>
    <w:rsid w:val="00747C00"/>
    <w:rsid w:val="00747C90"/>
    <w:rsid w:val="007500AA"/>
    <w:rsid w:val="00750881"/>
    <w:rsid w:val="0075182B"/>
    <w:rsid w:val="007522D5"/>
    <w:rsid w:val="007545FD"/>
    <w:rsid w:val="00756B45"/>
    <w:rsid w:val="00756D60"/>
    <w:rsid w:val="007601CC"/>
    <w:rsid w:val="00761272"/>
    <w:rsid w:val="00762D5D"/>
    <w:rsid w:val="007640E6"/>
    <w:rsid w:val="00765570"/>
    <w:rsid w:val="00765B47"/>
    <w:rsid w:val="007663E7"/>
    <w:rsid w:val="007664BE"/>
    <w:rsid w:val="007705A4"/>
    <w:rsid w:val="00770ACF"/>
    <w:rsid w:val="00771095"/>
    <w:rsid w:val="00773488"/>
    <w:rsid w:val="00773B9E"/>
    <w:rsid w:val="00774897"/>
    <w:rsid w:val="007759D6"/>
    <w:rsid w:val="00775D9A"/>
    <w:rsid w:val="00776329"/>
    <w:rsid w:val="00776914"/>
    <w:rsid w:val="00777F1E"/>
    <w:rsid w:val="0078092F"/>
    <w:rsid w:val="007825A2"/>
    <w:rsid w:val="00784588"/>
    <w:rsid w:val="0078550F"/>
    <w:rsid w:val="00786EB7"/>
    <w:rsid w:val="00787596"/>
    <w:rsid w:val="00790D0B"/>
    <w:rsid w:val="00790D60"/>
    <w:rsid w:val="007912DF"/>
    <w:rsid w:val="00792795"/>
    <w:rsid w:val="00794760"/>
    <w:rsid w:val="007953D2"/>
    <w:rsid w:val="0079672B"/>
    <w:rsid w:val="007A029B"/>
    <w:rsid w:val="007A1E17"/>
    <w:rsid w:val="007A2C1D"/>
    <w:rsid w:val="007A4795"/>
    <w:rsid w:val="007A6A11"/>
    <w:rsid w:val="007A6B65"/>
    <w:rsid w:val="007A7D9C"/>
    <w:rsid w:val="007B0814"/>
    <w:rsid w:val="007B0970"/>
    <w:rsid w:val="007B12B8"/>
    <w:rsid w:val="007B195D"/>
    <w:rsid w:val="007B1970"/>
    <w:rsid w:val="007B3616"/>
    <w:rsid w:val="007B390A"/>
    <w:rsid w:val="007B3D23"/>
    <w:rsid w:val="007B549B"/>
    <w:rsid w:val="007B5AB0"/>
    <w:rsid w:val="007B7F58"/>
    <w:rsid w:val="007C0A5D"/>
    <w:rsid w:val="007C0C95"/>
    <w:rsid w:val="007C10C0"/>
    <w:rsid w:val="007C1179"/>
    <w:rsid w:val="007C2787"/>
    <w:rsid w:val="007C3DC1"/>
    <w:rsid w:val="007C4A4A"/>
    <w:rsid w:val="007C6E73"/>
    <w:rsid w:val="007C6F2B"/>
    <w:rsid w:val="007C6FE4"/>
    <w:rsid w:val="007D0D9D"/>
    <w:rsid w:val="007D0E74"/>
    <w:rsid w:val="007D2362"/>
    <w:rsid w:val="007D3DAC"/>
    <w:rsid w:val="007D4D5D"/>
    <w:rsid w:val="007D5526"/>
    <w:rsid w:val="007D69BD"/>
    <w:rsid w:val="007D779B"/>
    <w:rsid w:val="007E1950"/>
    <w:rsid w:val="007E2840"/>
    <w:rsid w:val="007E2F34"/>
    <w:rsid w:val="007E30B2"/>
    <w:rsid w:val="007E3D84"/>
    <w:rsid w:val="007E49AC"/>
    <w:rsid w:val="007E4D05"/>
    <w:rsid w:val="007F2059"/>
    <w:rsid w:val="007F2FF8"/>
    <w:rsid w:val="007F3740"/>
    <w:rsid w:val="007F49C4"/>
    <w:rsid w:val="007F4E3A"/>
    <w:rsid w:val="007F5849"/>
    <w:rsid w:val="007F606E"/>
    <w:rsid w:val="007F6336"/>
    <w:rsid w:val="007F698D"/>
    <w:rsid w:val="007F69F5"/>
    <w:rsid w:val="007F771B"/>
    <w:rsid w:val="00802583"/>
    <w:rsid w:val="008036C0"/>
    <w:rsid w:val="008051A6"/>
    <w:rsid w:val="008052C0"/>
    <w:rsid w:val="008060C4"/>
    <w:rsid w:val="008075FD"/>
    <w:rsid w:val="00811FE1"/>
    <w:rsid w:val="0081225C"/>
    <w:rsid w:val="00814A24"/>
    <w:rsid w:val="00814AD9"/>
    <w:rsid w:val="00814F90"/>
    <w:rsid w:val="008154C6"/>
    <w:rsid w:val="0081571B"/>
    <w:rsid w:val="00816151"/>
    <w:rsid w:val="0081739E"/>
    <w:rsid w:val="00817497"/>
    <w:rsid w:val="00820DCD"/>
    <w:rsid w:val="00821AB7"/>
    <w:rsid w:val="00821B5D"/>
    <w:rsid w:val="00821DD3"/>
    <w:rsid w:val="00822B0F"/>
    <w:rsid w:val="00823AD6"/>
    <w:rsid w:val="00824674"/>
    <w:rsid w:val="008305FB"/>
    <w:rsid w:val="00830D47"/>
    <w:rsid w:val="008316CA"/>
    <w:rsid w:val="008332C1"/>
    <w:rsid w:val="0083362E"/>
    <w:rsid w:val="00835739"/>
    <w:rsid w:val="00835896"/>
    <w:rsid w:val="00836956"/>
    <w:rsid w:val="0083703A"/>
    <w:rsid w:val="008375A9"/>
    <w:rsid w:val="0084387C"/>
    <w:rsid w:val="008479A5"/>
    <w:rsid w:val="0085166D"/>
    <w:rsid w:val="00853817"/>
    <w:rsid w:val="00853D10"/>
    <w:rsid w:val="00854057"/>
    <w:rsid w:val="00856760"/>
    <w:rsid w:val="008579EF"/>
    <w:rsid w:val="00860EA3"/>
    <w:rsid w:val="008610A7"/>
    <w:rsid w:val="00862EF9"/>
    <w:rsid w:val="0086543F"/>
    <w:rsid w:val="00865489"/>
    <w:rsid w:val="00866020"/>
    <w:rsid w:val="00870B6D"/>
    <w:rsid w:val="00870C97"/>
    <w:rsid w:val="0087262A"/>
    <w:rsid w:val="00875921"/>
    <w:rsid w:val="00877342"/>
    <w:rsid w:val="008779C8"/>
    <w:rsid w:val="00877F30"/>
    <w:rsid w:val="008811A2"/>
    <w:rsid w:val="00881362"/>
    <w:rsid w:val="00881453"/>
    <w:rsid w:val="008815A0"/>
    <w:rsid w:val="00882F7C"/>
    <w:rsid w:val="00883CD0"/>
    <w:rsid w:val="0088534D"/>
    <w:rsid w:val="008864E8"/>
    <w:rsid w:val="00886541"/>
    <w:rsid w:val="008875FE"/>
    <w:rsid w:val="00887981"/>
    <w:rsid w:val="0089048C"/>
    <w:rsid w:val="008A034A"/>
    <w:rsid w:val="008A04A7"/>
    <w:rsid w:val="008A0878"/>
    <w:rsid w:val="008A0FAF"/>
    <w:rsid w:val="008A35CA"/>
    <w:rsid w:val="008A5A39"/>
    <w:rsid w:val="008A648F"/>
    <w:rsid w:val="008A6546"/>
    <w:rsid w:val="008A6976"/>
    <w:rsid w:val="008A7B5D"/>
    <w:rsid w:val="008B1476"/>
    <w:rsid w:val="008B1727"/>
    <w:rsid w:val="008B27BC"/>
    <w:rsid w:val="008B29BC"/>
    <w:rsid w:val="008B3280"/>
    <w:rsid w:val="008B4B3E"/>
    <w:rsid w:val="008B5369"/>
    <w:rsid w:val="008B6EB2"/>
    <w:rsid w:val="008B7FC8"/>
    <w:rsid w:val="008C0BD7"/>
    <w:rsid w:val="008C1BF8"/>
    <w:rsid w:val="008C4003"/>
    <w:rsid w:val="008C55D2"/>
    <w:rsid w:val="008C5DFC"/>
    <w:rsid w:val="008C7E3E"/>
    <w:rsid w:val="008D003C"/>
    <w:rsid w:val="008D06DB"/>
    <w:rsid w:val="008D0C39"/>
    <w:rsid w:val="008D3F7D"/>
    <w:rsid w:val="008D6299"/>
    <w:rsid w:val="008D7818"/>
    <w:rsid w:val="008E087D"/>
    <w:rsid w:val="008E1513"/>
    <w:rsid w:val="008E1ACB"/>
    <w:rsid w:val="008E31DA"/>
    <w:rsid w:val="008E39B4"/>
    <w:rsid w:val="008E3B10"/>
    <w:rsid w:val="008E44EC"/>
    <w:rsid w:val="008E55DC"/>
    <w:rsid w:val="008E6E48"/>
    <w:rsid w:val="008E7515"/>
    <w:rsid w:val="008F08FC"/>
    <w:rsid w:val="008F0E55"/>
    <w:rsid w:val="008F3060"/>
    <w:rsid w:val="008F36FA"/>
    <w:rsid w:val="008F40F0"/>
    <w:rsid w:val="008F59D6"/>
    <w:rsid w:val="0090184C"/>
    <w:rsid w:val="009034DE"/>
    <w:rsid w:val="009047DF"/>
    <w:rsid w:val="0090524D"/>
    <w:rsid w:val="00905D91"/>
    <w:rsid w:val="00906871"/>
    <w:rsid w:val="009126BA"/>
    <w:rsid w:val="00913E23"/>
    <w:rsid w:val="00914D18"/>
    <w:rsid w:val="009151CE"/>
    <w:rsid w:val="009152AE"/>
    <w:rsid w:val="00915373"/>
    <w:rsid w:val="00916DA7"/>
    <w:rsid w:val="00920F54"/>
    <w:rsid w:val="00921421"/>
    <w:rsid w:val="009240AD"/>
    <w:rsid w:val="009243A9"/>
    <w:rsid w:val="009243C0"/>
    <w:rsid w:val="00924CF5"/>
    <w:rsid w:val="009265E6"/>
    <w:rsid w:val="00927F55"/>
    <w:rsid w:val="0093037F"/>
    <w:rsid w:val="009307F3"/>
    <w:rsid w:val="0093373A"/>
    <w:rsid w:val="00934401"/>
    <w:rsid w:val="0093476D"/>
    <w:rsid w:val="00935884"/>
    <w:rsid w:val="00942116"/>
    <w:rsid w:val="00942AEC"/>
    <w:rsid w:val="00942CEC"/>
    <w:rsid w:val="00943DF9"/>
    <w:rsid w:val="00944D05"/>
    <w:rsid w:val="0094586F"/>
    <w:rsid w:val="00945F3E"/>
    <w:rsid w:val="0094788C"/>
    <w:rsid w:val="0095037C"/>
    <w:rsid w:val="009516D0"/>
    <w:rsid w:val="00951BAA"/>
    <w:rsid w:val="00952284"/>
    <w:rsid w:val="009562CD"/>
    <w:rsid w:val="00957EAA"/>
    <w:rsid w:val="00957EEA"/>
    <w:rsid w:val="009617C0"/>
    <w:rsid w:val="009628AD"/>
    <w:rsid w:val="00962955"/>
    <w:rsid w:val="00963E5D"/>
    <w:rsid w:val="00965296"/>
    <w:rsid w:val="00966FA3"/>
    <w:rsid w:val="00972B0D"/>
    <w:rsid w:val="00973C73"/>
    <w:rsid w:val="009746D4"/>
    <w:rsid w:val="0097542E"/>
    <w:rsid w:val="00980820"/>
    <w:rsid w:val="009824E6"/>
    <w:rsid w:val="00982817"/>
    <w:rsid w:val="00982F87"/>
    <w:rsid w:val="009846BF"/>
    <w:rsid w:val="00986F16"/>
    <w:rsid w:val="00986F5D"/>
    <w:rsid w:val="00991395"/>
    <w:rsid w:val="00991ED8"/>
    <w:rsid w:val="00994663"/>
    <w:rsid w:val="009946FA"/>
    <w:rsid w:val="00994C39"/>
    <w:rsid w:val="00995C4A"/>
    <w:rsid w:val="00995DB7"/>
    <w:rsid w:val="009960E4"/>
    <w:rsid w:val="00996D3B"/>
    <w:rsid w:val="009A06C6"/>
    <w:rsid w:val="009A0903"/>
    <w:rsid w:val="009A1F5A"/>
    <w:rsid w:val="009A207D"/>
    <w:rsid w:val="009A39CD"/>
    <w:rsid w:val="009B04C7"/>
    <w:rsid w:val="009B15E3"/>
    <w:rsid w:val="009B262A"/>
    <w:rsid w:val="009B4AD1"/>
    <w:rsid w:val="009B72E4"/>
    <w:rsid w:val="009C2462"/>
    <w:rsid w:val="009C2AEF"/>
    <w:rsid w:val="009C448D"/>
    <w:rsid w:val="009C4A23"/>
    <w:rsid w:val="009C519A"/>
    <w:rsid w:val="009C5278"/>
    <w:rsid w:val="009C641F"/>
    <w:rsid w:val="009C7F53"/>
    <w:rsid w:val="009D30B3"/>
    <w:rsid w:val="009D4F7A"/>
    <w:rsid w:val="009D6C9B"/>
    <w:rsid w:val="009D73AD"/>
    <w:rsid w:val="009E06E3"/>
    <w:rsid w:val="009E300A"/>
    <w:rsid w:val="009E521C"/>
    <w:rsid w:val="009E5764"/>
    <w:rsid w:val="009E6CB7"/>
    <w:rsid w:val="009F1789"/>
    <w:rsid w:val="009F1861"/>
    <w:rsid w:val="009F4DCE"/>
    <w:rsid w:val="009F6003"/>
    <w:rsid w:val="009F62EC"/>
    <w:rsid w:val="009F64EF"/>
    <w:rsid w:val="009F6815"/>
    <w:rsid w:val="009F790C"/>
    <w:rsid w:val="00A00CF1"/>
    <w:rsid w:val="00A01452"/>
    <w:rsid w:val="00A034D1"/>
    <w:rsid w:val="00A040B6"/>
    <w:rsid w:val="00A05601"/>
    <w:rsid w:val="00A06DDA"/>
    <w:rsid w:val="00A07B9E"/>
    <w:rsid w:val="00A1078C"/>
    <w:rsid w:val="00A13DF3"/>
    <w:rsid w:val="00A14FBA"/>
    <w:rsid w:val="00A15C4C"/>
    <w:rsid w:val="00A17190"/>
    <w:rsid w:val="00A17FDE"/>
    <w:rsid w:val="00A20A56"/>
    <w:rsid w:val="00A2172F"/>
    <w:rsid w:val="00A23C40"/>
    <w:rsid w:val="00A23CA8"/>
    <w:rsid w:val="00A25C38"/>
    <w:rsid w:val="00A26107"/>
    <w:rsid w:val="00A30386"/>
    <w:rsid w:val="00A30788"/>
    <w:rsid w:val="00A30C7C"/>
    <w:rsid w:val="00A316D0"/>
    <w:rsid w:val="00A340F4"/>
    <w:rsid w:val="00A3427A"/>
    <w:rsid w:val="00A37088"/>
    <w:rsid w:val="00A42380"/>
    <w:rsid w:val="00A44B44"/>
    <w:rsid w:val="00A460F9"/>
    <w:rsid w:val="00A465EA"/>
    <w:rsid w:val="00A4675E"/>
    <w:rsid w:val="00A46CFD"/>
    <w:rsid w:val="00A4743B"/>
    <w:rsid w:val="00A4774F"/>
    <w:rsid w:val="00A50C1D"/>
    <w:rsid w:val="00A51C60"/>
    <w:rsid w:val="00A522B6"/>
    <w:rsid w:val="00A537D8"/>
    <w:rsid w:val="00A55039"/>
    <w:rsid w:val="00A55618"/>
    <w:rsid w:val="00A55A1B"/>
    <w:rsid w:val="00A55EDE"/>
    <w:rsid w:val="00A56426"/>
    <w:rsid w:val="00A6113F"/>
    <w:rsid w:val="00A612C6"/>
    <w:rsid w:val="00A628B9"/>
    <w:rsid w:val="00A64102"/>
    <w:rsid w:val="00A6423F"/>
    <w:rsid w:val="00A643BF"/>
    <w:rsid w:val="00A6481B"/>
    <w:rsid w:val="00A649CE"/>
    <w:rsid w:val="00A64F0A"/>
    <w:rsid w:val="00A6630C"/>
    <w:rsid w:val="00A66E4C"/>
    <w:rsid w:val="00A6775D"/>
    <w:rsid w:val="00A703A6"/>
    <w:rsid w:val="00A7244C"/>
    <w:rsid w:val="00A74125"/>
    <w:rsid w:val="00A74F69"/>
    <w:rsid w:val="00A75848"/>
    <w:rsid w:val="00A75B43"/>
    <w:rsid w:val="00A77106"/>
    <w:rsid w:val="00A77620"/>
    <w:rsid w:val="00A800DF"/>
    <w:rsid w:val="00A80596"/>
    <w:rsid w:val="00A8152E"/>
    <w:rsid w:val="00A82133"/>
    <w:rsid w:val="00A83CDB"/>
    <w:rsid w:val="00A84193"/>
    <w:rsid w:val="00A86325"/>
    <w:rsid w:val="00A86BD0"/>
    <w:rsid w:val="00A87968"/>
    <w:rsid w:val="00A91D47"/>
    <w:rsid w:val="00A920BF"/>
    <w:rsid w:val="00A92E0B"/>
    <w:rsid w:val="00A92E91"/>
    <w:rsid w:val="00A94520"/>
    <w:rsid w:val="00A95983"/>
    <w:rsid w:val="00A95ADE"/>
    <w:rsid w:val="00AA0502"/>
    <w:rsid w:val="00AA09E0"/>
    <w:rsid w:val="00AA0E0B"/>
    <w:rsid w:val="00AA165C"/>
    <w:rsid w:val="00AA2303"/>
    <w:rsid w:val="00AA2758"/>
    <w:rsid w:val="00AA4890"/>
    <w:rsid w:val="00AA4D4B"/>
    <w:rsid w:val="00AA55D4"/>
    <w:rsid w:val="00AA641C"/>
    <w:rsid w:val="00AA7061"/>
    <w:rsid w:val="00AA7D4F"/>
    <w:rsid w:val="00AB04DA"/>
    <w:rsid w:val="00AB195D"/>
    <w:rsid w:val="00AB3C7B"/>
    <w:rsid w:val="00AB546C"/>
    <w:rsid w:val="00AB5855"/>
    <w:rsid w:val="00AB5E4F"/>
    <w:rsid w:val="00AB6AF9"/>
    <w:rsid w:val="00AC1247"/>
    <w:rsid w:val="00AC2324"/>
    <w:rsid w:val="00AC2A92"/>
    <w:rsid w:val="00AC525C"/>
    <w:rsid w:val="00AC526D"/>
    <w:rsid w:val="00AC5688"/>
    <w:rsid w:val="00AC7257"/>
    <w:rsid w:val="00AD1AA1"/>
    <w:rsid w:val="00AD29DA"/>
    <w:rsid w:val="00AD2CC2"/>
    <w:rsid w:val="00AD4F5B"/>
    <w:rsid w:val="00AD5432"/>
    <w:rsid w:val="00AD702B"/>
    <w:rsid w:val="00AD757B"/>
    <w:rsid w:val="00AE0645"/>
    <w:rsid w:val="00AE15C5"/>
    <w:rsid w:val="00AE24D1"/>
    <w:rsid w:val="00AE3551"/>
    <w:rsid w:val="00AE42FE"/>
    <w:rsid w:val="00AE6BE2"/>
    <w:rsid w:val="00AE7027"/>
    <w:rsid w:val="00AE7037"/>
    <w:rsid w:val="00AE72B3"/>
    <w:rsid w:val="00AF3AF4"/>
    <w:rsid w:val="00AF5EA9"/>
    <w:rsid w:val="00AF5EED"/>
    <w:rsid w:val="00B00D92"/>
    <w:rsid w:val="00B018CC"/>
    <w:rsid w:val="00B01E12"/>
    <w:rsid w:val="00B02DFA"/>
    <w:rsid w:val="00B053D2"/>
    <w:rsid w:val="00B06A7C"/>
    <w:rsid w:val="00B11D06"/>
    <w:rsid w:val="00B11D1B"/>
    <w:rsid w:val="00B121C0"/>
    <w:rsid w:val="00B132E5"/>
    <w:rsid w:val="00B13854"/>
    <w:rsid w:val="00B1430F"/>
    <w:rsid w:val="00B14AE8"/>
    <w:rsid w:val="00B2052F"/>
    <w:rsid w:val="00B223A5"/>
    <w:rsid w:val="00B23CF9"/>
    <w:rsid w:val="00B25546"/>
    <w:rsid w:val="00B26E9F"/>
    <w:rsid w:val="00B303D3"/>
    <w:rsid w:val="00B33101"/>
    <w:rsid w:val="00B34672"/>
    <w:rsid w:val="00B35A55"/>
    <w:rsid w:val="00B35B4C"/>
    <w:rsid w:val="00B403C9"/>
    <w:rsid w:val="00B40A46"/>
    <w:rsid w:val="00B40F2A"/>
    <w:rsid w:val="00B41262"/>
    <w:rsid w:val="00B450F5"/>
    <w:rsid w:val="00B5044D"/>
    <w:rsid w:val="00B50575"/>
    <w:rsid w:val="00B50B5E"/>
    <w:rsid w:val="00B50D00"/>
    <w:rsid w:val="00B53B70"/>
    <w:rsid w:val="00B54DDA"/>
    <w:rsid w:val="00B558F5"/>
    <w:rsid w:val="00B55964"/>
    <w:rsid w:val="00B564D2"/>
    <w:rsid w:val="00B57042"/>
    <w:rsid w:val="00B575D2"/>
    <w:rsid w:val="00B6038C"/>
    <w:rsid w:val="00B61518"/>
    <w:rsid w:val="00B652A5"/>
    <w:rsid w:val="00B66E9F"/>
    <w:rsid w:val="00B676FD"/>
    <w:rsid w:val="00B67762"/>
    <w:rsid w:val="00B719BF"/>
    <w:rsid w:val="00B723D7"/>
    <w:rsid w:val="00B72682"/>
    <w:rsid w:val="00B739BD"/>
    <w:rsid w:val="00B764A2"/>
    <w:rsid w:val="00B770A6"/>
    <w:rsid w:val="00B8069B"/>
    <w:rsid w:val="00B81100"/>
    <w:rsid w:val="00B8134A"/>
    <w:rsid w:val="00B81788"/>
    <w:rsid w:val="00B81D60"/>
    <w:rsid w:val="00B82CFA"/>
    <w:rsid w:val="00B840CB"/>
    <w:rsid w:val="00B851DD"/>
    <w:rsid w:val="00B9117A"/>
    <w:rsid w:val="00B9232C"/>
    <w:rsid w:val="00B92AD7"/>
    <w:rsid w:val="00B9430A"/>
    <w:rsid w:val="00B943E4"/>
    <w:rsid w:val="00B94CE3"/>
    <w:rsid w:val="00B95C6C"/>
    <w:rsid w:val="00B95C7F"/>
    <w:rsid w:val="00B96DE7"/>
    <w:rsid w:val="00B97E5D"/>
    <w:rsid w:val="00BA0AD7"/>
    <w:rsid w:val="00BA56B0"/>
    <w:rsid w:val="00BA7147"/>
    <w:rsid w:val="00BB0ED2"/>
    <w:rsid w:val="00BB122F"/>
    <w:rsid w:val="00BB20B7"/>
    <w:rsid w:val="00BB2C29"/>
    <w:rsid w:val="00BB2D17"/>
    <w:rsid w:val="00BB6B9D"/>
    <w:rsid w:val="00BB7234"/>
    <w:rsid w:val="00BB7CEE"/>
    <w:rsid w:val="00BC01B0"/>
    <w:rsid w:val="00BC1396"/>
    <w:rsid w:val="00BC3C1C"/>
    <w:rsid w:val="00BC3DF5"/>
    <w:rsid w:val="00BC66E7"/>
    <w:rsid w:val="00BD008E"/>
    <w:rsid w:val="00BD1407"/>
    <w:rsid w:val="00BD202A"/>
    <w:rsid w:val="00BD2F64"/>
    <w:rsid w:val="00BD4606"/>
    <w:rsid w:val="00BD5294"/>
    <w:rsid w:val="00BD6033"/>
    <w:rsid w:val="00BD6D40"/>
    <w:rsid w:val="00BD7570"/>
    <w:rsid w:val="00BE0891"/>
    <w:rsid w:val="00BE1EA7"/>
    <w:rsid w:val="00BE450F"/>
    <w:rsid w:val="00BE5E29"/>
    <w:rsid w:val="00BE7CA6"/>
    <w:rsid w:val="00BE7DEC"/>
    <w:rsid w:val="00BF1070"/>
    <w:rsid w:val="00BF1F43"/>
    <w:rsid w:val="00BF2D8F"/>
    <w:rsid w:val="00BF3BC9"/>
    <w:rsid w:val="00BF3FE8"/>
    <w:rsid w:val="00BF49D0"/>
    <w:rsid w:val="00BF4E52"/>
    <w:rsid w:val="00BF541D"/>
    <w:rsid w:val="00BF6542"/>
    <w:rsid w:val="00BF69AF"/>
    <w:rsid w:val="00C0128D"/>
    <w:rsid w:val="00C01C0D"/>
    <w:rsid w:val="00C01F64"/>
    <w:rsid w:val="00C02028"/>
    <w:rsid w:val="00C0206D"/>
    <w:rsid w:val="00C03CDB"/>
    <w:rsid w:val="00C04733"/>
    <w:rsid w:val="00C04796"/>
    <w:rsid w:val="00C05430"/>
    <w:rsid w:val="00C056F5"/>
    <w:rsid w:val="00C06BE4"/>
    <w:rsid w:val="00C0761B"/>
    <w:rsid w:val="00C105FE"/>
    <w:rsid w:val="00C1078A"/>
    <w:rsid w:val="00C10DE2"/>
    <w:rsid w:val="00C12A50"/>
    <w:rsid w:val="00C15A2D"/>
    <w:rsid w:val="00C16B43"/>
    <w:rsid w:val="00C17BE5"/>
    <w:rsid w:val="00C17D39"/>
    <w:rsid w:val="00C2029C"/>
    <w:rsid w:val="00C20566"/>
    <w:rsid w:val="00C21B98"/>
    <w:rsid w:val="00C21F6D"/>
    <w:rsid w:val="00C23954"/>
    <w:rsid w:val="00C2410F"/>
    <w:rsid w:val="00C262F2"/>
    <w:rsid w:val="00C263CA"/>
    <w:rsid w:val="00C269D6"/>
    <w:rsid w:val="00C27985"/>
    <w:rsid w:val="00C31619"/>
    <w:rsid w:val="00C3235F"/>
    <w:rsid w:val="00C33950"/>
    <w:rsid w:val="00C33A10"/>
    <w:rsid w:val="00C36AC8"/>
    <w:rsid w:val="00C40695"/>
    <w:rsid w:val="00C40711"/>
    <w:rsid w:val="00C43308"/>
    <w:rsid w:val="00C4460E"/>
    <w:rsid w:val="00C45495"/>
    <w:rsid w:val="00C45B7D"/>
    <w:rsid w:val="00C47BA7"/>
    <w:rsid w:val="00C52D70"/>
    <w:rsid w:val="00C54F88"/>
    <w:rsid w:val="00C55FDE"/>
    <w:rsid w:val="00C57548"/>
    <w:rsid w:val="00C61BA0"/>
    <w:rsid w:val="00C62B29"/>
    <w:rsid w:val="00C63EF9"/>
    <w:rsid w:val="00C67F5B"/>
    <w:rsid w:val="00C70469"/>
    <w:rsid w:val="00C7300E"/>
    <w:rsid w:val="00C74388"/>
    <w:rsid w:val="00C74588"/>
    <w:rsid w:val="00C74E2E"/>
    <w:rsid w:val="00C75795"/>
    <w:rsid w:val="00C757E8"/>
    <w:rsid w:val="00C759A5"/>
    <w:rsid w:val="00C76911"/>
    <w:rsid w:val="00C77AF4"/>
    <w:rsid w:val="00C80C0B"/>
    <w:rsid w:val="00C82902"/>
    <w:rsid w:val="00C83F38"/>
    <w:rsid w:val="00C90625"/>
    <w:rsid w:val="00C90676"/>
    <w:rsid w:val="00C90CF3"/>
    <w:rsid w:val="00C90F84"/>
    <w:rsid w:val="00C91451"/>
    <w:rsid w:val="00C95133"/>
    <w:rsid w:val="00C95201"/>
    <w:rsid w:val="00C959EF"/>
    <w:rsid w:val="00C95D62"/>
    <w:rsid w:val="00CA0C71"/>
    <w:rsid w:val="00CA0E97"/>
    <w:rsid w:val="00CA2105"/>
    <w:rsid w:val="00CA49EE"/>
    <w:rsid w:val="00CA4C2B"/>
    <w:rsid w:val="00CA6D70"/>
    <w:rsid w:val="00CA6F6A"/>
    <w:rsid w:val="00CA6FF8"/>
    <w:rsid w:val="00CA7978"/>
    <w:rsid w:val="00CA7C79"/>
    <w:rsid w:val="00CB18E3"/>
    <w:rsid w:val="00CB1FB2"/>
    <w:rsid w:val="00CB2E3F"/>
    <w:rsid w:val="00CB4CBD"/>
    <w:rsid w:val="00CB5442"/>
    <w:rsid w:val="00CB6532"/>
    <w:rsid w:val="00CB6EB1"/>
    <w:rsid w:val="00CC0123"/>
    <w:rsid w:val="00CC0641"/>
    <w:rsid w:val="00CC0BF4"/>
    <w:rsid w:val="00CC224F"/>
    <w:rsid w:val="00CC23D0"/>
    <w:rsid w:val="00CC38FC"/>
    <w:rsid w:val="00CC460D"/>
    <w:rsid w:val="00CC5B66"/>
    <w:rsid w:val="00CC5C4C"/>
    <w:rsid w:val="00CC66B4"/>
    <w:rsid w:val="00CC76A8"/>
    <w:rsid w:val="00CD171A"/>
    <w:rsid w:val="00CD194C"/>
    <w:rsid w:val="00CD20CF"/>
    <w:rsid w:val="00CD2424"/>
    <w:rsid w:val="00CD46B2"/>
    <w:rsid w:val="00CD4EC4"/>
    <w:rsid w:val="00CD6F5C"/>
    <w:rsid w:val="00CD71B7"/>
    <w:rsid w:val="00CD731C"/>
    <w:rsid w:val="00CD76B5"/>
    <w:rsid w:val="00CE16F1"/>
    <w:rsid w:val="00CE317D"/>
    <w:rsid w:val="00CE34FA"/>
    <w:rsid w:val="00CE3D1A"/>
    <w:rsid w:val="00CE638F"/>
    <w:rsid w:val="00CE6C6B"/>
    <w:rsid w:val="00CF01C8"/>
    <w:rsid w:val="00CF1A26"/>
    <w:rsid w:val="00CF1CB7"/>
    <w:rsid w:val="00CF4F09"/>
    <w:rsid w:val="00CF5974"/>
    <w:rsid w:val="00CF6F3D"/>
    <w:rsid w:val="00CF70BD"/>
    <w:rsid w:val="00CF73F8"/>
    <w:rsid w:val="00CF7BFD"/>
    <w:rsid w:val="00D00761"/>
    <w:rsid w:val="00D033BA"/>
    <w:rsid w:val="00D05A2B"/>
    <w:rsid w:val="00D061FC"/>
    <w:rsid w:val="00D1037C"/>
    <w:rsid w:val="00D1130B"/>
    <w:rsid w:val="00D11A5A"/>
    <w:rsid w:val="00D12733"/>
    <w:rsid w:val="00D12C0A"/>
    <w:rsid w:val="00D131A4"/>
    <w:rsid w:val="00D1500B"/>
    <w:rsid w:val="00D15728"/>
    <w:rsid w:val="00D1576D"/>
    <w:rsid w:val="00D15B6E"/>
    <w:rsid w:val="00D174A2"/>
    <w:rsid w:val="00D203EA"/>
    <w:rsid w:val="00D20A7E"/>
    <w:rsid w:val="00D21771"/>
    <w:rsid w:val="00D23786"/>
    <w:rsid w:val="00D268CA"/>
    <w:rsid w:val="00D3339A"/>
    <w:rsid w:val="00D33425"/>
    <w:rsid w:val="00D3475F"/>
    <w:rsid w:val="00D3491B"/>
    <w:rsid w:val="00D34B7B"/>
    <w:rsid w:val="00D3648D"/>
    <w:rsid w:val="00D378EE"/>
    <w:rsid w:val="00D40E71"/>
    <w:rsid w:val="00D42168"/>
    <w:rsid w:val="00D42B37"/>
    <w:rsid w:val="00D43567"/>
    <w:rsid w:val="00D442B5"/>
    <w:rsid w:val="00D44584"/>
    <w:rsid w:val="00D502C2"/>
    <w:rsid w:val="00D51182"/>
    <w:rsid w:val="00D513E6"/>
    <w:rsid w:val="00D518B6"/>
    <w:rsid w:val="00D530DD"/>
    <w:rsid w:val="00D54203"/>
    <w:rsid w:val="00D54443"/>
    <w:rsid w:val="00D548DE"/>
    <w:rsid w:val="00D54AE4"/>
    <w:rsid w:val="00D56A41"/>
    <w:rsid w:val="00D579A1"/>
    <w:rsid w:val="00D60A0F"/>
    <w:rsid w:val="00D60F9E"/>
    <w:rsid w:val="00D61B97"/>
    <w:rsid w:val="00D622BB"/>
    <w:rsid w:val="00D63839"/>
    <w:rsid w:val="00D646E1"/>
    <w:rsid w:val="00D64E8B"/>
    <w:rsid w:val="00D65228"/>
    <w:rsid w:val="00D67604"/>
    <w:rsid w:val="00D733C5"/>
    <w:rsid w:val="00D73825"/>
    <w:rsid w:val="00D7477F"/>
    <w:rsid w:val="00D747BE"/>
    <w:rsid w:val="00D7658C"/>
    <w:rsid w:val="00D76C18"/>
    <w:rsid w:val="00D773DD"/>
    <w:rsid w:val="00D7786C"/>
    <w:rsid w:val="00D77D54"/>
    <w:rsid w:val="00D80562"/>
    <w:rsid w:val="00D80A10"/>
    <w:rsid w:val="00D80DB7"/>
    <w:rsid w:val="00D81A27"/>
    <w:rsid w:val="00D81AD3"/>
    <w:rsid w:val="00D82752"/>
    <w:rsid w:val="00D835EF"/>
    <w:rsid w:val="00D83E5C"/>
    <w:rsid w:val="00D83F5A"/>
    <w:rsid w:val="00D8483A"/>
    <w:rsid w:val="00D84B1E"/>
    <w:rsid w:val="00D86905"/>
    <w:rsid w:val="00D91617"/>
    <w:rsid w:val="00D966FE"/>
    <w:rsid w:val="00DA21CD"/>
    <w:rsid w:val="00DA29DD"/>
    <w:rsid w:val="00DA4765"/>
    <w:rsid w:val="00DA734C"/>
    <w:rsid w:val="00DA7A08"/>
    <w:rsid w:val="00DB0279"/>
    <w:rsid w:val="00DB046E"/>
    <w:rsid w:val="00DB5A57"/>
    <w:rsid w:val="00DB5B7C"/>
    <w:rsid w:val="00DB5DE2"/>
    <w:rsid w:val="00DB6C83"/>
    <w:rsid w:val="00DC2348"/>
    <w:rsid w:val="00DC42F2"/>
    <w:rsid w:val="00DC48F2"/>
    <w:rsid w:val="00DC7C2F"/>
    <w:rsid w:val="00DD0E27"/>
    <w:rsid w:val="00DD1909"/>
    <w:rsid w:val="00DD222D"/>
    <w:rsid w:val="00DD3EF8"/>
    <w:rsid w:val="00DD56FD"/>
    <w:rsid w:val="00DD6F7C"/>
    <w:rsid w:val="00DE0D1B"/>
    <w:rsid w:val="00DE0DE9"/>
    <w:rsid w:val="00DE2635"/>
    <w:rsid w:val="00DE2FB0"/>
    <w:rsid w:val="00DE320A"/>
    <w:rsid w:val="00DE3859"/>
    <w:rsid w:val="00DE3CF7"/>
    <w:rsid w:val="00DE5B2C"/>
    <w:rsid w:val="00DE7656"/>
    <w:rsid w:val="00DF01E6"/>
    <w:rsid w:val="00DF0B26"/>
    <w:rsid w:val="00DF0EEA"/>
    <w:rsid w:val="00DF1BA9"/>
    <w:rsid w:val="00DF3801"/>
    <w:rsid w:val="00DF443E"/>
    <w:rsid w:val="00DF55EA"/>
    <w:rsid w:val="00DF5C64"/>
    <w:rsid w:val="00DF7FB8"/>
    <w:rsid w:val="00E0010A"/>
    <w:rsid w:val="00E0027C"/>
    <w:rsid w:val="00E00A83"/>
    <w:rsid w:val="00E00FFC"/>
    <w:rsid w:val="00E012CF"/>
    <w:rsid w:val="00E028D8"/>
    <w:rsid w:val="00E02BB3"/>
    <w:rsid w:val="00E03932"/>
    <w:rsid w:val="00E04094"/>
    <w:rsid w:val="00E0499E"/>
    <w:rsid w:val="00E05A21"/>
    <w:rsid w:val="00E060D0"/>
    <w:rsid w:val="00E10117"/>
    <w:rsid w:val="00E10EA9"/>
    <w:rsid w:val="00E12950"/>
    <w:rsid w:val="00E14347"/>
    <w:rsid w:val="00E16DFB"/>
    <w:rsid w:val="00E22087"/>
    <w:rsid w:val="00E22328"/>
    <w:rsid w:val="00E22BA7"/>
    <w:rsid w:val="00E22BF5"/>
    <w:rsid w:val="00E240B1"/>
    <w:rsid w:val="00E24697"/>
    <w:rsid w:val="00E24C31"/>
    <w:rsid w:val="00E252E8"/>
    <w:rsid w:val="00E2577F"/>
    <w:rsid w:val="00E2681D"/>
    <w:rsid w:val="00E27889"/>
    <w:rsid w:val="00E27B51"/>
    <w:rsid w:val="00E30918"/>
    <w:rsid w:val="00E323F4"/>
    <w:rsid w:val="00E32747"/>
    <w:rsid w:val="00E33AE2"/>
    <w:rsid w:val="00E361AE"/>
    <w:rsid w:val="00E373BC"/>
    <w:rsid w:val="00E37612"/>
    <w:rsid w:val="00E40001"/>
    <w:rsid w:val="00E446DA"/>
    <w:rsid w:val="00E469C6"/>
    <w:rsid w:val="00E46B8C"/>
    <w:rsid w:val="00E5072A"/>
    <w:rsid w:val="00E5169C"/>
    <w:rsid w:val="00E51A53"/>
    <w:rsid w:val="00E51E23"/>
    <w:rsid w:val="00E52822"/>
    <w:rsid w:val="00E5311C"/>
    <w:rsid w:val="00E5353D"/>
    <w:rsid w:val="00E5587C"/>
    <w:rsid w:val="00E606E9"/>
    <w:rsid w:val="00E61B2F"/>
    <w:rsid w:val="00E62B31"/>
    <w:rsid w:val="00E64458"/>
    <w:rsid w:val="00E65ACE"/>
    <w:rsid w:val="00E761CF"/>
    <w:rsid w:val="00E7654C"/>
    <w:rsid w:val="00E779EB"/>
    <w:rsid w:val="00E8004B"/>
    <w:rsid w:val="00E81AC8"/>
    <w:rsid w:val="00E845C5"/>
    <w:rsid w:val="00E851E1"/>
    <w:rsid w:val="00E85AFC"/>
    <w:rsid w:val="00E86436"/>
    <w:rsid w:val="00E865AE"/>
    <w:rsid w:val="00E86E42"/>
    <w:rsid w:val="00E870CF"/>
    <w:rsid w:val="00E910EA"/>
    <w:rsid w:val="00E93A1C"/>
    <w:rsid w:val="00E968F9"/>
    <w:rsid w:val="00E96B08"/>
    <w:rsid w:val="00E96B32"/>
    <w:rsid w:val="00E96E11"/>
    <w:rsid w:val="00EA17C9"/>
    <w:rsid w:val="00EA56ED"/>
    <w:rsid w:val="00EA644E"/>
    <w:rsid w:val="00EA6B61"/>
    <w:rsid w:val="00EB009B"/>
    <w:rsid w:val="00EB0FB9"/>
    <w:rsid w:val="00EB2050"/>
    <w:rsid w:val="00EB3A32"/>
    <w:rsid w:val="00EB4383"/>
    <w:rsid w:val="00EB4E14"/>
    <w:rsid w:val="00EB5493"/>
    <w:rsid w:val="00EB67EF"/>
    <w:rsid w:val="00EC12E5"/>
    <w:rsid w:val="00EC1651"/>
    <w:rsid w:val="00EC2A55"/>
    <w:rsid w:val="00EC51D1"/>
    <w:rsid w:val="00ED28B7"/>
    <w:rsid w:val="00ED2ED0"/>
    <w:rsid w:val="00ED2F31"/>
    <w:rsid w:val="00ED43E6"/>
    <w:rsid w:val="00ED482B"/>
    <w:rsid w:val="00ED4D77"/>
    <w:rsid w:val="00ED5FD6"/>
    <w:rsid w:val="00ED6C56"/>
    <w:rsid w:val="00ED7359"/>
    <w:rsid w:val="00ED7F82"/>
    <w:rsid w:val="00EE2E42"/>
    <w:rsid w:val="00EE3541"/>
    <w:rsid w:val="00EE4978"/>
    <w:rsid w:val="00EE6E38"/>
    <w:rsid w:val="00EF10A7"/>
    <w:rsid w:val="00EF1368"/>
    <w:rsid w:val="00EF33E4"/>
    <w:rsid w:val="00EF358E"/>
    <w:rsid w:val="00EF3AB6"/>
    <w:rsid w:val="00EF4458"/>
    <w:rsid w:val="00EF4B50"/>
    <w:rsid w:val="00EF5099"/>
    <w:rsid w:val="00EF6814"/>
    <w:rsid w:val="00F0082F"/>
    <w:rsid w:val="00F00957"/>
    <w:rsid w:val="00F0106E"/>
    <w:rsid w:val="00F0231A"/>
    <w:rsid w:val="00F04048"/>
    <w:rsid w:val="00F05D5D"/>
    <w:rsid w:val="00F061F6"/>
    <w:rsid w:val="00F10661"/>
    <w:rsid w:val="00F1071A"/>
    <w:rsid w:val="00F1424D"/>
    <w:rsid w:val="00F156BF"/>
    <w:rsid w:val="00F1625D"/>
    <w:rsid w:val="00F16747"/>
    <w:rsid w:val="00F16A98"/>
    <w:rsid w:val="00F175F0"/>
    <w:rsid w:val="00F17B9F"/>
    <w:rsid w:val="00F17FDC"/>
    <w:rsid w:val="00F211B3"/>
    <w:rsid w:val="00F21B08"/>
    <w:rsid w:val="00F21F71"/>
    <w:rsid w:val="00F228BD"/>
    <w:rsid w:val="00F22EAF"/>
    <w:rsid w:val="00F23A4D"/>
    <w:rsid w:val="00F25B0D"/>
    <w:rsid w:val="00F31B18"/>
    <w:rsid w:val="00F31B25"/>
    <w:rsid w:val="00F32014"/>
    <w:rsid w:val="00F324CD"/>
    <w:rsid w:val="00F33098"/>
    <w:rsid w:val="00F353F7"/>
    <w:rsid w:val="00F36DED"/>
    <w:rsid w:val="00F42A45"/>
    <w:rsid w:val="00F42CA5"/>
    <w:rsid w:val="00F47A0C"/>
    <w:rsid w:val="00F47DA2"/>
    <w:rsid w:val="00F506A3"/>
    <w:rsid w:val="00F547AE"/>
    <w:rsid w:val="00F5592D"/>
    <w:rsid w:val="00F569FE"/>
    <w:rsid w:val="00F56C28"/>
    <w:rsid w:val="00F57215"/>
    <w:rsid w:val="00F5757C"/>
    <w:rsid w:val="00F575A5"/>
    <w:rsid w:val="00F60937"/>
    <w:rsid w:val="00F609E8"/>
    <w:rsid w:val="00F61F25"/>
    <w:rsid w:val="00F63B4E"/>
    <w:rsid w:val="00F64080"/>
    <w:rsid w:val="00F641F6"/>
    <w:rsid w:val="00F64A82"/>
    <w:rsid w:val="00F66F45"/>
    <w:rsid w:val="00F70304"/>
    <w:rsid w:val="00F7415F"/>
    <w:rsid w:val="00F768EF"/>
    <w:rsid w:val="00F800B4"/>
    <w:rsid w:val="00F815D9"/>
    <w:rsid w:val="00F83C66"/>
    <w:rsid w:val="00F84691"/>
    <w:rsid w:val="00F84C99"/>
    <w:rsid w:val="00F85557"/>
    <w:rsid w:val="00F87D34"/>
    <w:rsid w:val="00F91E70"/>
    <w:rsid w:val="00F924BF"/>
    <w:rsid w:val="00F92AB6"/>
    <w:rsid w:val="00F936F6"/>
    <w:rsid w:val="00F93889"/>
    <w:rsid w:val="00F93AB4"/>
    <w:rsid w:val="00F955CF"/>
    <w:rsid w:val="00F96F5F"/>
    <w:rsid w:val="00F9749A"/>
    <w:rsid w:val="00F97FC2"/>
    <w:rsid w:val="00FA0B7D"/>
    <w:rsid w:val="00FA17C8"/>
    <w:rsid w:val="00FA235C"/>
    <w:rsid w:val="00FA23F5"/>
    <w:rsid w:val="00FA2434"/>
    <w:rsid w:val="00FA243B"/>
    <w:rsid w:val="00FA27A9"/>
    <w:rsid w:val="00FA3B24"/>
    <w:rsid w:val="00FA5029"/>
    <w:rsid w:val="00FA53CB"/>
    <w:rsid w:val="00FA5C3A"/>
    <w:rsid w:val="00FA65E5"/>
    <w:rsid w:val="00FA77F1"/>
    <w:rsid w:val="00FB2338"/>
    <w:rsid w:val="00FB2B40"/>
    <w:rsid w:val="00FB2FC3"/>
    <w:rsid w:val="00FB4795"/>
    <w:rsid w:val="00FB6568"/>
    <w:rsid w:val="00FC2EC9"/>
    <w:rsid w:val="00FC4005"/>
    <w:rsid w:val="00FC4B66"/>
    <w:rsid w:val="00FC4D5E"/>
    <w:rsid w:val="00FC502F"/>
    <w:rsid w:val="00FC5AB6"/>
    <w:rsid w:val="00FD07BB"/>
    <w:rsid w:val="00FD0F0D"/>
    <w:rsid w:val="00FD19F4"/>
    <w:rsid w:val="00FD1C91"/>
    <w:rsid w:val="00FD1FE1"/>
    <w:rsid w:val="00FD2A75"/>
    <w:rsid w:val="00FD6071"/>
    <w:rsid w:val="00FD7776"/>
    <w:rsid w:val="00FE055B"/>
    <w:rsid w:val="00FE1273"/>
    <w:rsid w:val="00FE13D6"/>
    <w:rsid w:val="00FE1994"/>
    <w:rsid w:val="00FE1AE4"/>
    <w:rsid w:val="00FE21C3"/>
    <w:rsid w:val="00FE42AA"/>
    <w:rsid w:val="00FE490B"/>
    <w:rsid w:val="00FE4CE2"/>
    <w:rsid w:val="00FE6B77"/>
    <w:rsid w:val="00FE75E6"/>
    <w:rsid w:val="00FE7FD4"/>
    <w:rsid w:val="00FF081B"/>
    <w:rsid w:val="00FF142C"/>
    <w:rsid w:val="00FF2EB8"/>
    <w:rsid w:val="00FF424A"/>
    <w:rsid w:val="00FF4940"/>
    <w:rsid w:val="00FF4C59"/>
    <w:rsid w:val="00FF4F08"/>
    <w:rsid w:val="00FF79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0EB33C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0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612C6"/>
    <w:pPr>
      <w:spacing w:before="100" w:beforeAutospacing="1" w:after="100" w:afterAutospacing="1"/>
    </w:pPr>
    <w:rPr>
      <w:rFonts w:ascii="Times" w:hAnsi="Times" w:cs="Times New Roman"/>
      <w:sz w:val="20"/>
      <w:szCs w:val="20"/>
    </w:rPr>
  </w:style>
  <w:style w:type="character" w:styleId="CommentReference">
    <w:name w:val="annotation reference"/>
    <w:basedOn w:val="DefaultParagraphFont"/>
    <w:uiPriority w:val="99"/>
    <w:semiHidden/>
    <w:unhideWhenUsed/>
    <w:rsid w:val="002B5C05"/>
    <w:rPr>
      <w:sz w:val="18"/>
      <w:szCs w:val="18"/>
    </w:rPr>
  </w:style>
  <w:style w:type="paragraph" w:styleId="CommentText">
    <w:name w:val="annotation text"/>
    <w:basedOn w:val="Normal"/>
    <w:link w:val="CommentTextChar"/>
    <w:uiPriority w:val="99"/>
    <w:semiHidden/>
    <w:unhideWhenUsed/>
    <w:rsid w:val="002B5C05"/>
  </w:style>
  <w:style w:type="character" w:customStyle="1" w:styleId="CommentTextChar">
    <w:name w:val="Comment Text Char"/>
    <w:basedOn w:val="DefaultParagraphFont"/>
    <w:link w:val="CommentText"/>
    <w:uiPriority w:val="99"/>
    <w:semiHidden/>
    <w:rsid w:val="002B5C05"/>
  </w:style>
  <w:style w:type="paragraph" w:styleId="CommentSubject">
    <w:name w:val="annotation subject"/>
    <w:basedOn w:val="CommentText"/>
    <w:next w:val="CommentText"/>
    <w:link w:val="CommentSubjectChar"/>
    <w:uiPriority w:val="99"/>
    <w:semiHidden/>
    <w:unhideWhenUsed/>
    <w:rsid w:val="002B5C05"/>
    <w:rPr>
      <w:b/>
      <w:bCs/>
      <w:sz w:val="20"/>
      <w:szCs w:val="20"/>
    </w:rPr>
  </w:style>
  <w:style w:type="character" w:customStyle="1" w:styleId="CommentSubjectChar">
    <w:name w:val="Comment Subject Char"/>
    <w:basedOn w:val="CommentTextChar"/>
    <w:link w:val="CommentSubject"/>
    <w:uiPriority w:val="99"/>
    <w:semiHidden/>
    <w:rsid w:val="002B5C05"/>
    <w:rPr>
      <w:b/>
      <w:bCs/>
      <w:sz w:val="20"/>
      <w:szCs w:val="20"/>
    </w:rPr>
  </w:style>
  <w:style w:type="paragraph" w:styleId="BalloonText">
    <w:name w:val="Balloon Text"/>
    <w:basedOn w:val="Normal"/>
    <w:link w:val="BalloonTextChar"/>
    <w:uiPriority w:val="99"/>
    <w:semiHidden/>
    <w:unhideWhenUsed/>
    <w:rsid w:val="002B5C0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B5C05"/>
    <w:rPr>
      <w:rFonts w:ascii="Lucida Grande" w:hAnsi="Lucida Grande" w:cs="Lucida Grande"/>
      <w:sz w:val="18"/>
      <w:szCs w:val="18"/>
    </w:rPr>
  </w:style>
  <w:style w:type="paragraph" w:styleId="Header">
    <w:name w:val="header"/>
    <w:basedOn w:val="Normal"/>
    <w:link w:val="HeaderChar"/>
    <w:uiPriority w:val="99"/>
    <w:unhideWhenUsed/>
    <w:rsid w:val="00EF6814"/>
    <w:pPr>
      <w:tabs>
        <w:tab w:val="center" w:pos="4320"/>
        <w:tab w:val="right" w:pos="8640"/>
      </w:tabs>
    </w:pPr>
  </w:style>
  <w:style w:type="character" w:customStyle="1" w:styleId="HeaderChar">
    <w:name w:val="Header Char"/>
    <w:basedOn w:val="DefaultParagraphFont"/>
    <w:link w:val="Header"/>
    <w:uiPriority w:val="99"/>
    <w:rsid w:val="00EF6814"/>
  </w:style>
  <w:style w:type="paragraph" w:styleId="Footer">
    <w:name w:val="footer"/>
    <w:basedOn w:val="Normal"/>
    <w:link w:val="FooterChar"/>
    <w:uiPriority w:val="99"/>
    <w:unhideWhenUsed/>
    <w:rsid w:val="00EF6814"/>
    <w:pPr>
      <w:tabs>
        <w:tab w:val="center" w:pos="4320"/>
        <w:tab w:val="right" w:pos="8640"/>
      </w:tabs>
    </w:pPr>
  </w:style>
  <w:style w:type="character" w:customStyle="1" w:styleId="FooterChar">
    <w:name w:val="Footer Char"/>
    <w:basedOn w:val="DefaultParagraphFont"/>
    <w:link w:val="Footer"/>
    <w:uiPriority w:val="99"/>
    <w:rsid w:val="00EF6814"/>
  </w:style>
  <w:style w:type="character" w:styleId="PageNumber">
    <w:name w:val="page number"/>
    <w:basedOn w:val="DefaultParagraphFont"/>
    <w:uiPriority w:val="99"/>
    <w:semiHidden/>
    <w:unhideWhenUsed/>
    <w:rsid w:val="00EF6814"/>
  </w:style>
  <w:style w:type="paragraph" w:styleId="Revision">
    <w:name w:val="Revision"/>
    <w:hidden/>
    <w:uiPriority w:val="99"/>
    <w:semiHidden/>
    <w:rsid w:val="00F569F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0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612C6"/>
    <w:pPr>
      <w:spacing w:before="100" w:beforeAutospacing="1" w:after="100" w:afterAutospacing="1"/>
    </w:pPr>
    <w:rPr>
      <w:rFonts w:ascii="Times" w:hAnsi="Times" w:cs="Times New Roman"/>
      <w:sz w:val="20"/>
      <w:szCs w:val="20"/>
    </w:rPr>
  </w:style>
  <w:style w:type="character" w:styleId="CommentReference">
    <w:name w:val="annotation reference"/>
    <w:basedOn w:val="DefaultParagraphFont"/>
    <w:uiPriority w:val="99"/>
    <w:semiHidden/>
    <w:unhideWhenUsed/>
    <w:rsid w:val="002B5C05"/>
    <w:rPr>
      <w:sz w:val="18"/>
      <w:szCs w:val="18"/>
    </w:rPr>
  </w:style>
  <w:style w:type="paragraph" w:styleId="CommentText">
    <w:name w:val="annotation text"/>
    <w:basedOn w:val="Normal"/>
    <w:link w:val="CommentTextChar"/>
    <w:uiPriority w:val="99"/>
    <w:semiHidden/>
    <w:unhideWhenUsed/>
    <w:rsid w:val="002B5C05"/>
  </w:style>
  <w:style w:type="character" w:customStyle="1" w:styleId="CommentTextChar">
    <w:name w:val="Comment Text Char"/>
    <w:basedOn w:val="DefaultParagraphFont"/>
    <w:link w:val="CommentText"/>
    <w:uiPriority w:val="99"/>
    <w:semiHidden/>
    <w:rsid w:val="002B5C05"/>
  </w:style>
  <w:style w:type="paragraph" w:styleId="CommentSubject">
    <w:name w:val="annotation subject"/>
    <w:basedOn w:val="CommentText"/>
    <w:next w:val="CommentText"/>
    <w:link w:val="CommentSubjectChar"/>
    <w:uiPriority w:val="99"/>
    <w:semiHidden/>
    <w:unhideWhenUsed/>
    <w:rsid w:val="002B5C05"/>
    <w:rPr>
      <w:b/>
      <w:bCs/>
      <w:sz w:val="20"/>
      <w:szCs w:val="20"/>
    </w:rPr>
  </w:style>
  <w:style w:type="character" w:customStyle="1" w:styleId="CommentSubjectChar">
    <w:name w:val="Comment Subject Char"/>
    <w:basedOn w:val="CommentTextChar"/>
    <w:link w:val="CommentSubject"/>
    <w:uiPriority w:val="99"/>
    <w:semiHidden/>
    <w:rsid w:val="002B5C05"/>
    <w:rPr>
      <w:b/>
      <w:bCs/>
      <w:sz w:val="20"/>
      <w:szCs w:val="20"/>
    </w:rPr>
  </w:style>
  <w:style w:type="paragraph" w:styleId="BalloonText">
    <w:name w:val="Balloon Text"/>
    <w:basedOn w:val="Normal"/>
    <w:link w:val="BalloonTextChar"/>
    <w:uiPriority w:val="99"/>
    <w:semiHidden/>
    <w:unhideWhenUsed/>
    <w:rsid w:val="002B5C0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B5C05"/>
    <w:rPr>
      <w:rFonts w:ascii="Lucida Grande" w:hAnsi="Lucida Grande" w:cs="Lucida Grande"/>
      <w:sz w:val="18"/>
      <w:szCs w:val="18"/>
    </w:rPr>
  </w:style>
  <w:style w:type="paragraph" w:styleId="Header">
    <w:name w:val="header"/>
    <w:basedOn w:val="Normal"/>
    <w:link w:val="HeaderChar"/>
    <w:uiPriority w:val="99"/>
    <w:unhideWhenUsed/>
    <w:rsid w:val="00EF6814"/>
    <w:pPr>
      <w:tabs>
        <w:tab w:val="center" w:pos="4320"/>
        <w:tab w:val="right" w:pos="8640"/>
      </w:tabs>
    </w:pPr>
  </w:style>
  <w:style w:type="character" w:customStyle="1" w:styleId="HeaderChar">
    <w:name w:val="Header Char"/>
    <w:basedOn w:val="DefaultParagraphFont"/>
    <w:link w:val="Header"/>
    <w:uiPriority w:val="99"/>
    <w:rsid w:val="00EF6814"/>
  </w:style>
  <w:style w:type="paragraph" w:styleId="Footer">
    <w:name w:val="footer"/>
    <w:basedOn w:val="Normal"/>
    <w:link w:val="FooterChar"/>
    <w:uiPriority w:val="99"/>
    <w:unhideWhenUsed/>
    <w:rsid w:val="00EF6814"/>
    <w:pPr>
      <w:tabs>
        <w:tab w:val="center" w:pos="4320"/>
        <w:tab w:val="right" w:pos="8640"/>
      </w:tabs>
    </w:pPr>
  </w:style>
  <w:style w:type="character" w:customStyle="1" w:styleId="FooterChar">
    <w:name w:val="Footer Char"/>
    <w:basedOn w:val="DefaultParagraphFont"/>
    <w:link w:val="Footer"/>
    <w:uiPriority w:val="99"/>
    <w:rsid w:val="00EF6814"/>
  </w:style>
  <w:style w:type="character" w:styleId="PageNumber">
    <w:name w:val="page number"/>
    <w:basedOn w:val="DefaultParagraphFont"/>
    <w:uiPriority w:val="99"/>
    <w:semiHidden/>
    <w:unhideWhenUsed/>
    <w:rsid w:val="00EF6814"/>
  </w:style>
  <w:style w:type="paragraph" w:styleId="Revision">
    <w:name w:val="Revision"/>
    <w:hidden/>
    <w:uiPriority w:val="99"/>
    <w:semiHidden/>
    <w:rsid w:val="00F569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116301">
      <w:bodyDiv w:val="1"/>
      <w:marLeft w:val="0"/>
      <w:marRight w:val="0"/>
      <w:marTop w:val="0"/>
      <w:marBottom w:val="0"/>
      <w:divBdr>
        <w:top w:val="none" w:sz="0" w:space="0" w:color="auto"/>
        <w:left w:val="none" w:sz="0" w:space="0" w:color="auto"/>
        <w:bottom w:val="none" w:sz="0" w:space="0" w:color="auto"/>
        <w:right w:val="none" w:sz="0" w:space="0" w:color="auto"/>
      </w:divBdr>
    </w:div>
    <w:div w:id="401224479">
      <w:bodyDiv w:val="1"/>
      <w:marLeft w:val="0"/>
      <w:marRight w:val="0"/>
      <w:marTop w:val="0"/>
      <w:marBottom w:val="0"/>
      <w:divBdr>
        <w:top w:val="none" w:sz="0" w:space="0" w:color="auto"/>
        <w:left w:val="none" w:sz="0" w:space="0" w:color="auto"/>
        <w:bottom w:val="none" w:sz="0" w:space="0" w:color="auto"/>
        <w:right w:val="none" w:sz="0" w:space="0" w:color="auto"/>
      </w:divBdr>
    </w:div>
    <w:div w:id="403071067">
      <w:bodyDiv w:val="1"/>
      <w:marLeft w:val="0"/>
      <w:marRight w:val="0"/>
      <w:marTop w:val="0"/>
      <w:marBottom w:val="0"/>
      <w:divBdr>
        <w:top w:val="none" w:sz="0" w:space="0" w:color="auto"/>
        <w:left w:val="none" w:sz="0" w:space="0" w:color="auto"/>
        <w:bottom w:val="none" w:sz="0" w:space="0" w:color="auto"/>
        <w:right w:val="none" w:sz="0" w:space="0" w:color="auto"/>
      </w:divBdr>
    </w:div>
    <w:div w:id="640885089">
      <w:bodyDiv w:val="1"/>
      <w:marLeft w:val="0"/>
      <w:marRight w:val="0"/>
      <w:marTop w:val="0"/>
      <w:marBottom w:val="0"/>
      <w:divBdr>
        <w:top w:val="none" w:sz="0" w:space="0" w:color="auto"/>
        <w:left w:val="none" w:sz="0" w:space="0" w:color="auto"/>
        <w:bottom w:val="none" w:sz="0" w:space="0" w:color="auto"/>
        <w:right w:val="none" w:sz="0" w:space="0" w:color="auto"/>
      </w:divBdr>
      <w:divsChild>
        <w:div w:id="184757844">
          <w:marLeft w:val="0"/>
          <w:marRight w:val="0"/>
          <w:marTop w:val="0"/>
          <w:marBottom w:val="0"/>
          <w:divBdr>
            <w:top w:val="none" w:sz="0" w:space="0" w:color="auto"/>
            <w:left w:val="none" w:sz="0" w:space="0" w:color="auto"/>
            <w:bottom w:val="none" w:sz="0" w:space="0" w:color="auto"/>
            <w:right w:val="none" w:sz="0" w:space="0" w:color="auto"/>
          </w:divBdr>
          <w:divsChild>
            <w:div w:id="1272787641">
              <w:marLeft w:val="0"/>
              <w:marRight w:val="0"/>
              <w:marTop w:val="0"/>
              <w:marBottom w:val="0"/>
              <w:divBdr>
                <w:top w:val="none" w:sz="0" w:space="0" w:color="auto"/>
                <w:left w:val="none" w:sz="0" w:space="0" w:color="auto"/>
                <w:bottom w:val="none" w:sz="0" w:space="0" w:color="auto"/>
                <w:right w:val="none" w:sz="0" w:space="0" w:color="auto"/>
              </w:divBdr>
              <w:divsChild>
                <w:div w:id="2094280074">
                  <w:marLeft w:val="0"/>
                  <w:marRight w:val="0"/>
                  <w:marTop w:val="0"/>
                  <w:marBottom w:val="0"/>
                  <w:divBdr>
                    <w:top w:val="none" w:sz="0" w:space="0" w:color="auto"/>
                    <w:left w:val="none" w:sz="0" w:space="0" w:color="auto"/>
                    <w:bottom w:val="none" w:sz="0" w:space="0" w:color="auto"/>
                    <w:right w:val="none" w:sz="0" w:space="0" w:color="auto"/>
                  </w:divBdr>
                  <w:divsChild>
                    <w:div w:id="1671450248">
                      <w:marLeft w:val="0"/>
                      <w:marRight w:val="0"/>
                      <w:marTop w:val="0"/>
                      <w:marBottom w:val="0"/>
                      <w:divBdr>
                        <w:top w:val="none" w:sz="0" w:space="0" w:color="auto"/>
                        <w:left w:val="none" w:sz="0" w:space="0" w:color="auto"/>
                        <w:bottom w:val="none" w:sz="0" w:space="0" w:color="auto"/>
                        <w:right w:val="none" w:sz="0" w:space="0" w:color="auto"/>
                      </w:divBdr>
                      <w:divsChild>
                        <w:div w:id="1710253282">
                          <w:marLeft w:val="0"/>
                          <w:marRight w:val="0"/>
                          <w:marTop w:val="0"/>
                          <w:marBottom w:val="0"/>
                          <w:divBdr>
                            <w:top w:val="none" w:sz="0" w:space="0" w:color="auto"/>
                            <w:left w:val="none" w:sz="0" w:space="0" w:color="auto"/>
                            <w:bottom w:val="none" w:sz="0" w:space="0" w:color="auto"/>
                            <w:right w:val="none" w:sz="0" w:space="0" w:color="auto"/>
                          </w:divBdr>
                          <w:divsChild>
                            <w:div w:id="1004210272">
                              <w:marLeft w:val="0"/>
                              <w:marRight w:val="0"/>
                              <w:marTop w:val="0"/>
                              <w:marBottom w:val="0"/>
                              <w:divBdr>
                                <w:top w:val="none" w:sz="0" w:space="0" w:color="auto"/>
                                <w:left w:val="none" w:sz="0" w:space="0" w:color="auto"/>
                                <w:bottom w:val="none" w:sz="0" w:space="0" w:color="auto"/>
                                <w:right w:val="none" w:sz="0" w:space="0" w:color="auto"/>
                              </w:divBdr>
                              <w:divsChild>
                                <w:div w:id="866868622">
                                  <w:marLeft w:val="0"/>
                                  <w:marRight w:val="0"/>
                                  <w:marTop w:val="0"/>
                                  <w:marBottom w:val="0"/>
                                  <w:divBdr>
                                    <w:top w:val="none" w:sz="0" w:space="0" w:color="auto"/>
                                    <w:left w:val="none" w:sz="0" w:space="0" w:color="auto"/>
                                    <w:bottom w:val="none" w:sz="0" w:space="0" w:color="auto"/>
                                    <w:right w:val="none" w:sz="0" w:space="0" w:color="auto"/>
                                  </w:divBdr>
                                  <w:divsChild>
                                    <w:div w:id="545070240">
                                      <w:marLeft w:val="0"/>
                                      <w:marRight w:val="0"/>
                                      <w:marTop w:val="0"/>
                                      <w:marBottom w:val="0"/>
                                      <w:divBdr>
                                        <w:top w:val="none" w:sz="0" w:space="0" w:color="auto"/>
                                        <w:left w:val="none" w:sz="0" w:space="0" w:color="auto"/>
                                        <w:bottom w:val="none" w:sz="0" w:space="0" w:color="auto"/>
                                        <w:right w:val="none" w:sz="0" w:space="0" w:color="auto"/>
                                      </w:divBdr>
                                      <w:divsChild>
                                        <w:div w:id="79260827">
                                          <w:marLeft w:val="0"/>
                                          <w:marRight w:val="0"/>
                                          <w:marTop w:val="0"/>
                                          <w:marBottom w:val="0"/>
                                          <w:divBdr>
                                            <w:top w:val="none" w:sz="0" w:space="0" w:color="auto"/>
                                            <w:left w:val="none" w:sz="0" w:space="0" w:color="auto"/>
                                            <w:bottom w:val="none" w:sz="0" w:space="0" w:color="auto"/>
                                            <w:right w:val="none" w:sz="0" w:space="0" w:color="auto"/>
                                          </w:divBdr>
                                          <w:divsChild>
                                            <w:div w:id="1207986785">
                                              <w:marLeft w:val="0"/>
                                              <w:marRight w:val="0"/>
                                              <w:marTop w:val="0"/>
                                              <w:marBottom w:val="0"/>
                                              <w:divBdr>
                                                <w:top w:val="none" w:sz="0" w:space="0" w:color="auto"/>
                                                <w:left w:val="none" w:sz="0" w:space="0" w:color="auto"/>
                                                <w:bottom w:val="none" w:sz="0" w:space="0" w:color="auto"/>
                                                <w:right w:val="none" w:sz="0" w:space="0" w:color="auto"/>
                                              </w:divBdr>
                                              <w:divsChild>
                                                <w:div w:id="1112171019">
                                                  <w:marLeft w:val="0"/>
                                                  <w:marRight w:val="0"/>
                                                  <w:marTop w:val="0"/>
                                                  <w:marBottom w:val="0"/>
                                                  <w:divBdr>
                                                    <w:top w:val="none" w:sz="0" w:space="0" w:color="auto"/>
                                                    <w:left w:val="none" w:sz="0" w:space="0" w:color="auto"/>
                                                    <w:bottom w:val="none" w:sz="0" w:space="0" w:color="auto"/>
                                                    <w:right w:val="none" w:sz="0" w:space="0" w:color="auto"/>
                                                  </w:divBdr>
                                                  <w:divsChild>
                                                    <w:div w:id="141653858">
                                                      <w:marLeft w:val="0"/>
                                                      <w:marRight w:val="0"/>
                                                      <w:marTop w:val="0"/>
                                                      <w:marBottom w:val="0"/>
                                                      <w:divBdr>
                                                        <w:top w:val="none" w:sz="0" w:space="0" w:color="auto"/>
                                                        <w:left w:val="none" w:sz="0" w:space="0" w:color="auto"/>
                                                        <w:bottom w:val="none" w:sz="0" w:space="0" w:color="auto"/>
                                                        <w:right w:val="none" w:sz="0" w:space="0" w:color="auto"/>
                                                      </w:divBdr>
                                                      <w:divsChild>
                                                        <w:div w:id="293410010">
                                                          <w:marLeft w:val="0"/>
                                                          <w:marRight w:val="0"/>
                                                          <w:marTop w:val="0"/>
                                                          <w:marBottom w:val="0"/>
                                                          <w:divBdr>
                                                            <w:top w:val="none" w:sz="0" w:space="0" w:color="auto"/>
                                                            <w:left w:val="none" w:sz="0" w:space="0" w:color="auto"/>
                                                            <w:bottom w:val="none" w:sz="0" w:space="0" w:color="auto"/>
                                                            <w:right w:val="none" w:sz="0" w:space="0" w:color="auto"/>
                                                          </w:divBdr>
                                                          <w:divsChild>
                                                            <w:div w:id="743068663">
                                                              <w:marLeft w:val="0"/>
                                                              <w:marRight w:val="0"/>
                                                              <w:marTop w:val="0"/>
                                                              <w:marBottom w:val="0"/>
                                                              <w:divBdr>
                                                                <w:top w:val="none" w:sz="0" w:space="0" w:color="auto"/>
                                                                <w:left w:val="none" w:sz="0" w:space="0" w:color="auto"/>
                                                                <w:bottom w:val="none" w:sz="0" w:space="0" w:color="auto"/>
                                                                <w:right w:val="none" w:sz="0" w:space="0" w:color="auto"/>
                                                              </w:divBdr>
                                                              <w:divsChild>
                                                                <w:div w:id="1879780038">
                                                                  <w:marLeft w:val="0"/>
                                                                  <w:marRight w:val="0"/>
                                                                  <w:marTop w:val="0"/>
                                                                  <w:marBottom w:val="0"/>
                                                                  <w:divBdr>
                                                                    <w:top w:val="none" w:sz="0" w:space="0" w:color="auto"/>
                                                                    <w:left w:val="none" w:sz="0" w:space="0" w:color="auto"/>
                                                                    <w:bottom w:val="none" w:sz="0" w:space="0" w:color="auto"/>
                                                                    <w:right w:val="none" w:sz="0" w:space="0" w:color="auto"/>
                                                                  </w:divBdr>
                                                                  <w:divsChild>
                                                                    <w:div w:id="1058937415">
                                                                      <w:marLeft w:val="0"/>
                                                                      <w:marRight w:val="0"/>
                                                                      <w:marTop w:val="0"/>
                                                                      <w:marBottom w:val="0"/>
                                                                      <w:divBdr>
                                                                        <w:top w:val="none" w:sz="0" w:space="0" w:color="auto"/>
                                                                        <w:left w:val="none" w:sz="0" w:space="0" w:color="auto"/>
                                                                        <w:bottom w:val="none" w:sz="0" w:space="0" w:color="auto"/>
                                                                        <w:right w:val="none" w:sz="0" w:space="0" w:color="auto"/>
                                                                      </w:divBdr>
                                                                      <w:divsChild>
                                                                        <w:div w:id="408967187">
                                                                          <w:marLeft w:val="0"/>
                                                                          <w:marRight w:val="0"/>
                                                                          <w:marTop w:val="0"/>
                                                                          <w:marBottom w:val="0"/>
                                                                          <w:divBdr>
                                                                            <w:top w:val="none" w:sz="0" w:space="0" w:color="auto"/>
                                                                            <w:left w:val="none" w:sz="0" w:space="0" w:color="auto"/>
                                                                            <w:bottom w:val="none" w:sz="0" w:space="0" w:color="auto"/>
                                                                            <w:right w:val="none" w:sz="0" w:space="0" w:color="auto"/>
                                                                          </w:divBdr>
                                                                          <w:divsChild>
                                                                            <w:div w:id="1698039999">
                                                                              <w:marLeft w:val="0"/>
                                                                              <w:marRight w:val="0"/>
                                                                              <w:marTop w:val="0"/>
                                                                              <w:marBottom w:val="0"/>
                                                                              <w:divBdr>
                                                                                <w:top w:val="none" w:sz="0" w:space="0" w:color="auto"/>
                                                                                <w:left w:val="none" w:sz="0" w:space="0" w:color="auto"/>
                                                                                <w:bottom w:val="none" w:sz="0" w:space="0" w:color="auto"/>
                                                                                <w:right w:val="none" w:sz="0" w:space="0" w:color="auto"/>
                                                                              </w:divBdr>
                                                                              <w:divsChild>
                                                                                <w:div w:id="303318475">
                                                                                  <w:marLeft w:val="0"/>
                                                                                  <w:marRight w:val="0"/>
                                                                                  <w:marTop w:val="0"/>
                                                                                  <w:marBottom w:val="0"/>
                                                                                  <w:divBdr>
                                                                                    <w:top w:val="none" w:sz="0" w:space="0" w:color="auto"/>
                                                                                    <w:left w:val="none" w:sz="0" w:space="0" w:color="auto"/>
                                                                                    <w:bottom w:val="none" w:sz="0" w:space="0" w:color="auto"/>
                                                                                    <w:right w:val="none" w:sz="0" w:space="0" w:color="auto"/>
                                                                                  </w:divBdr>
                                                                                  <w:divsChild>
                                                                                    <w:div w:id="1955669055">
                                                                                      <w:marLeft w:val="0"/>
                                                                                      <w:marRight w:val="0"/>
                                                                                      <w:marTop w:val="0"/>
                                                                                      <w:marBottom w:val="0"/>
                                                                                      <w:divBdr>
                                                                                        <w:top w:val="none" w:sz="0" w:space="0" w:color="auto"/>
                                                                                        <w:left w:val="none" w:sz="0" w:space="0" w:color="auto"/>
                                                                                        <w:bottom w:val="none" w:sz="0" w:space="0" w:color="auto"/>
                                                                                        <w:right w:val="none" w:sz="0" w:space="0" w:color="auto"/>
                                                                                      </w:divBdr>
                                                                                      <w:divsChild>
                                                                                        <w:div w:id="1807701028">
                                                                                          <w:marLeft w:val="0"/>
                                                                                          <w:marRight w:val="0"/>
                                                                                          <w:marTop w:val="0"/>
                                                                                          <w:marBottom w:val="0"/>
                                                                                          <w:divBdr>
                                                                                            <w:top w:val="none" w:sz="0" w:space="0" w:color="auto"/>
                                                                                            <w:left w:val="none" w:sz="0" w:space="0" w:color="auto"/>
                                                                                            <w:bottom w:val="none" w:sz="0" w:space="0" w:color="auto"/>
                                                                                            <w:right w:val="none" w:sz="0" w:space="0" w:color="auto"/>
                                                                                          </w:divBdr>
                                                                                          <w:divsChild>
                                                                                            <w:div w:id="1344668346">
                                                                                              <w:marLeft w:val="0"/>
                                                                                              <w:marRight w:val="0"/>
                                                                                              <w:marTop w:val="0"/>
                                                                                              <w:marBottom w:val="0"/>
                                                                                              <w:divBdr>
                                                                                                <w:top w:val="none" w:sz="0" w:space="0" w:color="auto"/>
                                                                                                <w:left w:val="none" w:sz="0" w:space="0" w:color="auto"/>
                                                                                                <w:bottom w:val="none" w:sz="0" w:space="0" w:color="auto"/>
                                                                                                <w:right w:val="none" w:sz="0" w:space="0" w:color="auto"/>
                                                                                              </w:divBdr>
                                                                                              <w:divsChild>
                                                                                                <w:div w:id="1472751236">
                                                                                                  <w:marLeft w:val="0"/>
                                                                                                  <w:marRight w:val="0"/>
                                                                                                  <w:marTop w:val="0"/>
                                                                                                  <w:marBottom w:val="0"/>
                                                                                                  <w:divBdr>
                                                                                                    <w:top w:val="none" w:sz="0" w:space="0" w:color="auto"/>
                                                                                                    <w:left w:val="none" w:sz="0" w:space="0" w:color="auto"/>
                                                                                                    <w:bottom w:val="none" w:sz="0" w:space="0" w:color="auto"/>
                                                                                                    <w:right w:val="none" w:sz="0" w:space="0" w:color="auto"/>
                                                                                                  </w:divBdr>
                                                                                                  <w:divsChild>
                                                                                                    <w:div w:id="1185898499">
                                                                                                      <w:marLeft w:val="0"/>
                                                                                                      <w:marRight w:val="0"/>
                                                                                                      <w:marTop w:val="0"/>
                                                                                                      <w:marBottom w:val="0"/>
                                                                                                      <w:divBdr>
                                                                                                        <w:top w:val="none" w:sz="0" w:space="0" w:color="auto"/>
                                                                                                        <w:left w:val="none" w:sz="0" w:space="0" w:color="auto"/>
                                                                                                        <w:bottom w:val="none" w:sz="0" w:space="0" w:color="auto"/>
                                                                                                        <w:right w:val="none" w:sz="0" w:space="0" w:color="auto"/>
                                                                                                      </w:divBdr>
                                                                                                      <w:divsChild>
                                                                                                        <w:div w:id="2081515039">
                                                                                                          <w:marLeft w:val="0"/>
                                                                                                          <w:marRight w:val="0"/>
                                                                                                          <w:marTop w:val="0"/>
                                                                                                          <w:marBottom w:val="0"/>
                                                                                                          <w:divBdr>
                                                                                                            <w:top w:val="none" w:sz="0" w:space="0" w:color="auto"/>
                                                                                                            <w:left w:val="none" w:sz="0" w:space="0" w:color="auto"/>
                                                                                                            <w:bottom w:val="none" w:sz="0" w:space="0" w:color="auto"/>
                                                                                                            <w:right w:val="none" w:sz="0" w:space="0" w:color="auto"/>
                                                                                                          </w:divBdr>
                                                                                                          <w:divsChild>
                                                                                                            <w:div w:id="431778648">
                                                                                                              <w:marLeft w:val="0"/>
                                                                                                              <w:marRight w:val="0"/>
                                                                                                              <w:marTop w:val="0"/>
                                                                                                              <w:marBottom w:val="0"/>
                                                                                                              <w:divBdr>
                                                                                                                <w:top w:val="none" w:sz="0" w:space="0" w:color="auto"/>
                                                                                                                <w:left w:val="none" w:sz="0" w:space="0" w:color="auto"/>
                                                                                                                <w:bottom w:val="none" w:sz="0" w:space="0" w:color="auto"/>
                                                                                                                <w:right w:val="none" w:sz="0" w:space="0" w:color="auto"/>
                                                                                                              </w:divBdr>
                                                                                                              <w:divsChild>
                                                                                                                <w:div w:id="538203978">
                                                                                                                  <w:marLeft w:val="0"/>
                                                                                                                  <w:marRight w:val="0"/>
                                                                                                                  <w:marTop w:val="0"/>
                                                                                                                  <w:marBottom w:val="0"/>
                                                                                                                  <w:divBdr>
                                                                                                                    <w:top w:val="none" w:sz="0" w:space="0" w:color="auto"/>
                                                                                                                    <w:left w:val="none" w:sz="0" w:space="0" w:color="auto"/>
                                                                                                                    <w:bottom w:val="none" w:sz="0" w:space="0" w:color="auto"/>
                                                                                                                    <w:right w:val="none" w:sz="0" w:space="0" w:color="auto"/>
                                                                                                                  </w:divBdr>
                                                                                                                  <w:divsChild>
                                                                                                                    <w:div w:id="424690388">
                                                                                                                      <w:marLeft w:val="0"/>
                                                                                                                      <w:marRight w:val="0"/>
                                                                                                                      <w:marTop w:val="0"/>
                                                                                                                      <w:marBottom w:val="0"/>
                                                                                                                      <w:divBdr>
                                                                                                                        <w:top w:val="none" w:sz="0" w:space="0" w:color="auto"/>
                                                                                                                        <w:left w:val="none" w:sz="0" w:space="0" w:color="auto"/>
                                                                                                                        <w:bottom w:val="none" w:sz="0" w:space="0" w:color="auto"/>
                                                                                                                        <w:right w:val="none" w:sz="0" w:space="0" w:color="auto"/>
                                                                                                                      </w:divBdr>
                                                                                                                      <w:divsChild>
                                                                                                                        <w:div w:id="1785996213">
                                                                                                                          <w:marLeft w:val="0"/>
                                                                                                                          <w:marRight w:val="0"/>
                                                                                                                          <w:marTop w:val="0"/>
                                                                                                                          <w:marBottom w:val="0"/>
                                                                                                                          <w:divBdr>
                                                                                                                            <w:top w:val="none" w:sz="0" w:space="0" w:color="auto"/>
                                                                                                                            <w:left w:val="none" w:sz="0" w:space="0" w:color="auto"/>
                                                                                                                            <w:bottom w:val="none" w:sz="0" w:space="0" w:color="auto"/>
                                                                                                                            <w:right w:val="none" w:sz="0" w:space="0" w:color="auto"/>
                                                                                                                          </w:divBdr>
                                                                                                                          <w:divsChild>
                                                                                                                            <w:div w:id="131026829">
                                                                                                                              <w:marLeft w:val="0"/>
                                                                                                                              <w:marRight w:val="0"/>
                                                                                                                              <w:marTop w:val="0"/>
                                                                                                                              <w:marBottom w:val="0"/>
                                                                                                                              <w:divBdr>
                                                                                                                                <w:top w:val="none" w:sz="0" w:space="0" w:color="auto"/>
                                                                                                                                <w:left w:val="none" w:sz="0" w:space="0" w:color="auto"/>
                                                                                                                                <w:bottom w:val="none" w:sz="0" w:space="0" w:color="auto"/>
                                                                                                                                <w:right w:val="none" w:sz="0" w:space="0" w:color="auto"/>
                                                                                                                              </w:divBdr>
                                                                                                                              <w:divsChild>
                                                                                                                                <w:div w:id="169834180">
                                                                                                                                  <w:marLeft w:val="0"/>
                                                                                                                                  <w:marRight w:val="0"/>
                                                                                                                                  <w:marTop w:val="0"/>
                                                                                                                                  <w:marBottom w:val="0"/>
                                                                                                                                  <w:divBdr>
                                                                                                                                    <w:top w:val="none" w:sz="0" w:space="0" w:color="auto"/>
                                                                                                                                    <w:left w:val="none" w:sz="0" w:space="0" w:color="auto"/>
                                                                                                                                    <w:bottom w:val="none" w:sz="0" w:space="0" w:color="auto"/>
                                                                                                                                    <w:right w:val="none" w:sz="0" w:space="0" w:color="auto"/>
                                                                                                                                  </w:divBdr>
                                                                                                                                  <w:divsChild>
                                                                                                                                    <w:div w:id="992684091">
                                                                                                                                      <w:marLeft w:val="0"/>
                                                                                                                                      <w:marRight w:val="0"/>
                                                                                                                                      <w:marTop w:val="0"/>
                                                                                                                                      <w:marBottom w:val="0"/>
                                                                                                                                      <w:divBdr>
                                                                                                                                        <w:top w:val="none" w:sz="0" w:space="0" w:color="auto"/>
                                                                                                                                        <w:left w:val="none" w:sz="0" w:space="0" w:color="auto"/>
                                                                                                                                        <w:bottom w:val="none" w:sz="0" w:space="0" w:color="auto"/>
                                                                                                                                        <w:right w:val="none" w:sz="0" w:space="0" w:color="auto"/>
                                                                                                                                      </w:divBdr>
                                                                                                                                      <w:divsChild>
                                                                                                                                        <w:div w:id="1824656547">
                                                                                                                                          <w:marLeft w:val="0"/>
                                                                                                                                          <w:marRight w:val="0"/>
                                                                                                                                          <w:marTop w:val="0"/>
                                                                                                                                          <w:marBottom w:val="0"/>
                                                                                                                                          <w:divBdr>
                                                                                                                                            <w:top w:val="none" w:sz="0" w:space="0" w:color="auto"/>
                                                                                                                                            <w:left w:val="none" w:sz="0" w:space="0" w:color="auto"/>
                                                                                                                                            <w:bottom w:val="none" w:sz="0" w:space="0" w:color="auto"/>
                                                                                                                                            <w:right w:val="none" w:sz="0" w:space="0" w:color="auto"/>
                                                                                                                                          </w:divBdr>
                                                                                                                                          <w:divsChild>
                                                                                                                                            <w:div w:id="1874462331">
                                                                                                                                              <w:marLeft w:val="0"/>
                                                                                                                                              <w:marRight w:val="0"/>
                                                                                                                                              <w:marTop w:val="0"/>
                                                                                                                                              <w:marBottom w:val="0"/>
                                                                                                                                              <w:divBdr>
                                                                                                                                                <w:top w:val="none" w:sz="0" w:space="0" w:color="auto"/>
                                                                                                                                                <w:left w:val="none" w:sz="0" w:space="0" w:color="auto"/>
                                                                                                                                                <w:bottom w:val="none" w:sz="0" w:space="0" w:color="auto"/>
                                                                                                                                                <w:right w:val="none" w:sz="0" w:space="0" w:color="auto"/>
                                                                                                                                              </w:divBdr>
                                                                                                                                              <w:divsChild>
                                                                                                                                                <w:div w:id="919679415">
                                                                                                                                                  <w:marLeft w:val="0"/>
                                                                                                                                                  <w:marRight w:val="0"/>
                                                                                                                                                  <w:marTop w:val="0"/>
                                                                                                                                                  <w:marBottom w:val="0"/>
                                                                                                                                                  <w:divBdr>
                                                                                                                                                    <w:top w:val="none" w:sz="0" w:space="0" w:color="auto"/>
                                                                                                                                                    <w:left w:val="none" w:sz="0" w:space="0" w:color="auto"/>
                                                                                                                                                    <w:bottom w:val="none" w:sz="0" w:space="0" w:color="auto"/>
                                                                                                                                                    <w:right w:val="none" w:sz="0" w:space="0" w:color="auto"/>
                                                                                                                                                  </w:divBdr>
                                                                                                                                                  <w:divsChild>
                                                                                                                                                    <w:div w:id="1466045120">
                                                                                                                                                      <w:marLeft w:val="0"/>
                                                                                                                                                      <w:marRight w:val="0"/>
                                                                                                                                                      <w:marTop w:val="0"/>
                                                                                                                                                      <w:marBottom w:val="0"/>
                                                                                                                                                      <w:divBdr>
                                                                                                                                                        <w:top w:val="none" w:sz="0" w:space="0" w:color="auto"/>
                                                                                                                                                        <w:left w:val="none" w:sz="0" w:space="0" w:color="auto"/>
                                                                                                                                                        <w:bottom w:val="none" w:sz="0" w:space="0" w:color="auto"/>
                                                                                                                                                        <w:right w:val="none" w:sz="0" w:space="0" w:color="auto"/>
                                                                                                                                                      </w:divBdr>
                                                                                                                                                      <w:divsChild>
                                                                                                                                                        <w:div w:id="433525567">
                                                                                                                                                          <w:marLeft w:val="0"/>
                                                                                                                                                          <w:marRight w:val="0"/>
                                                                                                                                                          <w:marTop w:val="0"/>
                                                                                                                                                          <w:marBottom w:val="0"/>
                                                                                                                                                          <w:divBdr>
                                                                                                                                                            <w:top w:val="none" w:sz="0" w:space="0" w:color="auto"/>
                                                                                                                                                            <w:left w:val="none" w:sz="0" w:space="0" w:color="auto"/>
                                                                                                                                                            <w:bottom w:val="none" w:sz="0" w:space="0" w:color="auto"/>
                                                                                                                                                            <w:right w:val="none" w:sz="0" w:space="0" w:color="auto"/>
                                                                                                                                                          </w:divBdr>
                                                                                                                                                          <w:divsChild>
                                                                                                                                                            <w:div w:id="1973050623">
                                                                                                                                                              <w:marLeft w:val="0"/>
                                                                                                                                                              <w:marRight w:val="0"/>
                                                                                                                                                              <w:marTop w:val="0"/>
                                                                                                                                                              <w:marBottom w:val="0"/>
                                                                                                                                                              <w:divBdr>
                                                                                                                                                                <w:top w:val="none" w:sz="0" w:space="0" w:color="auto"/>
                                                                                                                                                                <w:left w:val="none" w:sz="0" w:space="0" w:color="auto"/>
                                                                                                                                                                <w:bottom w:val="none" w:sz="0" w:space="0" w:color="auto"/>
                                                                                                                                                                <w:right w:val="none" w:sz="0" w:space="0" w:color="auto"/>
                                                                                                                                                              </w:divBdr>
                                                                                                                                                              <w:divsChild>
                                                                                                                                                                <w:div w:id="1921215170">
                                                                                                                                                                  <w:marLeft w:val="0"/>
                                                                                                                                                                  <w:marRight w:val="0"/>
                                                                                                                                                                  <w:marTop w:val="0"/>
                                                                                                                                                                  <w:marBottom w:val="0"/>
                                                                                                                                                                  <w:divBdr>
                                                                                                                                                                    <w:top w:val="none" w:sz="0" w:space="0" w:color="auto"/>
                                                                                                                                                                    <w:left w:val="none" w:sz="0" w:space="0" w:color="auto"/>
                                                                                                                                                                    <w:bottom w:val="none" w:sz="0" w:space="0" w:color="auto"/>
                                                                                                                                                                    <w:right w:val="none" w:sz="0" w:space="0" w:color="auto"/>
                                                                                                                                                                  </w:divBdr>
                                                                                                                                                                  <w:divsChild>
                                                                                                                                                                    <w:div w:id="1607467808">
                                                                                                                                                                      <w:marLeft w:val="0"/>
                                                                                                                                                                      <w:marRight w:val="0"/>
                                                                                                                                                                      <w:marTop w:val="0"/>
                                                                                                                                                                      <w:marBottom w:val="0"/>
                                                                                                                                                                      <w:divBdr>
                                                                                                                                                                        <w:top w:val="none" w:sz="0" w:space="0" w:color="auto"/>
                                                                                                                                                                        <w:left w:val="none" w:sz="0" w:space="0" w:color="auto"/>
                                                                                                                                                                        <w:bottom w:val="none" w:sz="0" w:space="0" w:color="auto"/>
                                                                                                                                                                        <w:right w:val="none" w:sz="0" w:space="0" w:color="auto"/>
                                                                                                                                                                      </w:divBdr>
                                                                                                                                                                      <w:divsChild>
                                                                                                                                                                        <w:div w:id="189211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97154397">
      <w:bodyDiv w:val="1"/>
      <w:marLeft w:val="0"/>
      <w:marRight w:val="0"/>
      <w:marTop w:val="0"/>
      <w:marBottom w:val="0"/>
      <w:divBdr>
        <w:top w:val="none" w:sz="0" w:space="0" w:color="auto"/>
        <w:left w:val="none" w:sz="0" w:space="0" w:color="auto"/>
        <w:bottom w:val="none" w:sz="0" w:space="0" w:color="auto"/>
        <w:right w:val="none" w:sz="0" w:space="0" w:color="auto"/>
      </w:divBdr>
    </w:div>
    <w:div w:id="1402173939">
      <w:bodyDiv w:val="1"/>
      <w:marLeft w:val="0"/>
      <w:marRight w:val="0"/>
      <w:marTop w:val="0"/>
      <w:marBottom w:val="0"/>
      <w:divBdr>
        <w:top w:val="none" w:sz="0" w:space="0" w:color="auto"/>
        <w:left w:val="none" w:sz="0" w:space="0" w:color="auto"/>
        <w:bottom w:val="none" w:sz="0" w:space="0" w:color="auto"/>
        <w:right w:val="none" w:sz="0" w:space="0" w:color="auto"/>
      </w:divBdr>
    </w:div>
    <w:div w:id="1425958569">
      <w:bodyDiv w:val="1"/>
      <w:marLeft w:val="0"/>
      <w:marRight w:val="0"/>
      <w:marTop w:val="0"/>
      <w:marBottom w:val="0"/>
      <w:divBdr>
        <w:top w:val="none" w:sz="0" w:space="0" w:color="auto"/>
        <w:left w:val="none" w:sz="0" w:space="0" w:color="auto"/>
        <w:bottom w:val="none" w:sz="0" w:space="0" w:color="auto"/>
        <w:right w:val="none" w:sz="0" w:space="0" w:color="auto"/>
      </w:divBdr>
    </w:div>
    <w:div w:id="1470394106">
      <w:bodyDiv w:val="1"/>
      <w:marLeft w:val="0"/>
      <w:marRight w:val="0"/>
      <w:marTop w:val="0"/>
      <w:marBottom w:val="0"/>
      <w:divBdr>
        <w:top w:val="none" w:sz="0" w:space="0" w:color="auto"/>
        <w:left w:val="none" w:sz="0" w:space="0" w:color="auto"/>
        <w:bottom w:val="none" w:sz="0" w:space="0" w:color="auto"/>
        <w:right w:val="none" w:sz="0" w:space="0" w:color="auto"/>
      </w:divBdr>
    </w:div>
    <w:div w:id="1618561039">
      <w:bodyDiv w:val="1"/>
      <w:marLeft w:val="0"/>
      <w:marRight w:val="0"/>
      <w:marTop w:val="0"/>
      <w:marBottom w:val="0"/>
      <w:divBdr>
        <w:top w:val="none" w:sz="0" w:space="0" w:color="auto"/>
        <w:left w:val="none" w:sz="0" w:space="0" w:color="auto"/>
        <w:bottom w:val="none" w:sz="0" w:space="0" w:color="auto"/>
        <w:right w:val="none" w:sz="0" w:space="0" w:color="auto"/>
      </w:divBdr>
    </w:div>
    <w:div w:id="191924229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FBAC0B-8E9A-5E49-B4AE-489769E45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39952</Words>
  <Characters>227729</Characters>
  <Application>Microsoft Macintosh Word</Application>
  <DocSecurity>0</DocSecurity>
  <Lines>1897</Lines>
  <Paragraphs>534</Paragraphs>
  <ScaleCrop>false</ScaleCrop>
  <Company>McMahon Lab</Company>
  <LinksUpToDate>false</LinksUpToDate>
  <CharactersWithSpaces>267147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Stevens</dc:creator>
  <cp:keywords/>
  <dc:description/>
  <cp:lastModifiedBy>Sarah Stevens</cp:lastModifiedBy>
  <cp:revision>2</cp:revision>
  <cp:lastPrinted>2014-05-13T15:48:00Z</cp:lastPrinted>
  <dcterms:created xsi:type="dcterms:W3CDTF">2014-06-02T21:13:00Z</dcterms:created>
  <dcterms:modified xsi:type="dcterms:W3CDTF">2014-06-02T21:13:00Z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sstevens2@wisc.edu@www.mendeley.com</vt:lpwstr>
  </property>
  <property fmtid="{D5CDD505-2E9C-101B-9397-08002B2CF9AE}" pid="4" name="Mendeley Citation Style_1">
    <vt:lpwstr>http://www.zotero.org/styles/the-isme-journal</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http://www.zotero.org/styles/the-isme-journal</vt:lpwstr>
  </property>
  <property fmtid="{D5CDD505-2E9C-101B-9397-08002B2CF9AE}" pid="24" name="Mendeley Recent Style Name 9_1">
    <vt:lpwstr>The ISME Journal</vt:lpwstr>
  </property>
</Properties>
</file>