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affect homologs of the same gene differently? Which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and determine the sequence-discrete populations each reference belongs to based on its coverage discontinuity. I will then calculate a metric of selection for within the population and between the populations.</w:t>
      </w:r>
      <w:r>
        <w:t xml:space="preserve"> </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whole genomes),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look for patterns among the shared or absent genes that may be explained by the different environments of the two lakes. I will also look to see if there is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697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a202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