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(reference)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I've also worked on the population dynamics of many dominant freshwater bacteria, focusing on two groups (which represent roughly family level) for which we have multiple single-amplified genomes (SAGs) and sequence-discrete populations. Genetically distinct populations within tribes (roughly analogous to species level)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effect homologs of the same gene differently? What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to find SOMETHING the sequence-discrete populations. For each of these populations and their genes, I will calculate the relative abundance, call single nucleotide variants, and calculate the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now have MAG's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944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5cee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