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Pr="00DC2C4F" w:rsidRDefault="001E7F46" w:rsidP="00D34712">
      <w:pPr>
        <w:contextualSpacing/>
        <w:rPr>
          <w:b/>
          <w:sz w:val="24"/>
          <w:szCs w:val="24"/>
        </w:rPr>
      </w:pPr>
      <w:r w:rsidRPr="00DC2C4F">
        <w:rPr>
          <w:b/>
          <w:sz w:val="24"/>
          <w:szCs w:val="24"/>
        </w:rPr>
        <w:t>Sex-specific evolution in genome wide recombination rate</w:t>
      </w:r>
      <w:r w:rsidR="00F64640" w:rsidRPr="00DC2C4F">
        <w:rPr>
          <w:b/>
          <w:sz w:val="24"/>
          <w:szCs w:val="24"/>
        </w:rPr>
        <w:t>s</w:t>
      </w:r>
    </w:p>
    <w:p w:rsidR="00121926" w:rsidRPr="00B70BD0" w:rsidRDefault="00121926" w:rsidP="00D34712">
      <w:pPr>
        <w:contextualSpacing/>
        <w:rPr>
          <w:sz w:val="24"/>
          <w:szCs w:val="24"/>
        </w:rPr>
      </w:pPr>
    </w:p>
    <w:p w:rsidR="0046245E" w:rsidRPr="00F64640" w:rsidRDefault="0046245E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Intro outline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B70BD0">
        <w:rPr>
          <w:sz w:val="24"/>
          <w:szCs w:val="24"/>
        </w:rPr>
        <w:t xml:space="preserve">definition of HetC 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-“Here we define heterochiasmy as sexual dimorphism in recombination rates in dioecious species where both sexes recombine.”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 HetC is a ‘made-up’ metric from sex specific measures. Here we define it as the ratio of average female to male mean genome-wide rec rate.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-caveats and how they will be addressed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-Heterochiasmy </w:t>
      </w:r>
      <w:r>
        <w:rPr>
          <w:sz w:val="24"/>
          <w:szCs w:val="24"/>
        </w:rPr>
        <w:t>definition should encompase</w:t>
      </w:r>
      <w:r w:rsidRPr="00B70BD0">
        <w:rPr>
          <w:sz w:val="24"/>
          <w:szCs w:val="24"/>
        </w:rPr>
        <w:t xml:space="preserve"> correlated traits </w:t>
      </w:r>
      <w:r>
        <w:rPr>
          <w:sz w:val="24"/>
          <w:szCs w:val="24"/>
        </w:rPr>
        <w:t xml:space="preserve">to gwRR (SC axis length, NCO:CO, DSB </w:t>
      </w:r>
      <w:r w:rsidRPr="00B70BD0">
        <w:rPr>
          <w:sz w:val="24"/>
          <w:szCs w:val="24"/>
        </w:rPr>
        <w:t>number)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 common pattern of heterochiasmy are:  (overall magnitude and position of COs)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1. female higher rec levels compared to male (female-biased)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2. females more uniform </w:t>
      </w:r>
      <w:r>
        <w:rPr>
          <w:sz w:val="24"/>
          <w:szCs w:val="24"/>
        </w:rPr>
        <w:t xml:space="preserve">CO </w:t>
      </w:r>
      <w:r w:rsidRPr="00B70BD0">
        <w:rPr>
          <w:sz w:val="24"/>
          <w:szCs w:val="24"/>
        </w:rPr>
        <w:t>positions across chromosomes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(3. females have longer SC/Axis, (exceptions in some fish and bird species)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-Theories for evol of heterochiasmy have focused on indirect selection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Summarize Trivers, Lenormand, BrandvainCoop, SardellKirkpatrick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Fewer models </w:t>
      </w:r>
      <w:r w:rsidR="001829F3">
        <w:rPr>
          <w:sz w:val="24"/>
          <w:szCs w:val="24"/>
        </w:rPr>
        <w:t xml:space="preserve">focus on </w:t>
      </w:r>
      <w:r w:rsidRPr="00B70BD0">
        <w:rPr>
          <w:sz w:val="24"/>
          <w:szCs w:val="24"/>
        </w:rPr>
        <w:t xml:space="preserve">direct selection </w:t>
      </w:r>
      <w:r w:rsidR="001829F3">
        <w:rPr>
          <w:sz w:val="24"/>
          <w:szCs w:val="24"/>
        </w:rPr>
        <w:t>driving</w:t>
      </w:r>
      <w:r w:rsidRPr="00B70BD0">
        <w:rPr>
          <w:sz w:val="24"/>
          <w:szCs w:val="24"/>
        </w:rPr>
        <w:t xml:space="preserve"> evolution of heterochiasmy. (segregation of chromosomes; euploidy or efficient homolog pairing)  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 some gametogenesis patterns that are universal</w:t>
      </w:r>
      <w:r>
        <w:rPr>
          <w:sz w:val="24"/>
          <w:szCs w:val="24"/>
        </w:rPr>
        <w:t>ly sexually dimorphic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-asymetrical vs symmetrical </w:t>
      </w:r>
      <w:r w:rsidR="006D2B05">
        <w:rPr>
          <w:sz w:val="24"/>
          <w:szCs w:val="24"/>
        </w:rPr>
        <w:t xml:space="preserve">cell </w:t>
      </w:r>
      <w:r w:rsidR="001829F3">
        <w:rPr>
          <w:sz w:val="24"/>
          <w:szCs w:val="24"/>
        </w:rPr>
        <w:t>division</w:t>
      </w:r>
      <w:r w:rsidR="006D2B05">
        <w:rPr>
          <w:sz w:val="24"/>
          <w:szCs w:val="24"/>
        </w:rPr>
        <w:t xml:space="preserve"> results in big </w:t>
      </w:r>
      <w:r w:rsidRPr="00B70BD0">
        <w:rPr>
          <w:sz w:val="24"/>
          <w:szCs w:val="24"/>
        </w:rPr>
        <w:t>size diffe</w:t>
      </w:r>
      <w:r w:rsidR="006D2B05">
        <w:rPr>
          <w:sz w:val="24"/>
          <w:szCs w:val="24"/>
        </w:rPr>
        <w:t>rences in gametes</w:t>
      </w:r>
    </w:p>
    <w:p w:rsidR="006D2B05" w:rsidRDefault="006D2B05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 an</w:t>
      </w:r>
      <w:r w:rsidR="00B70BD0" w:rsidRPr="00B70BD0">
        <w:rPr>
          <w:sz w:val="24"/>
          <w:szCs w:val="24"/>
        </w:rPr>
        <w:t xml:space="preserve">astral  vs  astral </w:t>
      </w:r>
      <w:r>
        <w:rPr>
          <w:sz w:val="24"/>
          <w:szCs w:val="24"/>
        </w:rPr>
        <w:t>m</w:t>
      </w:r>
      <w:r w:rsidR="00B70BD0" w:rsidRPr="00B70BD0">
        <w:rPr>
          <w:sz w:val="24"/>
          <w:szCs w:val="24"/>
        </w:rPr>
        <w:t>icrotubule organization</w:t>
      </w:r>
      <w:r>
        <w:rPr>
          <w:sz w:val="24"/>
          <w:szCs w:val="24"/>
        </w:rPr>
        <w:t xml:space="preserve"> / acentrosomic vs centrosomic </w:t>
      </w:r>
    </w:p>
    <w:p w:rsidR="0046245E" w:rsidRPr="00B70BD0" w:rsidRDefault="006D2B05" w:rsidP="00B70B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70BD0" w:rsidRPr="00B70BD0">
        <w:rPr>
          <w:sz w:val="24"/>
          <w:szCs w:val="24"/>
        </w:rPr>
        <w:t xml:space="preserve">differences in gametogenesis could result in sexual dimorphism in </w:t>
      </w:r>
      <w:r>
        <w:rPr>
          <w:sz w:val="24"/>
          <w:szCs w:val="24"/>
        </w:rPr>
        <w:t xml:space="preserve">meiotic </w:t>
      </w:r>
      <w:r w:rsidR="00B70BD0" w:rsidRPr="00B70BD0">
        <w:rPr>
          <w:sz w:val="24"/>
          <w:szCs w:val="24"/>
        </w:rPr>
        <w:t>recombination rates</w:t>
      </w:r>
    </w:p>
    <w:p w:rsidR="001E7F46" w:rsidRPr="00F64640" w:rsidRDefault="001E7F46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Result outline</w:t>
      </w:r>
    </w:p>
    <w:p w:rsidR="001E7F46" w:rsidRPr="00593415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>MLH1</w:t>
      </w:r>
      <w:r w:rsidR="00E469D9" w:rsidRPr="00B70BD0">
        <w:rPr>
          <w:b/>
          <w:sz w:val="24"/>
          <w:szCs w:val="24"/>
        </w:rPr>
        <w:t xml:space="preserve"> results</w:t>
      </w:r>
      <w:r w:rsidR="00971917">
        <w:rPr>
          <w:b/>
          <w:sz w:val="24"/>
          <w:szCs w:val="24"/>
        </w:rPr>
        <w:t xml:space="preserve">  (</w:t>
      </w:r>
      <w:r w:rsidR="00971917" w:rsidRPr="0060571B">
        <w:rPr>
          <w:b/>
        </w:rPr>
        <w:t>Main_Report_Results.rmd</w:t>
      </w:r>
      <w:r w:rsidR="00971917">
        <w:rPr>
          <w:b/>
        </w:rPr>
        <w:t>)</w:t>
      </w:r>
    </w:p>
    <w:p w:rsidR="00593415" w:rsidRPr="00B70BD0" w:rsidRDefault="00593415" w:rsidP="00593415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B70BD0">
        <w:rPr>
          <w:sz w:val="24"/>
          <w:szCs w:val="24"/>
        </w:rPr>
        <w:tab/>
        <w:t>Rapid male specific evolution in PWD and MSM, two subspecies</w:t>
      </w:r>
    </w:p>
    <w:p w:rsidR="00593415" w:rsidRDefault="00593415" w:rsidP="00593415">
      <w:pPr>
        <w:ind w:firstLine="720"/>
        <w:contextualSpacing/>
      </w:pPr>
      <w:r>
        <w:t>-Distribution of gwRR across mouse subspecies and outgroups,</w:t>
      </w:r>
    </w:p>
    <w:p w:rsidR="00593415" w:rsidRDefault="00593415" w:rsidP="00593415">
      <w:pPr>
        <w:ind w:firstLine="720"/>
        <w:contextualSpacing/>
      </w:pPr>
      <w:r>
        <w:t>-female very constant across strains, large error (se), strain specific evo</w:t>
      </w:r>
    </w:p>
    <w:p w:rsidR="00593415" w:rsidRDefault="00593415" w:rsidP="00593415">
      <w:pPr>
        <w:ind w:firstLine="720"/>
        <w:contextualSpacing/>
      </w:pPr>
      <w:r>
        <w:t>-male dom, very similar, male musc and molf rapid evolution in two strains</w:t>
      </w:r>
    </w:p>
    <w:p w:rsidR="00593415" w:rsidRDefault="00593415" w:rsidP="00593415">
      <w:pPr>
        <w:ind w:firstLine="720"/>
        <w:contextualSpacing/>
      </w:pPr>
      <w:r>
        <w:t>- POLYMORPHISM in musc, not in dom</w:t>
      </w:r>
    </w:p>
    <w:p w:rsidR="005769AB" w:rsidRDefault="005769AB" w:rsidP="005769AB">
      <w:pPr>
        <w:contextualSpacing/>
      </w:pPr>
    </w:p>
    <w:p w:rsidR="005769AB" w:rsidRPr="00593415" w:rsidRDefault="005769AB" w:rsidP="005769AB">
      <w:pPr>
        <w:contextualSpacing/>
      </w:pPr>
      <w:r>
        <w:t>Should the next two sections be focused on the female-male comparison?</w:t>
      </w:r>
    </w:p>
    <w:p w:rsidR="001436F3" w:rsidRPr="00593415" w:rsidRDefault="00C83BD3" w:rsidP="00593415">
      <w:pPr>
        <w:pStyle w:val="Heading3"/>
      </w:pPr>
      <w:r w:rsidRPr="00B70BD0">
        <w:t xml:space="preserve">A.1 </w:t>
      </w:r>
      <w:r w:rsidR="00593415" w:rsidRPr="005769AB">
        <w:rPr>
          <w:b/>
        </w:rPr>
        <w:t>M</w:t>
      </w:r>
      <w:r w:rsidR="001E7F46" w:rsidRPr="005769AB">
        <w:rPr>
          <w:b/>
        </w:rPr>
        <w:t>ean</w:t>
      </w:r>
      <w:r w:rsidR="00C969B9">
        <w:t xml:space="preserve"> MLH1 per cell</w:t>
      </w:r>
    </w:p>
    <w:p w:rsidR="009879C7" w:rsidRDefault="005769AB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1.</w:t>
      </w:r>
      <w:r w:rsidR="009879C7" w:rsidRPr="009879C7">
        <w:rPr>
          <w:sz w:val="24"/>
          <w:szCs w:val="24"/>
        </w:rPr>
        <w:t xml:space="preserve"> </w:t>
      </w:r>
      <w:r w:rsidR="009879C7">
        <w:rPr>
          <w:sz w:val="24"/>
          <w:szCs w:val="24"/>
        </w:rPr>
        <w:t>Mixed models and testing coefficients / hypotheses</w:t>
      </w:r>
    </w:p>
    <w:p w:rsidR="009879C7" w:rsidRP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(notes for finalizing MM: molossinus should be unique subsp, strain nested within subsp?</w:t>
      </w:r>
      <w:bookmarkStart w:id="0" w:name="_GoBack"/>
      <w:bookmarkEnd w:id="0"/>
    </w:p>
    <w:p w:rsidR="009879C7" w:rsidRPr="009879C7" w:rsidRDefault="009879C7" w:rsidP="009879C7">
      <w:pPr>
        <w:ind w:firstLine="7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Significant effec</w:t>
      </w:r>
    </w:p>
    <w:p w:rsid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Subsps coefficient</w:t>
      </w:r>
    </w:p>
    <w:p w:rsid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:rsid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:rsidR="009879C7" w:rsidRDefault="009879C7" w:rsidP="009879C7">
      <w:pPr>
        <w:ind w:firstLine="720"/>
        <w:contextualSpacing/>
        <w:rPr>
          <w:sz w:val="24"/>
          <w:szCs w:val="24"/>
        </w:rPr>
      </w:pPr>
    </w:p>
    <w:p w:rsid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Interaction coefficient</w:t>
      </w:r>
    </w:p>
    <w:p w:rsid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More sig?</w:t>
      </w:r>
    </w:p>
    <w:p w:rsid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random strain effects</w:t>
      </w:r>
    </w:p>
    <w:p w:rsid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(which tests are used?)</w:t>
      </w:r>
    </w:p>
    <w:p w:rsidR="009879C7" w:rsidRDefault="009879C7" w:rsidP="009879C7">
      <w:pPr>
        <w:ind w:firstLine="720"/>
        <w:contextualSpacing/>
        <w:rPr>
          <w:sz w:val="24"/>
          <w:szCs w:val="24"/>
        </w:rPr>
      </w:pPr>
    </w:p>
    <w:p w:rsidR="009879C7" w:rsidRPr="00B70BD0" w:rsidRDefault="009879C7" w:rsidP="009879C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Mixed model (Sup Table 1)</w:t>
      </w:r>
    </w:p>
    <w:p w:rsidR="009879C7" w:rsidRPr="00B70BD0" w:rsidRDefault="009879C7" w:rsidP="009879C7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>-No significant (and consistent) effects of subspecies or sex</w:t>
      </w:r>
      <w:r>
        <w:rPr>
          <w:sz w:val="24"/>
          <w:szCs w:val="24"/>
        </w:rPr>
        <w:t xml:space="preserve"> for mean CO </w:t>
      </w:r>
    </w:p>
    <w:p w:rsidR="009879C7" w:rsidRDefault="009879C7" w:rsidP="00D34712">
      <w:pPr>
        <w:ind w:firstLine="720"/>
        <w:contextualSpacing/>
        <w:rPr>
          <w:sz w:val="24"/>
          <w:szCs w:val="24"/>
        </w:rPr>
      </w:pPr>
    </w:p>
    <w:p w:rsidR="005769AB" w:rsidRDefault="009879C7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769AB">
        <w:rPr>
          <w:sz w:val="24"/>
          <w:szCs w:val="24"/>
        </w:rPr>
        <w:t>figure of means … histograms</w:t>
      </w:r>
    </w:p>
    <w:p w:rsidR="005769AB" w:rsidRDefault="005769AB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2.</w:t>
      </w:r>
      <w:r w:rsidR="009879C7">
        <w:rPr>
          <w:sz w:val="24"/>
          <w:szCs w:val="24"/>
        </w:rPr>
        <w:t xml:space="preserve"> </w:t>
      </w:r>
    </w:p>
    <w:p w:rsidR="001436F3" w:rsidRPr="00B70BD0" w:rsidRDefault="00C83BD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</w:r>
    </w:p>
    <w:p w:rsidR="00503527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Post hoc investigation for strain effects (PWD and MSM)</w:t>
      </w:r>
    </w:p>
    <w:p w:rsidR="00C83BD3" w:rsidRPr="00B70BD0" w:rsidRDefault="00C83BD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GLM (all fixed effects) for strains </w:t>
      </w:r>
      <w:r w:rsidR="00971917">
        <w:rPr>
          <w:sz w:val="24"/>
          <w:szCs w:val="24"/>
        </w:rPr>
        <w:t>… G, PWD and MSM have strain effects</w:t>
      </w:r>
    </w:p>
    <w:p w:rsidR="001E7F46" w:rsidRDefault="001436F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(nuanced female patterns</w:t>
      </w:r>
      <w:r w:rsidR="00971917">
        <w:rPr>
          <w:sz w:val="24"/>
          <w:szCs w:val="24"/>
        </w:rPr>
        <w:t>…</w:t>
      </w:r>
      <w:r w:rsidRPr="00B70BD0">
        <w:rPr>
          <w:sz w:val="24"/>
          <w:szCs w:val="24"/>
        </w:rPr>
        <w:t>)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1436F3" w:rsidRPr="00B70BD0" w:rsidRDefault="00C83BD3" w:rsidP="00593415">
      <w:pPr>
        <w:pStyle w:val="Heading3"/>
      </w:pPr>
      <w:r w:rsidRPr="00B70BD0">
        <w:t xml:space="preserve">A.2 </w:t>
      </w:r>
      <w:r w:rsidR="00593415" w:rsidRPr="005769AB">
        <w:rPr>
          <w:b/>
        </w:rPr>
        <w:t>V</w:t>
      </w:r>
      <w:r w:rsidR="001E7F46" w:rsidRPr="005769AB">
        <w:rPr>
          <w:b/>
        </w:rPr>
        <w:t>ariance</w:t>
      </w:r>
      <w:r w:rsidR="001E7F46" w:rsidRPr="00B70BD0">
        <w:t xml:space="preserve"> </w:t>
      </w:r>
      <w:r w:rsidR="00C969B9">
        <w:t>in MLH1 per cell</w:t>
      </w:r>
    </w:p>
    <w:p w:rsidR="005769AB" w:rsidRDefault="005769AB" w:rsidP="005769AB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1. histograms of within mouse variance</w:t>
      </w:r>
    </w:p>
    <w:p w:rsidR="005769AB" w:rsidRDefault="005769AB" w:rsidP="005769AB">
      <w:pPr>
        <w:ind w:firstLine="720"/>
        <w:contextualSpacing/>
        <w:rPr>
          <w:sz w:val="24"/>
          <w:szCs w:val="24"/>
        </w:rPr>
      </w:pPr>
    </w:p>
    <w:p w:rsidR="005769AB" w:rsidRDefault="005769AB" w:rsidP="005769AB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2.Mixed models and testing coefficients / hypotheses</w:t>
      </w:r>
    </w:p>
    <w:p w:rsidR="00C83BD3" w:rsidRPr="00B70BD0" w:rsidRDefault="005769AB" w:rsidP="005769AB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 </w:t>
      </w:r>
      <w:r w:rsidR="000B43DB" w:rsidRPr="00B70BD0">
        <w:rPr>
          <w:sz w:val="24"/>
          <w:szCs w:val="24"/>
        </w:rPr>
        <w:t>(</w:t>
      </w:r>
      <w:r w:rsidR="00C83BD3" w:rsidRPr="00B70BD0">
        <w:rPr>
          <w:sz w:val="24"/>
          <w:szCs w:val="24"/>
        </w:rPr>
        <w:t xml:space="preserve">Figure X of </w:t>
      </w:r>
      <w:r w:rsidR="00FB45E6" w:rsidRPr="00B70BD0">
        <w:rPr>
          <w:sz w:val="24"/>
          <w:szCs w:val="24"/>
        </w:rPr>
        <w:t xml:space="preserve">mouse level </w:t>
      </w:r>
      <w:r w:rsidR="00C83BD3" w:rsidRPr="00B70BD0">
        <w:rPr>
          <w:sz w:val="24"/>
          <w:szCs w:val="24"/>
        </w:rPr>
        <w:t>variance</w:t>
      </w:r>
      <w:r w:rsidR="000B43DB" w:rsidRPr="00B70BD0">
        <w:rPr>
          <w:sz w:val="24"/>
          <w:szCs w:val="24"/>
        </w:rPr>
        <w:t>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subsp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Most sig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interaction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Some sig (for cv and Var)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random effects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</w:p>
    <w:p w:rsidR="001E7F46" w:rsidRPr="00B70BD0" w:rsidRDefault="00593415" w:rsidP="00593415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(when quality is accounted for…)?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971917" w:rsidRPr="00971917" w:rsidRDefault="00971917" w:rsidP="00593415">
      <w:pPr>
        <w:pStyle w:val="Heading2"/>
        <w:numPr>
          <w:ilvl w:val="0"/>
          <w:numId w:val="1"/>
        </w:numPr>
      </w:pPr>
      <w:r>
        <w:t>R</w:t>
      </w:r>
      <w:r w:rsidRPr="00971917">
        <w:t>apid male evolution</w:t>
      </w:r>
    </w:p>
    <w:p w:rsidR="00593415" w:rsidRDefault="00593415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(post hoc tests (just males?)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Chrm proportions</w:t>
      </w:r>
    </w:p>
    <w:p w:rsidR="00971917" w:rsidRDefault="00971917" w:rsidP="0097191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2COs : 1COs in high rec strains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SC length</w:t>
      </w:r>
    </w:p>
    <w:p w:rsidR="00115A6E" w:rsidRDefault="00115A6E" w:rsidP="00115A6E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High rec males have more total </w:t>
      </w:r>
    </w:p>
    <w:p w:rsidR="001A31EF" w:rsidRDefault="001A31EF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Relative positions (pool all cells for a group)</w:t>
      </w:r>
    </w:p>
    <w:p w:rsidR="001A31EF" w:rsidRPr="00115A6E" w:rsidRDefault="00115A6E" w:rsidP="001A31E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(can’t detect differences in relative position</w:t>
      </w:r>
    </w:p>
    <w:p w:rsidR="00115A6E" w:rsidRPr="00115A6E" w:rsidRDefault="00115A6E" w:rsidP="001A31E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15A6E">
        <w:rPr>
          <w:sz w:val="24"/>
          <w:szCs w:val="24"/>
        </w:rPr>
        <w:t xml:space="preserve">THERE is a difference in </w:t>
      </w:r>
      <w:r>
        <w:rPr>
          <w:sz w:val="24"/>
          <w:szCs w:val="24"/>
        </w:rPr>
        <w:t>interfocal distance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DMC1</w:t>
      </w: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results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971917">
        <w:rPr>
          <w:sz w:val="24"/>
          <w:szCs w:val="24"/>
        </w:rPr>
        <w:t>Figure 3. (DMC1 distribution)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1) ANOVA, strain effect across mice holds for L but not Z cells.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2) post-hoc – t-tests between high and low groups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  <w:r w:rsidRPr="00B70BD0">
        <w:rPr>
          <w:sz w:val="24"/>
          <w:szCs w:val="24"/>
        </w:rPr>
        <w:t>t-test between the ‘High’ and ‘Low’ MLH1.group is significant for L cells, but not Z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</w:p>
    <w:p w:rsidR="00593415" w:rsidRPr="00877E98" w:rsidRDefault="00971917" w:rsidP="00877E98">
      <w:pPr>
        <w:pStyle w:val="Heading2"/>
        <w:numPr>
          <w:ilvl w:val="0"/>
          <w:numId w:val="1"/>
        </w:numPr>
      </w:pPr>
      <w:r>
        <w:t>Nuanced female pattern</w:t>
      </w:r>
      <w:r w:rsidR="0080503D">
        <w:t xml:space="preserve"> (Fig3)</w:t>
      </w:r>
      <w:r w:rsidRPr="00877E98">
        <w:rPr>
          <w:sz w:val="24"/>
          <w:szCs w:val="24"/>
        </w:rPr>
        <w:t xml:space="preserve"> </w:t>
      </w:r>
    </w:p>
    <w:p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0CO / errors –</w:t>
      </w:r>
    </w:p>
    <w:p w:rsidR="00877E98" w:rsidRPr="001A31EF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More variance at multiple levels </w:t>
      </w:r>
    </w:p>
    <w:p w:rsidR="001A31EF" w:rsidRPr="001A31EF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Fewer COs than expected given the sc length</w:t>
      </w:r>
    </w:p>
    <w:p w:rsidR="001A31EF" w:rsidRPr="001A31EF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Less dense CO land scapes</w:t>
      </w:r>
    </w:p>
    <w:p w:rsidR="001A31EF" w:rsidRPr="00877E98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Uniform placement</w:t>
      </w:r>
    </w:p>
    <w:p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poly / morphism – mouse effects?</w:t>
      </w:r>
    </w:p>
    <w:p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Subsampling?</w:t>
      </w:r>
    </w:p>
    <w:p w:rsidR="00877E98" w:rsidRPr="00877E98" w:rsidRDefault="00877E98" w:rsidP="00877E98">
      <w:pPr>
        <w:rPr>
          <w:sz w:val="24"/>
          <w:szCs w:val="24"/>
        </w:rPr>
      </w:pPr>
    </w:p>
    <w:p w:rsidR="009175E6" w:rsidRPr="00593415" w:rsidRDefault="00971917" w:rsidP="00593415">
      <w:pPr>
        <w:pStyle w:val="Heading2"/>
        <w:rPr>
          <w:b/>
          <w:sz w:val="24"/>
          <w:szCs w:val="24"/>
        </w:rPr>
      </w:pPr>
      <w:r>
        <w:t>D</w:t>
      </w:r>
      <w:r w:rsidR="00F63610" w:rsidRPr="00B70BD0">
        <w:t xml:space="preserve">. </w:t>
      </w:r>
      <w:r w:rsidR="00DC2C4F">
        <w:t>Single Bivalent Patterns (</w:t>
      </w:r>
      <w:r w:rsidR="00C83BD3" w:rsidRPr="00B70BD0">
        <w:t>SC,</w:t>
      </w:r>
      <w:r w:rsidR="00C464C6" w:rsidRPr="00B70BD0">
        <w:t xml:space="preserve"> IFD,</w:t>
      </w:r>
      <w:r w:rsidR="009175E6" w:rsidRPr="00B70BD0">
        <w:t xml:space="preserve"> and relative CO placement</w:t>
      </w:r>
      <w:r w:rsidR="0080503D">
        <w:t xml:space="preserve"> (fig4)</w:t>
      </w:r>
    </w:p>
    <w:p w:rsidR="00971917" w:rsidRDefault="00971917" w:rsidP="00593415">
      <w:r>
        <w:t>Conserved and evolving patterns of sexual dimorphism in meiotic traits</w:t>
      </w:r>
      <w:r w:rsidR="0080503D">
        <w:t>. Longer total SC length and telomere position are conserved sexually dimorphic meiotic features.</w:t>
      </w:r>
    </w:p>
    <w:p w:rsidR="001A31EF" w:rsidRPr="001A31EF" w:rsidRDefault="001A31EF" w:rsidP="001A31EF">
      <w:pPr>
        <w:rPr>
          <w:b/>
          <w:sz w:val="24"/>
          <w:szCs w:val="24"/>
        </w:rPr>
      </w:pPr>
      <w:r w:rsidRPr="001A31EF">
        <w:rPr>
          <w:sz w:val="24"/>
          <w:szCs w:val="24"/>
        </w:rPr>
        <w:t>Definition of heterochiasmy</w:t>
      </w:r>
      <w:r>
        <w:rPr>
          <w:sz w:val="24"/>
          <w:szCs w:val="24"/>
        </w:rPr>
        <w:t xml:space="preserve">  (HetC plot with female CO rates X adjusted)</w:t>
      </w:r>
    </w:p>
    <w:p w:rsidR="0080503D" w:rsidRPr="00971917" w:rsidRDefault="0080503D" w:rsidP="00593415">
      <w:r>
        <w:t>Difference in Proportions of 1CO: 2CO evolves?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Conserved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-SC length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-telomere biased position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Evolving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-higher COs in females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(How do High recombin</w:t>
      </w:r>
      <w:r w:rsidR="00A648B0">
        <w:rPr>
          <w:sz w:val="24"/>
          <w:szCs w:val="24"/>
        </w:rPr>
        <w:t>ing</w:t>
      </w:r>
      <w:r w:rsidRPr="00B70BD0">
        <w:rPr>
          <w:sz w:val="24"/>
          <w:szCs w:val="24"/>
        </w:rPr>
        <w:t xml:space="preserve"> strains differ from low, How do the sexes differ from each other)</w:t>
      </w:r>
    </w:p>
    <w:p w:rsidR="00503527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lastRenderedPageBreak/>
        <w:t>(</w:t>
      </w:r>
      <w:r w:rsidR="00C464C6" w:rsidRPr="00B70BD0">
        <w:rPr>
          <w:sz w:val="24"/>
          <w:szCs w:val="24"/>
        </w:rPr>
        <w:t>Figure 4</w:t>
      </w:r>
      <w:r w:rsidR="001E7F46" w:rsidRPr="00B70BD0">
        <w:rPr>
          <w:sz w:val="24"/>
          <w:szCs w:val="24"/>
        </w:rPr>
        <w:t xml:space="preserve"> (HetC plot)</w:t>
      </w:r>
      <w:r w:rsidRPr="00B70BD0">
        <w:rPr>
          <w:sz w:val="24"/>
          <w:szCs w:val="24"/>
        </w:rPr>
        <w:t>?</w:t>
      </w:r>
    </w:p>
    <w:p w:rsidR="00C464C6" w:rsidRPr="00B70BD0" w:rsidRDefault="00C464C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5 c</w:t>
      </w:r>
      <w:r w:rsidR="009175E6" w:rsidRPr="00B70BD0">
        <w:rPr>
          <w:sz w:val="24"/>
          <w:szCs w:val="24"/>
        </w:rPr>
        <w:t>hromosome class proportion plot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Figure X total SC scatter plot, relative CO position plot, and IFD scatter plot </w:t>
      </w:r>
    </w:p>
    <w:p w:rsidR="00503527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Review caveats with heterochiasmy definitions</w:t>
      </w:r>
    </w:p>
    <w:p w:rsidR="00C464C6" w:rsidRPr="00B70BD0" w:rsidRDefault="00503527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C464C6" w:rsidRPr="00B70BD0">
        <w:rPr>
          <w:sz w:val="24"/>
          <w:szCs w:val="24"/>
        </w:rPr>
        <w:t>Heterochiasmy values adjusted for female X</w:t>
      </w:r>
      <w:r w:rsidR="009175E6" w:rsidRPr="00B70BD0">
        <w:rPr>
          <w:sz w:val="24"/>
          <w:szCs w:val="24"/>
        </w:rPr>
        <w:t>X bivalent</w:t>
      </w:r>
    </w:p>
    <w:p w:rsidR="00934A04" w:rsidRDefault="00934A04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503527" w:rsidRPr="00B70BD0" w:rsidRDefault="00CE2C7C" w:rsidP="00934A04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D. </w:t>
      </w:r>
      <w:r w:rsidR="00424801" w:rsidRPr="00B70BD0">
        <w:rPr>
          <w:b/>
          <w:sz w:val="24"/>
          <w:szCs w:val="24"/>
        </w:rPr>
        <w:t>P</w:t>
      </w:r>
      <w:r w:rsidRPr="00B70BD0">
        <w:rPr>
          <w:b/>
          <w:sz w:val="24"/>
          <w:szCs w:val="24"/>
        </w:rPr>
        <w:t>redictions</w:t>
      </w:r>
      <w:r w:rsidR="00B507B3" w:rsidRPr="00B70BD0">
        <w:rPr>
          <w:b/>
          <w:sz w:val="24"/>
          <w:szCs w:val="24"/>
        </w:rPr>
        <w:t xml:space="preserve"> of selection on bivalent structure</w:t>
      </w:r>
    </w:p>
    <w:p w:rsidR="00CE2C7C" w:rsidRPr="00B70BD0" w:rsidRDefault="00424801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Purifying</w:t>
      </w:r>
      <w:r w:rsidR="00CE2C7C" w:rsidRPr="00B70BD0">
        <w:rPr>
          <w:i/>
          <w:sz w:val="24"/>
          <w:szCs w:val="24"/>
        </w:rPr>
        <w:t xml:space="preserve"> selection for bivalent structures to </w:t>
      </w:r>
      <w:r w:rsidRPr="00B70BD0">
        <w:rPr>
          <w:i/>
          <w:sz w:val="24"/>
          <w:szCs w:val="24"/>
        </w:rPr>
        <w:t xml:space="preserve">converge </w:t>
      </w:r>
      <w:r w:rsidR="00CE2C7C" w:rsidRPr="00B70BD0">
        <w:rPr>
          <w:i/>
          <w:sz w:val="24"/>
          <w:szCs w:val="24"/>
        </w:rPr>
        <w:t>on metaphase spindle</w:t>
      </w:r>
      <w:r w:rsidRPr="00B70BD0">
        <w:rPr>
          <w:i/>
          <w:sz w:val="24"/>
          <w:szCs w:val="24"/>
        </w:rPr>
        <w:t xml:space="preserve"> in spermatocytes</w:t>
      </w:r>
    </w:p>
    <w:p w:rsidR="00307417" w:rsidRPr="00B70BD0" w:rsidRDefault="00307417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There should be less variance (within mouse and strain) in relative CO positions and raw SC length in males relative to females.</w:t>
      </w:r>
    </w:p>
    <w:p w:rsidR="00CE2C7C" w:rsidRPr="00B70BD0" w:rsidRDefault="00CE2C7C" w:rsidP="00D34712">
      <w:pPr>
        <w:pStyle w:val="ListParagraph"/>
        <w:ind w:left="2520"/>
        <w:rPr>
          <w:sz w:val="24"/>
          <w:szCs w:val="24"/>
        </w:rPr>
      </w:pP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Given that high recombining strains have ~1:1 proportions of 1CO and 2CO bivalents, the relative position of 1CO foci will be less telomeric.</w:t>
      </w:r>
      <w:r w:rsidR="00B507B3" w:rsidRPr="00B70BD0">
        <w:rPr>
          <w:sz w:val="24"/>
          <w:szCs w:val="24"/>
        </w:rPr>
        <w:t xml:space="preserve"> (1COs in high recombining strains will be distinct from 1CO in low recombining strains)</w:t>
      </w:r>
      <w:r w:rsidR="009C36C0" w:rsidRPr="00B70BD0">
        <w:rPr>
          <w:sz w:val="24"/>
          <w:szCs w:val="24"/>
        </w:rPr>
        <w:t>.</w:t>
      </w:r>
    </w:p>
    <w:p w:rsidR="00307417" w:rsidRPr="00B70BD0" w:rsidRDefault="00307417" w:rsidP="00307417">
      <w:pPr>
        <w:pStyle w:val="ListParagraph"/>
        <w:rPr>
          <w:sz w:val="24"/>
          <w:szCs w:val="24"/>
        </w:rPr>
      </w:pPr>
    </w:p>
    <w:p w:rsidR="00307417" w:rsidRPr="00B70BD0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  <w:r w:rsidR="00042407">
        <w:rPr>
          <w:sz w:val="24"/>
          <w:szCs w:val="24"/>
        </w:rPr>
        <w:t>sister cohesion tension area.</w:t>
      </w:r>
    </w:p>
    <w:p w:rsidR="00CE2C7C" w:rsidRDefault="00971917" w:rsidP="00971917">
      <w:pPr>
        <w:pStyle w:val="Heading2"/>
      </w:pPr>
      <w:r>
        <w:t>Mat and methods</w:t>
      </w:r>
    </w:p>
    <w:p w:rsidR="00971917" w:rsidRDefault="00971917" w:rsidP="00971917">
      <w:pPr>
        <w:contextualSpacing/>
      </w:pPr>
      <w:r>
        <w:t>-setup data output file</w:t>
      </w:r>
    </w:p>
    <w:p w:rsidR="00971917" w:rsidRDefault="00971917" w:rsidP="00971917">
      <w:pPr>
        <w:contextualSpacing/>
      </w:pPr>
      <w:r>
        <w:tab/>
        <w:t>explain all the plots that are printed out</w:t>
      </w:r>
    </w:p>
    <w:p w:rsidR="00971917" w:rsidRDefault="00971917" w:rsidP="00971917">
      <w:pPr>
        <w:contextualSpacing/>
      </w:pPr>
      <w:r>
        <w:tab/>
        <w:t>*don't print out tables that are really big*</w:t>
      </w:r>
    </w:p>
    <w:p w:rsidR="00971917" w:rsidRDefault="00971917" w:rsidP="00971917">
      <w:pPr>
        <w:contextualSpacing/>
      </w:pPr>
      <w:r>
        <w:tab/>
        <w:t>*add mouse ages to the table (make sure the ages are correctly added</w:t>
      </w:r>
    </w:p>
    <w:p w:rsidR="00971917" w:rsidRDefault="00971917" w:rsidP="00971917">
      <w:pPr>
        <w:contextualSpacing/>
      </w:pPr>
      <w:r>
        <w:tab/>
      </w:r>
      <w:r>
        <w:tab/>
        <w:t>(add_age)</w:t>
      </w:r>
    </w:p>
    <w:p w:rsidR="00971917" w:rsidRDefault="00971917" w:rsidP="00971917">
      <w:pPr>
        <w:contextualSpacing/>
      </w:pPr>
      <w:r>
        <w:t>-save the final .RData file.</w:t>
      </w:r>
    </w:p>
    <w:p w:rsidR="00971917" w:rsidRDefault="00971917" w:rsidP="00971917">
      <w:pPr>
        <w:contextualSpacing/>
      </w:pPr>
    </w:p>
    <w:p w:rsidR="00121926" w:rsidRPr="00121926" w:rsidRDefault="00971917" w:rsidP="00D34712">
      <w:pPr>
        <w:contextualSpacing/>
      </w:pPr>
      <w:r>
        <w:t>-Permutation scripts/files</w:t>
      </w:r>
    </w:p>
    <w:p w:rsidR="00121926" w:rsidRDefault="00121926" w:rsidP="00D34712">
      <w:pPr>
        <w:contextualSpacing/>
        <w:rPr>
          <w:sz w:val="24"/>
          <w:szCs w:val="24"/>
        </w:rPr>
      </w:pPr>
    </w:p>
    <w:p w:rsidR="00A35AEA" w:rsidRDefault="00A35AEA" w:rsidP="00115857">
      <w:pPr>
        <w:pStyle w:val="Heading3"/>
      </w:pPr>
      <w:r>
        <w:t xml:space="preserve"> </w:t>
      </w:r>
      <w:r w:rsidR="00115857">
        <w:t xml:space="preserve">Mixed model </w:t>
      </w:r>
      <w:r>
        <w:t>framework</w:t>
      </w:r>
    </w:p>
    <w:p w:rsidR="00A35AEA" w:rsidRDefault="00A35AEA" w:rsidP="00A35AEA">
      <w:pPr>
        <w:rPr>
          <w:b/>
        </w:rPr>
      </w:pPr>
      <w:r>
        <w:rPr>
          <w:b/>
        </w:rPr>
        <w:t xml:space="preserve">1.Mixed Model  – the model was made which the following logic, </w:t>
      </w:r>
    </w:p>
    <w:p w:rsidR="00A35AEA" w:rsidRDefault="00A35AEA" w:rsidP="00A35AEA">
      <w:r>
        <w:t>Mean_co_mouse ~ subsp * sex + random(strain * sex)</w:t>
      </w:r>
    </w:p>
    <w:p w:rsidR="00A35AEA" w:rsidRDefault="00A35AEA" w:rsidP="00A35AEA">
      <w:r>
        <w:t xml:space="preserve">Main goal of the chosen variables is to test for effects of 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Subspecies (Divergence)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Sex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Interaction term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rPr>
          <w:i/>
        </w:rPr>
        <w:t>Random effects</w:t>
      </w:r>
      <w:r>
        <w:t xml:space="preserve"> of strain background (Polymorphism)</w:t>
      </w:r>
    </w:p>
    <w:p w:rsidR="00A35AEA" w:rsidRDefault="00A35AEA" w:rsidP="00D34712">
      <w:pPr>
        <w:contextualSpacing/>
        <w:rPr>
          <w:sz w:val="24"/>
          <w:szCs w:val="24"/>
        </w:rPr>
      </w:pPr>
    </w:p>
    <w:p w:rsidR="00121926" w:rsidRDefault="00542293" w:rsidP="00542293">
      <w:pPr>
        <w:pStyle w:val="Heading3"/>
      </w:pPr>
      <w:r>
        <w:t>Error rate estimates</w:t>
      </w:r>
    </w:p>
    <w:p w:rsidR="00542293" w:rsidRDefault="00542293" w:rsidP="00542293">
      <w:r>
        <w:t>Human (repeatability was calculated X)</w:t>
      </w:r>
    </w:p>
    <w:p w:rsidR="00542293" w:rsidRPr="00542293" w:rsidRDefault="00542293" w:rsidP="00542293"/>
    <w:p w:rsidR="00121926" w:rsidRDefault="00121926" w:rsidP="00121926">
      <w:pPr>
        <w:pStyle w:val="Heading3"/>
      </w:pPr>
      <w:r>
        <w:t>Total SC</w:t>
      </w:r>
    </w:p>
    <w:p w:rsidR="00121926" w:rsidRDefault="00121926" w:rsidP="00121926">
      <w:r>
        <w:t>Used RW’s python script – (outliers removes – segmentation visually confirmed for subset)</w:t>
      </w:r>
    </w:p>
    <w:p w:rsidR="00542293" w:rsidRDefault="0085339E" w:rsidP="00121926">
      <w:r>
        <w:t xml:space="preserve">AP – analysis script, src/totalSC.R </w:t>
      </w:r>
    </w:p>
    <w:p w:rsidR="00542293" w:rsidRPr="00121926" w:rsidRDefault="00542293" w:rsidP="00121926"/>
    <w:p w:rsidR="00115857" w:rsidRDefault="00115857" w:rsidP="00115857">
      <w:pPr>
        <w:pStyle w:val="Heading3"/>
      </w:pPr>
      <w:r>
        <w:t>Biv features</w:t>
      </w:r>
    </w:p>
    <w:p w:rsidR="00115857" w:rsidRDefault="00115857" w:rsidP="00115857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Used DNACrossover (ref)</w:t>
      </w:r>
    </w:p>
    <w:p w:rsidR="00542293" w:rsidRDefault="00542293" w:rsidP="00115857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Mixed hand measures and bivmeasures when needed.</w:t>
      </w:r>
    </w:p>
    <w:p w:rsidR="00115857" w:rsidRDefault="00115857" w:rsidP="0011585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-how some mice and cells were choosen or excluded</w:t>
      </w:r>
    </w:p>
    <w:p w:rsidR="00115A6E" w:rsidRDefault="00115A6E" w:rsidP="0011585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Interfoci distance (IFD) / interference (raw and normalized)</w:t>
      </w:r>
    </w:p>
    <w:p w:rsidR="00115A6E" w:rsidRDefault="00115A6E" w:rsidP="0011585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-t.tests </w:t>
      </w:r>
    </w:p>
    <w:p w:rsidR="00115A6E" w:rsidRDefault="00115A6E" w:rsidP="00115A6E">
      <w:pPr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(glms for accounting for SC length and effects…</w:t>
      </w:r>
    </w:p>
    <w:p w:rsidR="00121926" w:rsidRDefault="00115A6E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-within cell</w:t>
      </w:r>
      <w:r w:rsidR="002E0BCF">
        <w:rPr>
          <w:sz w:val="24"/>
          <w:szCs w:val="24"/>
        </w:rPr>
        <w:t xml:space="preserve"> SC</w:t>
      </w:r>
      <w:r>
        <w:rPr>
          <w:sz w:val="24"/>
          <w:szCs w:val="24"/>
        </w:rPr>
        <w:t xml:space="preserve"> ranking ….</w:t>
      </w:r>
      <w:r w:rsidR="002E0BCF">
        <w:rPr>
          <w:sz w:val="24"/>
          <w:szCs w:val="24"/>
        </w:rPr>
        <w:t>(only a subset)</w:t>
      </w:r>
    </w:p>
    <w:p w:rsidR="002E0BCF" w:rsidRDefault="002E0BCF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-XX adjustment for females</w:t>
      </w:r>
    </w:p>
    <w:p w:rsidR="002E0BCF" w:rsidRDefault="002E0BCF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-characterize how reliable chrm compaction(ranking) is from human data?</w:t>
      </w:r>
    </w:p>
    <w:p w:rsidR="00115A6E" w:rsidRDefault="00115A6E" w:rsidP="00D34712">
      <w:pPr>
        <w:contextualSpacing/>
        <w:rPr>
          <w:sz w:val="24"/>
          <w:szCs w:val="24"/>
        </w:rPr>
      </w:pPr>
    </w:p>
    <w:p w:rsidR="00115A6E" w:rsidRPr="00B70BD0" w:rsidRDefault="00115A6E" w:rsidP="00D34712">
      <w:pPr>
        <w:contextualSpacing/>
        <w:rPr>
          <w:sz w:val="24"/>
          <w:szCs w:val="24"/>
        </w:rPr>
      </w:pPr>
    </w:p>
    <w:p w:rsidR="00CE2C7C" w:rsidRPr="00B70BD0" w:rsidRDefault="00CE2C7C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Discussion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Table </w:t>
      </w:r>
      <w:r w:rsidR="004E0B75" w:rsidRPr="00B70BD0">
        <w:rPr>
          <w:sz w:val="24"/>
          <w:szCs w:val="24"/>
        </w:rPr>
        <w:t xml:space="preserve">X, Current models </w:t>
      </w:r>
      <w:r w:rsidR="009C36C0" w:rsidRPr="00B70BD0">
        <w:rPr>
          <w:sz w:val="24"/>
          <w:szCs w:val="24"/>
        </w:rPr>
        <w:t xml:space="preserve">and their predictions </w:t>
      </w:r>
      <w:r w:rsidR="004E0B75" w:rsidRPr="00B70BD0">
        <w:rPr>
          <w:sz w:val="24"/>
          <w:szCs w:val="24"/>
        </w:rPr>
        <w:t>for the evolution of heterochiasmy</w:t>
      </w:r>
    </w:p>
    <w:p w:rsidR="009C36C0" w:rsidRPr="00B70BD0" w:rsidRDefault="009C36C0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Table X, results from proposed predictions</w:t>
      </w:r>
    </w:p>
    <w:p w:rsidR="009C36C0" w:rsidRPr="00B70BD0" w:rsidRDefault="003728C1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(Figure X, cartoon of difference in bivalent on spindle for 1CO and 2COs)</w:t>
      </w: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Review main patterns</w:t>
      </w:r>
    </w:p>
    <w:p w:rsidR="009C36C0" w:rsidRPr="00B70BD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Male specific polymorphism for gwRR in musculus and molossisnus, may not be a species wide optimum for gwRR</w:t>
      </w:r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More variance in females for meiotic features, resulting in greater variation in gwRR</w:t>
      </w:r>
    </w:p>
    <w:p w:rsidR="00934A04" w:rsidRPr="00B70BD0" w:rsidRDefault="00934A04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Rapid male specific evolution upstream of CO repair stage</w:t>
      </w:r>
    </w:p>
    <w:p w:rsidR="009C36C0" w:rsidRPr="00B70BD0" w:rsidRDefault="009C36C0" w:rsidP="000A6F06">
      <w:pPr>
        <w:pStyle w:val="ListParagraph"/>
        <w:ind w:left="1440"/>
        <w:rPr>
          <w:sz w:val="24"/>
          <w:szCs w:val="24"/>
        </w:rPr>
      </w:pP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SACE predictions and bivalent selection models are not mutually exclusive,</w:t>
      </w:r>
    </w:p>
    <w:p w:rsidR="0074425E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Importance of broad scale patterns for recombination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(centromere effects for mis-segregation rates) - (high rate of robertsonian translocation in Dom, and absent in Musc – maybe something about centromeres (encourages transloactions + suppresses 2CO (rec near centromere) in DOM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(that has changed in Musc, REC near centromere suppresses rates of robertsonian translocation)</w:t>
      </w:r>
    </w:p>
    <w:p w:rsidR="003F6F70" w:rsidRPr="003F6F70" w:rsidRDefault="003F6F70" w:rsidP="003F6F70">
      <w:pPr>
        <w:rPr>
          <w:sz w:val="24"/>
          <w:szCs w:val="24"/>
        </w:rPr>
      </w:pPr>
    </w:p>
    <w:p w:rsidR="009C36C0" w:rsidRPr="00B70BD0" w:rsidRDefault="009C36C0" w:rsidP="00D34712">
      <w:pPr>
        <w:contextualSpacing/>
        <w:rPr>
          <w:sz w:val="24"/>
          <w:szCs w:val="24"/>
        </w:rPr>
      </w:pPr>
    </w:p>
    <w:p w:rsidR="004E0B75" w:rsidRPr="00B70BD0" w:rsidRDefault="004E0B75" w:rsidP="00D34712">
      <w:pPr>
        <w:contextualSpacing/>
        <w:rPr>
          <w:sz w:val="24"/>
          <w:szCs w:val="24"/>
        </w:rPr>
      </w:pPr>
    </w:p>
    <w:sectPr w:rsidR="004E0B75" w:rsidRPr="00B70BD0" w:rsidSect="00694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FE1"/>
    <w:multiLevelType w:val="hybridMultilevel"/>
    <w:tmpl w:val="0E9273DC"/>
    <w:lvl w:ilvl="0" w:tplc="8DDE23C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1007"/>
    <w:multiLevelType w:val="hybridMultilevel"/>
    <w:tmpl w:val="05C21D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42407"/>
    <w:rsid w:val="000A6F06"/>
    <w:rsid w:val="000B43DB"/>
    <w:rsid w:val="00115857"/>
    <w:rsid w:val="00115A6E"/>
    <w:rsid w:val="00121926"/>
    <w:rsid w:val="001436F3"/>
    <w:rsid w:val="001829F3"/>
    <w:rsid w:val="001A31EF"/>
    <w:rsid w:val="001E7F46"/>
    <w:rsid w:val="001F4EA2"/>
    <w:rsid w:val="0020744A"/>
    <w:rsid w:val="002160EF"/>
    <w:rsid w:val="002E0BCF"/>
    <w:rsid w:val="00307417"/>
    <w:rsid w:val="003728C1"/>
    <w:rsid w:val="003D5711"/>
    <w:rsid w:val="003F6F70"/>
    <w:rsid w:val="00424801"/>
    <w:rsid w:val="0046245E"/>
    <w:rsid w:val="004E0B75"/>
    <w:rsid w:val="00503527"/>
    <w:rsid w:val="00542293"/>
    <w:rsid w:val="005769AB"/>
    <w:rsid w:val="00593415"/>
    <w:rsid w:val="00694212"/>
    <w:rsid w:val="006D2B05"/>
    <w:rsid w:val="0074425E"/>
    <w:rsid w:val="0080503D"/>
    <w:rsid w:val="0085339E"/>
    <w:rsid w:val="00877E98"/>
    <w:rsid w:val="009175E6"/>
    <w:rsid w:val="00934A04"/>
    <w:rsid w:val="00942A16"/>
    <w:rsid w:val="00971917"/>
    <w:rsid w:val="009879C7"/>
    <w:rsid w:val="009C36C0"/>
    <w:rsid w:val="009F3F8D"/>
    <w:rsid w:val="00A35AEA"/>
    <w:rsid w:val="00A648B0"/>
    <w:rsid w:val="00A83561"/>
    <w:rsid w:val="00A86266"/>
    <w:rsid w:val="00B507B3"/>
    <w:rsid w:val="00B56844"/>
    <w:rsid w:val="00B70BD0"/>
    <w:rsid w:val="00B87870"/>
    <w:rsid w:val="00B91AA3"/>
    <w:rsid w:val="00C464C6"/>
    <w:rsid w:val="00C714A1"/>
    <w:rsid w:val="00C83BD3"/>
    <w:rsid w:val="00C969B9"/>
    <w:rsid w:val="00CE2C7C"/>
    <w:rsid w:val="00D31D53"/>
    <w:rsid w:val="00D34712"/>
    <w:rsid w:val="00D5616E"/>
    <w:rsid w:val="00D716EB"/>
    <w:rsid w:val="00DC06FA"/>
    <w:rsid w:val="00DC2C4F"/>
    <w:rsid w:val="00E469D9"/>
    <w:rsid w:val="00EA583F"/>
    <w:rsid w:val="00F63610"/>
    <w:rsid w:val="00F6464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34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91097-4590-4C7B-9F10-DDCAB18E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17</cp:revision>
  <cp:lastPrinted>2019-11-26T18:39:00Z</cp:lastPrinted>
  <dcterms:created xsi:type="dcterms:W3CDTF">2019-12-20T16:25:00Z</dcterms:created>
  <dcterms:modified xsi:type="dcterms:W3CDTF">2020-01-30T18:07:00Z</dcterms:modified>
</cp:coreProperties>
</file>