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4D" w:rsidRPr="00576378" w:rsidRDefault="00051E24" w:rsidP="00390882">
      <w:pPr>
        <w:pStyle w:val="ListParagraph"/>
        <w:numPr>
          <w:ilvl w:val="0"/>
          <w:numId w:val="4"/>
        </w:numPr>
        <w:rPr>
          <w:b/>
        </w:rPr>
      </w:pPr>
      <w:r w:rsidRPr="00576378">
        <w:rPr>
          <w:b/>
        </w:rPr>
        <w:t>Het</w:t>
      </w:r>
      <w:r w:rsidR="008A3A4D" w:rsidRPr="00576378">
        <w:rPr>
          <w:b/>
        </w:rPr>
        <w:t xml:space="preserve">C </w:t>
      </w:r>
      <w:r w:rsidRPr="00576378">
        <w:rPr>
          <w:b/>
        </w:rPr>
        <w:t xml:space="preserve">causes </w:t>
      </w:r>
      <w:r w:rsidR="008A3A4D" w:rsidRPr="00576378">
        <w:rPr>
          <w:b/>
        </w:rPr>
        <w:t xml:space="preserve">distinct Evo trajectories --- </w:t>
      </w:r>
      <w:r w:rsidR="00576378">
        <w:rPr>
          <w:b/>
        </w:rPr>
        <w:t>(</w:t>
      </w:r>
      <w:r w:rsidR="008A3A4D" w:rsidRPr="00576378">
        <w:rPr>
          <w:b/>
        </w:rPr>
        <w:t>the table</w:t>
      </w:r>
      <w:r w:rsidR="00576378">
        <w:rPr>
          <w:b/>
        </w:rPr>
        <w:t>)</w:t>
      </w:r>
    </w:p>
    <w:p w:rsidR="00390882" w:rsidRDefault="00390882" w:rsidP="00390882">
      <w:r>
        <w:t>--it all comes down to gametogenesis (focus on universal aspects of how gamtogenesis types differ)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 xml:space="preserve">2. Evo in the male </w:t>
      </w:r>
      <w:r w:rsidR="00051E24" w:rsidRPr="00576378">
        <w:rPr>
          <w:b/>
        </w:rPr>
        <w:t>specific</w:t>
      </w:r>
      <w:r w:rsidRPr="00576378">
        <w:rPr>
          <w:b/>
        </w:rPr>
        <w:t xml:space="preserve"> rates 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ab/>
        <w:t>a. DSB –SC / before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ab/>
        <w:t>b. 2CO higher interference</w:t>
      </w:r>
    </w:p>
    <w:p w:rsidR="00C54C0F" w:rsidRDefault="00C54C0F" w:rsidP="008A3A4D">
      <w:pPr>
        <w:ind w:left="360"/>
        <w:contextualSpacing/>
        <w:rPr>
          <w:b/>
        </w:rPr>
      </w:pPr>
    </w:p>
    <w:p w:rsidR="008A3A4D" w:rsidRPr="00576378" w:rsidRDefault="00C54C0F" w:rsidP="008A3A4D">
      <w:pPr>
        <w:ind w:left="360"/>
        <w:contextualSpacing/>
        <w:rPr>
          <w:b/>
        </w:rPr>
      </w:pPr>
      <w:r>
        <w:rPr>
          <w:b/>
        </w:rPr>
        <w:t>3. NEXT STEPS!!</w:t>
      </w:r>
    </w:p>
    <w:p w:rsidR="008C5C45" w:rsidRDefault="008C5C45" w:rsidP="00674DB7">
      <w:pPr>
        <w:contextualSpacing/>
      </w:pPr>
    </w:p>
    <w:p w:rsidR="008A3A4D" w:rsidRDefault="008A3A4D" w:rsidP="0044167A">
      <w:pPr>
        <w:rPr>
          <w:b/>
        </w:rPr>
      </w:pPr>
    </w:p>
    <w:p w:rsidR="0044167A" w:rsidRDefault="0044167A" w:rsidP="0044167A">
      <w:pPr>
        <w:rPr>
          <w:b/>
        </w:rPr>
      </w:pPr>
    </w:p>
    <w:p w:rsidR="0044167A" w:rsidRPr="0044167A" w:rsidRDefault="0044167A" w:rsidP="0044167A">
      <w:pPr>
        <w:rPr>
          <w:b/>
        </w:rPr>
      </w:pPr>
      <w:r>
        <w:rPr>
          <w:b/>
        </w:rPr>
        <w:t xml:space="preserve">1. Heterochiasmy driven by fundamental aspects of gametogenesis </w:t>
      </w:r>
    </w:p>
    <w:p w:rsidR="0044167A" w:rsidRDefault="0044167A" w:rsidP="00674DB7">
      <w:pPr>
        <w:contextualSpacing/>
      </w:pPr>
      <w:r>
        <w:t>Logic of RR not needing to be different / rec landscape not needing to be different…</w:t>
      </w:r>
    </w:p>
    <w:p w:rsidR="006738B3" w:rsidRDefault="006738B3" w:rsidP="006738B3">
      <w:pPr>
        <w:contextualSpacing/>
      </w:pPr>
    </w:p>
    <w:p w:rsidR="006738B3" w:rsidRDefault="006738B3" w:rsidP="006738B3">
      <w:pPr>
        <w:contextualSpacing/>
      </w:pPr>
      <w:r>
        <w:t>-indirect vs direct (define these differences)</w:t>
      </w:r>
    </w:p>
    <w:p w:rsidR="00C54C0F" w:rsidRDefault="006738B3" w:rsidP="006738B3">
      <w:pPr>
        <w:contextualSpacing/>
      </w:pPr>
      <w:r>
        <w:t>Indirect review:</w:t>
      </w:r>
    </w:p>
    <w:p w:rsidR="006738B3" w:rsidRDefault="00C54C0F" w:rsidP="006738B3">
      <w:pPr>
        <w:contextualSpacing/>
      </w:pPr>
      <w:r>
        <w:t>1.</w:t>
      </w:r>
      <w:r w:rsidR="006738B3">
        <w:t>-</w:t>
      </w:r>
      <w:r>
        <w:t>Reduction</w:t>
      </w:r>
      <w:r w:rsidR="006738B3">
        <w:t xml:space="preserve"> hypothesis (equilibrium) / haploid selection</w:t>
      </w:r>
    </w:p>
    <w:p w:rsidR="0044167A" w:rsidRDefault="00C54C0F" w:rsidP="00674DB7">
      <w:pPr>
        <w:contextualSpacing/>
      </w:pPr>
      <w:r>
        <w:t>2. Two locus drive model (brandvain and Coop, females evolve to disrupt drive systems (Akira et al?)</w:t>
      </w:r>
    </w:p>
    <w:p w:rsidR="00C54C0F" w:rsidRDefault="00C54C0F" w:rsidP="00674DB7">
      <w:pPr>
        <w:contextualSpacing/>
      </w:pPr>
      <w:r>
        <w:t>3.  sexual antagonism –cis epistatsis, (SACE)</w:t>
      </w:r>
    </w:p>
    <w:p w:rsidR="006738B3" w:rsidRDefault="006738B3" w:rsidP="00674DB7">
      <w:pPr>
        <w:contextualSpacing/>
      </w:pPr>
    </w:p>
    <w:p w:rsidR="006738B3" w:rsidRDefault="006738B3" w:rsidP="00674DB7">
      <w:pPr>
        <w:contextualSpacing/>
      </w:pPr>
      <w:r>
        <w:t>Direct selection forces</w:t>
      </w:r>
    </w:p>
    <w:p w:rsidR="006738B3" w:rsidRDefault="006738B3" w:rsidP="00674DB7">
      <w:pPr>
        <w:contextualSpacing/>
      </w:pPr>
    </w:p>
    <w:p w:rsidR="006738B3" w:rsidRDefault="006738B3" w:rsidP="00674DB7">
      <w:pPr>
        <w:contextualSpacing/>
      </w:pPr>
      <w:r>
        <w:t xml:space="preserve">-Review cell biology background, </w:t>
      </w:r>
    </w:p>
    <w:p w:rsidR="006738B3" w:rsidRDefault="006738B3" w:rsidP="00674DB7">
      <w:pPr>
        <w:contextualSpacing/>
      </w:pPr>
    </w:p>
    <w:p w:rsidR="001914B7" w:rsidRDefault="001914B7" w:rsidP="00674DB7">
      <w:pPr>
        <w:contextualSpacing/>
      </w:pPr>
      <w:r>
        <w:t xml:space="preserve">-Differences in </w:t>
      </w:r>
      <w:r w:rsidRPr="001914B7">
        <w:rPr>
          <w:b/>
        </w:rPr>
        <w:t>constraints</w:t>
      </w:r>
    </w:p>
    <w:p w:rsidR="001914B7" w:rsidRDefault="001914B7" w:rsidP="00674DB7">
      <w:pPr>
        <w:contextualSpacing/>
      </w:pPr>
      <w:r>
        <w:t>Relaxed SAC constraints in females</w:t>
      </w:r>
    </w:p>
    <w:p w:rsidR="001914B7" w:rsidRDefault="001914B7" w:rsidP="00674DB7">
      <w:pPr>
        <w:contextualSpacing/>
      </w:pPr>
      <w:r>
        <w:t>-INEFFECTIVE SAC (leaky)</w:t>
      </w:r>
    </w:p>
    <w:p w:rsidR="001914B7" w:rsidRDefault="001914B7" w:rsidP="00674DB7">
      <w:pPr>
        <w:contextualSpacing/>
      </w:pPr>
      <w:r>
        <w:t>-(some oocytes rescue aneuploidy (some ref cite that there is less aneuploidy than expected)</w:t>
      </w:r>
    </w:p>
    <w:p w:rsidR="001914B7" w:rsidRDefault="001914B7" w:rsidP="00674DB7">
      <w:pPr>
        <w:contextualSpacing/>
      </w:pPr>
      <w:r>
        <w:t xml:space="preserve">(female spindle) -the driving centromeres and lazy / topsy turny spindle </w:t>
      </w:r>
    </w:p>
    <w:p w:rsidR="001914B7" w:rsidRDefault="001914B7" w:rsidP="00674DB7">
      <w:pPr>
        <w:contextualSpacing/>
      </w:pPr>
    </w:p>
    <w:p w:rsidR="00682919" w:rsidRDefault="00682919" w:rsidP="00674DB7">
      <w:pPr>
        <w:contextualSpacing/>
      </w:pPr>
      <w:r>
        <w:t>-(mostly) fundamental gametogenesis differences</w:t>
      </w:r>
    </w:p>
    <w:p w:rsidR="00682919" w:rsidRDefault="00682919" w:rsidP="00674DB7">
      <w:pPr>
        <w:contextualSpacing/>
      </w:pPr>
      <w:r>
        <w:tab/>
        <w:t>- Division</w:t>
      </w:r>
      <w:r w:rsidR="0087052F">
        <w:t>/Size</w:t>
      </w:r>
      <w:r>
        <w:t xml:space="preserve"> (asymmetrical</w:t>
      </w:r>
      <w:r w:rsidR="0087052F">
        <w:t xml:space="preserve"> (Big)</w:t>
      </w:r>
      <w:r>
        <w:t xml:space="preserve"> vs symmetrical</w:t>
      </w:r>
      <w:r w:rsidR="0087052F">
        <w:t xml:space="preserve"> (small) </w:t>
      </w:r>
      <w:r>
        <w:t>)</w:t>
      </w:r>
      <w:r w:rsidR="0087052F">
        <w:t xml:space="preserve"> </w:t>
      </w:r>
    </w:p>
    <w:p w:rsidR="00682919" w:rsidRDefault="00682919" w:rsidP="00674DB7">
      <w:pPr>
        <w:contextualSpacing/>
      </w:pPr>
      <w:r>
        <w:tab/>
        <w:t>- centrosome contribution (+sperm, -egg)</w:t>
      </w:r>
    </w:p>
    <w:p w:rsidR="003156D5" w:rsidRDefault="003156D5" w:rsidP="00674DB7">
      <w:pPr>
        <w:contextualSpacing/>
      </w:pPr>
      <w:r>
        <w:tab/>
        <w:t>-(timing?)</w:t>
      </w:r>
    </w:p>
    <w:p w:rsidR="00682919" w:rsidRDefault="00682919" w:rsidP="00674DB7">
      <w:pPr>
        <w:contextualSpacing/>
      </w:pPr>
    </w:p>
    <w:p w:rsidR="00AD3EC2" w:rsidRDefault="00AD3EC2" w:rsidP="00674DB7">
      <w:pPr>
        <w:contextualSpacing/>
      </w:pPr>
    </w:p>
    <w:p w:rsidR="00AD3EC2" w:rsidRDefault="00AD3EC2" w:rsidP="00674DB7">
      <w:pPr>
        <w:contextualSpacing/>
      </w:pPr>
      <w:r>
        <w:t xml:space="preserve">SPINDLE, CENTROMERE, KITOCHORE, </w:t>
      </w:r>
      <w:r w:rsidR="00CF49DD">
        <w:t xml:space="preserve">  (structure at the metaphase plate)</w:t>
      </w:r>
    </w:p>
    <w:p w:rsidR="007152EE" w:rsidRDefault="00CF49DD" w:rsidP="00674DB7">
      <w:pPr>
        <w:contextualSpacing/>
      </w:pPr>
      <w:r>
        <w:t xml:space="preserve">(holocentric, how spindle is attached to kinetochore, </w:t>
      </w:r>
    </w:p>
    <w:p w:rsidR="0044167A" w:rsidRDefault="0044167A" w:rsidP="00674DB7">
      <w:pPr>
        <w:contextualSpacing/>
      </w:pPr>
    </w:p>
    <w:p w:rsidR="00576378" w:rsidRDefault="00576378" w:rsidP="00674DB7">
      <w:pPr>
        <w:contextualSpacing/>
      </w:pPr>
      <w:r>
        <w:t xml:space="preserve">Review the models – </w:t>
      </w:r>
    </w:p>
    <w:p w:rsidR="00576378" w:rsidRDefault="00576378" w:rsidP="00674DB7">
      <w:pPr>
        <w:contextualSpacing/>
      </w:pPr>
      <w:r>
        <w:t>Indirect selection, prophase based models, metaphase based models</w:t>
      </w:r>
      <w:r w:rsidR="001914B7">
        <w:t xml:space="preserve"> (</w:t>
      </w:r>
      <w:r>
        <w:t>-can I merge these tables?</w:t>
      </w:r>
    </w:p>
    <w:p w:rsidR="00576378" w:rsidRDefault="00576378" w:rsidP="00674DB7">
      <w:pPr>
        <w:contextualSpacing/>
      </w:pPr>
      <w:r>
        <w:t>-can I clea</w:t>
      </w:r>
      <w:r w:rsidR="003F6DFB">
        <w:t>n up the tables / make them pun</w:t>
      </w:r>
      <w:r>
        <w:t>ch</w:t>
      </w:r>
      <w:r w:rsidR="003F6DFB">
        <w:t>i</w:t>
      </w:r>
      <w:r>
        <w:t>er / connect them more closely to my results?</w:t>
      </w:r>
      <w:r w:rsidR="001914B7">
        <w:t>)</w:t>
      </w:r>
    </w:p>
    <w:p w:rsidR="00576378" w:rsidRDefault="00576378" w:rsidP="00674DB7">
      <w:pPr>
        <w:contextualSpacing/>
      </w:pPr>
    </w:p>
    <w:p w:rsidR="008A3A4D" w:rsidRDefault="008A3A4D" w:rsidP="00674DB7">
      <w:pPr>
        <w:contextualSpacing/>
      </w:pPr>
    </w:p>
    <w:p w:rsidR="008A3A4D" w:rsidRDefault="008A3A4D" w:rsidP="00674DB7">
      <w:pPr>
        <w:contextualSpacing/>
      </w:pPr>
      <w:r w:rsidRPr="00051E24">
        <w:rPr>
          <w:b/>
        </w:rPr>
        <w:t>2.A</w:t>
      </w:r>
      <w:r>
        <w:t xml:space="preserve">  the DSB differences have proportional CO differences – this suggests that the changes (evolution) happened before the DMC1 foci are laid down.  </w:t>
      </w:r>
    </w:p>
    <w:p w:rsidR="008A3A4D" w:rsidRDefault="008A3A4D" w:rsidP="00674DB7">
      <w:pPr>
        <w:contextualSpacing/>
      </w:pPr>
      <w:r>
        <w:t>This evidence shifts the support away from evolution at the point of CO:NCO decision to earlier, when the str of meiotic chromosomes is build (the programming of the // the initial restructuring of the meiotic chromosomes )</w:t>
      </w:r>
    </w:p>
    <w:p w:rsidR="008A3A4D" w:rsidRDefault="008A3A4D" w:rsidP="00674DB7">
      <w:pPr>
        <w:contextualSpacing/>
      </w:pPr>
    </w:p>
    <w:p w:rsidR="00390882" w:rsidRPr="00872E28" w:rsidRDefault="00390882" w:rsidP="00674DB7">
      <w:pPr>
        <w:contextualSpacing/>
        <w:rPr>
          <w:b/>
        </w:rPr>
      </w:pPr>
      <w:r w:rsidRPr="00872E28">
        <w:rPr>
          <w:b/>
        </w:rPr>
        <w:t>2.B</w:t>
      </w:r>
      <w:r w:rsidR="00516E8A" w:rsidRPr="00872E28">
        <w:rPr>
          <w:b/>
        </w:rPr>
        <w:t xml:space="preserve"> strong interference is the best predictor of gwRR evolution</w:t>
      </w:r>
    </w:p>
    <w:p w:rsidR="00872E28" w:rsidRDefault="00872E28" w:rsidP="00674DB7">
      <w:pPr>
        <w:contextualSpacing/>
      </w:pPr>
    </w:p>
    <w:p w:rsidR="00DF4AF9" w:rsidRDefault="00DF4AF9" w:rsidP="00674DB7">
      <w:pPr>
        <w:contextualSpacing/>
      </w:pPr>
      <w:r>
        <w:t xml:space="preserve">-background / logic of the negative correlation with COI and gwRR </w:t>
      </w:r>
    </w:p>
    <w:p w:rsidR="00DF4AF9" w:rsidRDefault="00DF4AF9" w:rsidP="00674DB7">
      <w:pPr>
        <w:contextualSpacing/>
      </w:pPr>
      <w:r>
        <w:tab/>
        <w:t>Empirical measures from PayseurOtto</w:t>
      </w:r>
    </w:p>
    <w:p w:rsidR="00A11D8A" w:rsidRDefault="00A11D8A" w:rsidP="00674DB7">
      <w:pPr>
        <w:contextualSpacing/>
      </w:pPr>
      <w:r>
        <w:tab/>
        <w:t xml:space="preserve">-Bauer et al (half sib lines ) pooled data(chromosomes/populations) – find significant negative correlation of gwRR and COI strength (as expected with the basic logic )    (but when data subdivided this relationship not sig (low power)  </w:t>
      </w:r>
    </w:p>
    <w:p w:rsidR="00DF4AF9" w:rsidRDefault="00DF4AF9" w:rsidP="00674DB7">
      <w:pPr>
        <w:contextualSpacing/>
      </w:pPr>
    </w:p>
    <w:p w:rsidR="00872E28" w:rsidRDefault="00872E28" w:rsidP="00674DB7">
      <w:pPr>
        <w:contextualSpacing/>
      </w:pPr>
    </w:p>
    <w:p w:rsidR="004F318E" w:rsidRDefault="004F318E" w:rsidP="00674DB7">
      <w:pPr>
        <w:contextualSpacing/>
      </w:pPr>
      <w:r>
        <w:t>-Caveats – only type I COs – the measures of interference from ALL COs might be different –but it’s outside the scope of this study to (figure this out)</w:t>
      </w:r>
    </w:p>
    <w:p w:rsidR="004F318E" w:rsidRDefault="004F318E" w:rsidP="00674DB7">
      <w:pPr>
        <w:contextualSpacing/>
      </w:pPr>
    </w:p>
    <w:p w:rsidR="00872E28" w:rsidRDefault="00872E28" w:rsidP="00674DB7">
      <w:pPr>
        <w:contextualSpacing/>
      </w:pPr>
      <w:r>
        <w:t>&lt;gamma metric – the gamma metric also incorporates the variance of interfocal differences – we observe that – outliers IFD weigh / effect the gamma estimate (to a large degree)&gt;</w:t>
      </w:r>
    </w:p>
    <w:p w:rsidR="00872E28" w:rsidRDefault="00872E28" w:rsidP="00674DB7">
      <w:pPr>
        <w:contextualSpacing/>
      </w:pPr>
      <w:r>
        <w:t xml:space="preserve">(strong interference (gamma) – not just larger IFDs, but also low variance across IFDs),   -- </w:t>
      </w:r>
    </w:p>
    <w:p w:rsidR="00872E28" w:rsidRDefault="00872E28" w:rsidP="00674DB7">
      <w:pPr>
        <w:contextualSpacing/>
      </w:pPr>
    </w:p>
    <w:p w:rsidR="00872E28" w:rsidRDefault="00872E28" w:rsidP="00674DB7">
      <w:pPr>
        <w:contextualSpacing/>
      </w:pPr>
    </w:p>
    <w:p w:rsidR="00390882" w:rsidRDefault="007152EE" w:rsidP="00674DB7">
      <w:pPr>
        <w:contextualSpacing/>
      </w:pPr>
      <w:r>
        <w:t>- Evolution of interference (how expectations for evolution of gwRR translate)</w:t>
      </w:r>
    </w:p>
    <w:p w:rsidR="00390882" w:rsidRDefault="00390882" w:rsidP="00674DB7">
      <w:pPr>
        <w:contextualSpacing/>
      </w:pPr>
      <w:r>
        <w:t xml:space="preserve">Otto Payseur – present </w:t>
      </w:r>
      <w:r w:rsidR="00051E24">
        <w:t>empirical measures</w:t>
      </w:r>
      <w:r>
        <w:t xml:space="preserve"> of interference and gwRR for a bunch of species and find a negative correlation (this is also a logical prediction)</w:t>
      </w:r>
    </w:p>
    <w:p w:rsidR="00390882" w:rsidRDefault="00390882" w:rsidP="00674DB7">
      <w:pPr>
        <w:contextualSpacing/>
      </w:pPr>
    </w:p>
    <w:p w:rsidR="00FA796B" w:rsidRDefault="00FA796B" w:rsidP="00674DB7">
      <w:pPr>
        <w:contextualSpacing/>
      </w:pPr>
      <w:r>
        <w:t xml:space="preserve">(review in Otto Payseur – of Goldstein et al simulations, </w:t>
      </w:r>
    </w:p>
    <w:p w:rsidR="00FA796B" w:rsidRDefault="00FA796B" w:rsidP="00674DB7">
      <w:pPr>
        <w:contextualSpacing/>
      </w:pPr>
      <w:r>
        <w:t>when the (total recombination rate or number of COs is held constant – evolution of crossover interference and recombination rate in the same direction (positive correlation)</w:t>
      </w:r>
    </w:p>
    <w:p w:rsidR="00FA796B" w:rsidRDefault="00FA796B" w:rsidP="00674DB7">
      <w:pPr>
        <w:contextualSpacing/>
      </w:pPr>
      <w:r>
        <w:t>(our results / findings of the 2CO IFDs – (artificially?) hold the number of crossovers constant</w:t>
      </w:r>
    </w:p>
    <w:p w:rsidR="00FA796B" w:rsidRDefault="00FA796B" w:rsidP="00674DB7">
      <w:pPr>
        <w:contextualSpacing/>
      </w:pPr>
    </w:p>
    <w:p w:rsidR="00FA796B" w:rsidRDefault="00FA796B" w:rsidP="00674DB7">
      <w:pPr>
        <w:contextualSpacing/>
      </w:pPr>
    </w:p>
    <w:p w:rsidR="00FA796B" w:rsidRDefault="00FA796B" w:rsidP="00674DB7">
      <w:pPr>
        <w:contextualSpacing/>
      </w:pPr>
      <w:r>
        <w:t>(tie into the functional (direct) selection predictions from the HetC section)</w:t>
      </w:r>
      <w:r w:rsidR="00AA32FF">
        <w:t xml:space="preserve">  </w:t>
      </w:r>
      <w:r>
        <w:t>---</w:t>
      </w:r>
    </w:p>
    <w:p w:rsidR="00FA796B" w:rsidRDefault="00FA796B" w:rsidP="00674DB7">
      <w:pPr>
        <w:contextualSpacing/>
      </w:pPr>
    </w:p>
    <w:p w:rsidR="00051E24" w:rsidRDefault="00051E24" w:rsidP="00674DB7">
      <w:pPr>
        <w:contextualSpacing/>
      </w:pPr>
    </w:p>
    <w:p w:rsidR="00390882" w:rsidRPr="008A3A4D" w:rsidRDefault="00390882" w:rsidP="00390882">
      <w:r>
        <w:t>-caveats on the chromosome size and chromosome specific effects -- (independent of chromosome identity) (haenel et al 2018)</w:t>
      </w:r>
    </w:p>
    <w:p w:rsidR="008A3A4D" w:rsidRDefault="008A3A4D" w:rsidP="00674DB7">
      <w:pPr>
        <w:contextualSpacing/>
        <w:rPr>
          <w:b/>
        </w:rPr>
      </w:pPr>
    </w:p>
    <w:p w:rsidR="00AB3D74" w:rsidRPr="00AB3D74" w:rsidRDefault="00AB3D74" w:rsidP="00674DB7">
      <w:pPr>
        <w:contextualSpacing/>
      </w:pPr>
      <w:r w:rsidRPr="00AB3D74">
        <w:t>-can any of the models from above be re-used here?</w:t>
      </w:r>
    </w:p>
    <w:p w:rsidR="00AB3D74" w:rsidRDefault="00AB3D74" w:rsidP="00674DB7">
      <w:pPr>
        <w:contextualSpacing/>
        <w:rPr>
          <w:b/>
        </w:rPr>
      </w:pPr>
    </w:p>
    <w:p w:rsidR="00AB3D74" w:rsidRDefault="00AB3D74" w:rsidP="00674DB7">
      <w:pPr>
        <w:contextualSpacing/>
        <w:rPr>
          <w:b/>
        </w:rPr>
      </w:pPr>
    </w:p>
    <w:p w:rsidR="00CF49DD" w:rsidRPr="00CF49DD" w:rsidRDefault="00CF49DD" w:rsidP="00CF49DD">
      <w:pPr>
        <w:contextualSpacing/>
        <w:rPr>
          <w:b/>
        </w:rPr>
      </w:pPr>
      <w:r w:rsidRPr="00CF49DD">
        <w:rPr>
          <w:b/>
        </w:rPr>
        <w:t>(holocentric chromosomes have strongest – interference)</w:t>
      </w:r>
      <w:r>
        <w:rPr>
          <w:b/>
        </w:rPr>
        <w:t xml:space="preserve"> – limit kinetochore point of attachment)</w:t>
      </w:r>
    </w:p>
    <w:p w:rsidR="00390882" w:rsidRDefault="00390882" w:rsidP="00674DB7">
      <w:pPr>
        <w:contextualSpacing/>
        <w:rPr>
          <w:b/>
        </w:rPr>
      </w:pPr>
    </w:p>
    <w:p w:rsidR="00390882" w:rsidRDefault="00390882" w:rsidP="00674DB7">
      <w:pPr>
        <w:contextualSpacing/>
        <w:rPr>
          <w:b/>
        </w:rPr>
      </w:pPr>
    </w:p>
    <w:p w:rsidR="00726DB6" w:rsidRPr="00B632A5" w:rsidRDefault="00027CED" w:rsidP="00674DB7">
      <w:pPr>
        <w:contextualSpacing/>
        <w:rPr>
          <w:b/>
        </w:rPr>
      </w:pPr>
      <w:r w:rsidRPr="00B632A5">
        <w:rPr>
          <w:b/>
        </w:rPr>
        <w:t>Discussion Outline</w:t>
      </w:r>
    </w:p>
    <w:p w:rsidR="00027CED" w:rsidRDefault="00027CED" w:rsidP="00674DB7">
      <w:pPr>
        <w:contextualSpacing/>
      </w:pPr>
    </w:p>
    <w:p w:rsidR="00027CED" w:rsidRDefault="00674DB7" w:rsidP="00674DB7">
      <w:pPr>
        <w:contextualSpacing/>
      </w:pPr>
      <w:r>
        <w:t>Heterochiasmy take away pattern</w:t>
      </w:r>
    </w:p>
    <w:p w:rsidR="00674DB7" w:rsidRDefault="00674DB7" w:rsidP="00674DB7">
      <w:pPr>
        <w:pStyle w:val="ListParagraph"/>
        <w:numPr>
          <w:ilvl w:val="0"/>
          <w:numId w:val="2"/>
        </w:numPr>
      </w:pPr>
      <w:r>
        <w:t>Distinct recombination landscapes between sexes – suggest distinct evolutionary trajectories  (relaxed vs directional)</w:t>
      </w:r>
    </w:p>
    <w:p w:rsidR="00674DB7" w:rsidRDefault="00674DB7" w:rsidP="00674DB7">
      <w:pPr>
        <w:ind w:left="360"/>
        <w:contextualSpacing/>
      </w:pPr>
    </w:p>
    <w:p w:rsidR="00527DB8" w:rsidRDefault="00527DB8" w:rsidP="00674DB7">
      <w:pPr>
        <w:ind w:left="360"/>
        <w:contextualSpacing/>
      </w:pPr>
    </w:p>
    <w:p w:rsidR="00615659" w:rsidRDefault="00615659" w:rsidP="00674DB7">
      <w:pPr>
        <w:ind w:left="360"/>
        <w:contextualSpacing/>
      </w:pPr>
    </w:p>
    <w:p w:rsidR="00674DB7" w:rsidRPr="00A92865" w:rsidRDefault="00674DB7" w:rsidP="00674DB7">
      <w:pPr>
        <w:contextualSpacing/>
        <w:rPr>
          <w:b/>
        </w:rPr>
      </w:pPr>
      <w:r w:rsidRPr="00A92865">
        <w:rPr>
          <w:b/>
        </w:rPr>
        <w:t>Recombination rate evolution (males)</w:t>
      </w:r>
    </w:p>
    <w:p w:rsidR="00674DB7" w:rsidRDefault="00674DB7" w:rsidP="00674DB7">
      <w:pPr>
        <w:contextualSpacing/>
      </w:pPr>
    </w:p>
    <w:p w:rsidR="006F5D8D" w:rsidRDefault="006F5D8D" w:rsidP="00674DB7">
      <w:pPr>
        <w:contextualSpacing/>
      </w:pPr>
      <w:r>
        <w:t>-Strain evolution – traits that change in both females and males (</w:t>
      </w:r>
    </w:p>
    <w:p w:rsidR="006F5D8D" w:rsidRDefault="006F5D8D" w:rsidP="00674DB7">
      <w:pPr>
        <w:contextualSpacing/>
      </w:pPr>
    </w:p>
    <w:p w:rsidR="00A92865" w:rsidRDefault="00A92865" w:rsidP="00674DB7">
      <w:pPr>
        <w:contextualSpacing/>
      </w:pPr>
      <w:r>
        <w:t>-- is it polymorphism (standing variation) and 3 independent instances of evolution</w:t>
      </w:r>
      <w:r w:rsidR="009827CD">
        <w:t xml:space="preserve"> in gwRR</w:t>
      </w:r>
    </w:p>
    <w:p w:rsidR="00A92865" w:rsidRDefault="00A92865" w:rsidP="00674DB7">
      <w:pPr>
        <w:contextualSpacing/>
      </w:pPr>
      <w:r>
        <w:t>OR</w:t>
      </w:r>
    </w:p>
    <w:p w:rsidR="00A92865" w:rsidRDefault="00A92865" w:rsidP="00A92865">
      <w:pPr>
        <w:contextualSpacing/>
      </w:pPr>
      <w:r>
        <w:t xml:space="preserve"> shared standing variation // incomplete lineage sorting</w:t>
      </w:r>
      <w:r w:rsidR="009827CD">
        <w:t>, // the same history</w:t>
      </w:r>
    </w:p>
    <w:p w:rsidR="00A92865" w:rsidRDefault="00A92865" w:rsidP="00674DB7">
      <w:pPr>
        <w:contextualSpacing/>
      </w:pPr>
    </w:p>
    <w:p w:rsidR="00674DB7" w:rsidRDefault="00674DB7" w:rsidP="00674DB7">
      <w:pPr>
        <w:contextualSpacing/>
      </w:pPr>
      <w:r>
        <w:t>- (distinct evolutionary trajectories – males have more directional pattern;</w:t>
      </w:r>
    </w:p>
    <w:p w:rsidR="00674DB7" w:rsidRDefault="00674DB7" w:rsidP="00674DB7">
      <w:pPr>
        <w:contextualSpacing/>
      </w:pPr>
      <w:r>
        <w:tab/>
        <w:t>Within male</w:t>
      </w:r>
    </w:p>
    <w:p w:rsidR="00674DB7" w:rsidRDefault="00674DB7" w:rsidP="00674DB7">
      <w:pPr>
        <w:contextualSpacing/>
      </w:pPr>
      <w:r>
        <w:t xml:space="preserve"> </w:t>
      </w:r>
    </w:p>
    <w:p w:rsidR="00674DB7" w:rsidRDefault="00674DB7" w:rsidP="00674DB7">
      <w:pPr>
        <w:contextualSpacing/>
      </w:pPr>
      <w:r>
        <w:t>- evolvability, less effective in females due to the increased (within anima</w:t>
      </w:r>
      <w:r w:rsidR="006F5D8D">
        <w:t>l variance</w:t>
      </w:r>
    </w:p>
    <w:p w:rsidR="00674DB7" w:rsidRDefault="00674DB7" w:rsidP="00674DB7">
      <w:pPr>
        <w:contextualSpacing/>
      </w:pPr>
    </w:p>
    <w:p w:rsidR="00674DB7" w:rsidRDefault="00674DB7" w:rsidP="00674DB7">
      <w:pPr>
        <w:contextualSpacing/>
      </w:pPr>
      <w:r>
        <w:t xml:space="preserve">- </w:t>
      </w:r>
      <w:r w:rsidR="006F5D8D">
        <w:t>(what would have driven the rapid 30% drive gwRR  (enrichment of 2CO bivalents)</w:t>
      </w:r>
      <w:r w:rsidR="00A92865">
        <w:t>…?</w:t>
      </w:r>
    </w:p>
    <w:p w:rsidR="00A92865" w:rsidRDefault="00A92865" w:rsidP="00674DB7">
      <w:pPr>
        <w:contextualSpacing/>
      </w:pPr>
      <w:r>
        <w:tab/>
        <w:t>-are their gene candidates (signatures of selection (CAST / WSB/DOM vs PWD + MSM ?)</w:t>
      </w:r>
    </w:p>
    <w:p w:rsidR="00A92865" w:rsidRDefault="00A92865" w:rsidP="00674DB7">
      <w:pPr>
        <w:contextualSpacing/>
      </w:pPr>
    </w:p>
    <w:p w:rsidR="00A92865" w:rsidRDefault="00A92865" w:rsidP="00674DB7">
      <w:pPr>
        <w:contextualSpacing/>
      </w:pPr>
      <w:r>
        <w:t xml:space="preserve">- </w:t>
      </w:r>
      <w:r w:rsidRPr="00F06650">
        <w:rPr>
          <w:b/>
        </w:rPr>
        <w:t>CONSTRAINTS</w:t>
      </w:r>
      <w:r>
        <w:t xml:space="preserve"> on gwRR</w:t>
      </w:r>
    </w:p>
    <w:p w:rsidR="00A92865" w:rsidRDefault="00A92865" w:rsidP="00674DB7">
      <w:pPr>
        <w:contextualSpacing/>
      </w:pPr>
      <w:r>
        <w:tab/>
        <w:t xml:space="preserve">House mouse – (close to the minimum) – </w:t>
      </w:r>
    </w:p>
    <w:p w:rsidR="00A92865" w:rsidRDefault="00A92865" w:rsidP="00674DB7">
      <w:pPr>
        <w:contextualSpacing/>
      </w:pPr>
      <w:r>
        <w:tab/>
      </w:r>
      <w:r>
        <w:tab/>
        <w:t>Most species close to minm (1-3 CO per cell )</w:t>
      </w:r>
    </w:p>
    <w:p w:rsidR="00A92865" w:rsidRDefault="00A92865" w:rsidP="00674DB7">
      <w:pPr>
        <w:contextualSpacing/>
      </w:pPr>
    </w:p>
    <w:p w:rsidR="00674DB7" w:rsidRDefault="00A92865" w:rsidP="00674DB7">
      <w:pPr>
        <w:contextualSpacing/>
      </w:pPr>
      <w:r>
        <w:t xml:space="preserve">Consequences </w:t>
      </w:r>
    </w:p>
    <w:p w:rsidR="00A92865" w:rsidRDefault="00A92865" w:rsidP="00674DB7">
      <w:pPr>
        <w:contextualSpacing/>
      </w:pPr>
      <w:r>
        <w:tab/>
        <w:t>- linked sites  (indirect)</w:t>
      </w:r>
    </w:p>
    <w:p w:rsidR="00A92865" w:rsidRDefault="00A92865" w:rsidP="00674DB7">
      <w:pPr>
        <w:contextualSpacing/>
      </w:pPr>
      <w:r>
        <w:tab/>
        <w:t>- change in the cohesin landscape</w:t>
      </w:r>
    </w:p>
    <w:p w:rsidR="00A92865" w:rsidRDefault="00A92865" w:rsidP="00674DB7">
      <w:pPr>
        <w:contextualSpacing/>
      </w:pPr>
    </w:p>
    <w:p w:rsidR="00F06650" w:rsidRDefault="00F06650"/>
    <w:p w:rsidR="00F06650" w:rsidRDefault="00F06650">
      <w:pPr>
        <w:rPr>
          <w:b/>
        </w:rPr>
      </w:pPr>
      <w:r>
        <w:rPr>
          <w:b/>
        </w:rPr>
        <w:t>Future steps</w:t>
      </w:r>
    </w:p>
    <w:p w:rsidR="00F06650" w:rsidRDefault="00F06650">
      <w:r>
        <w:t>Don’t use sex-averages / acknowledge that sex average data can obscure distinct patterns (Haenel et al biggest offenders)</w:t>
      </w:r>
    </w:p>
    <w:p w:rsidR="00A92865" w:rsidRDefault="00F06650" w:rsidP="00674DB7">
      <w:r>
        <w:t xml:space="preserve">-focus on interference </w:t>
      </w:r>
      <w:bookmarkStart w:id="0" w:name="_GoBack"/>
      <w:bookmarkEnd w:id="0"/>
    </w:p>
    <w:sectPr w:rsidR="00A9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02F"/>
    <w:multiLevelType w:val="hybridMultilevel"/>
    <w:tmpl w:val="A5369946"/>
    <w:lvl w:ilvl="0" w:tplc="85CA14F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79EF"/>
    <w:multiLevelType w:val="hybridMultilevel"/>
    <w:tmpl w:val="3F169884"/>
    <w:lvl w:ilvl="0" w:tplc="BE86A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47A9F"/>
    <w:multiLevelType w:val="hybridMultilevel"/>
    <w:tmpl w:val="2C402348"/>
    <w:lvl w:ilvl="0" w:tplc="989E7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13D69"/>
    <w:multiLevelType w:val="hybridMultilevel"/>
    <w:tmpl w:val="715E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03F93"/>
    <w:multiLevelType w:val="hybridMultilevel"/>
    <w:tmpl w:val="44E4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ED"/>
    <w:rsid w:val="00027CED"/>
    <w:rsid w:val="00051E24"/>
    <w:rsid w:val="001914B7"/>
    <w:rsid w:val="002160EF"/>
    <w:rsid w:val="003156D5"/>
    <w:rsid w:val="00390882"/>
    <w:rsid w:val="003F00ED"/>
    <w:rsid w:val="003F6DFB"/>
    <w:rsid w:val="0044167A"/>
    <w:rsid w:val="004F318E"/>
    <w:rsid w:val="00516E8A"/>
    <w:rsid w:val="00527DB8"/>
    <w:rsid w:val="00576378"/>
    <w:rsid w:val="00615659"/>
    <w:rsid w:val="006738B3"/>
    <w:rsid w:val="00674A95"/>
    <w:rsid w:val="00674DB7"/>
    <w:rsid w:val="00682919"/>
    <w:rsid w:val="006F5D8D"/>
    <w:rsid w:val="007152EE"/>
    <w:rsid w:val="0075710B"/>
    <w:rsid w:val="0087052F"/>
    <w:rsid w:val="00872E28"/>
    <w:rsid w:val="008A3A4D"/>
    <w:rsid w:val="008C5C45"/>
    <w:rsid w:val="009827CD"/>
    <w:rsid w:val="00A11D8A"/>
    <w:rsid w:val="00A92865"/>
    <w:rsid w:val="00AA32FF"/>
    <w:rsid w:val="00AB3D74"/>
    <w:rsid w:val="00AD3EC2"/>
    <w:rsid w:val="00B33386"/>
    <w:rsid w:val="00B632A5"/>
    <w:rsid w:val="00C54C0F"/>
    <w:rsid w:val="00CF49DD"/>
    <w:rsid w:val="00D17B72"/>
    <w:rsid w:val="00D31D53"/>
    <w:rsid w:val="00DF4AF9"/>
    <w:rsid w:val="00F06650"/>
    <w:rsid w:val="00FA796B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073CA-F186-403C-8267-2A37FE82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28</cp:revision>
  <dcterms:created xsi:type="dcterms:W3CDTF">2020-03-02T16:24:00Z</dcterms:created>
  <dcterms:modified xsi:type="dcterms:W3CDTF">2020-03-04T00:11:00Z</dcterms:modified>
</cp:coreProperties>
</file>