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DB6" w:rsidRDefault="008258A3">
      <w:pPr>
        <w:contextualSpacing/>
      </w:pPr>
      <w:r>
        <w:t>-mlh1 patterns (cell wide)</w:t>
      </w:r>
    </w:p>
    <w:p w:rsidR="008258A3" w:rsidRDefault="008258A3">
      <w:pPr>
        <w:contextualSpacing/>
      </w:pPr>
      <w:r>
        <w:t>-(chromosome pairs) – bivalent patterns</w:t>
      </w:r>
    </w:p>
    <w:p w:rsidR="008258A3" w:rsidRDefault="008258A3">
      <w:pPr>
        <w:contextualSpacing/>
      </w:pPr>
    </w:p>
    <w:p w:rsidR="008258A3" w:rsidRDefault="008258A3">
      <w:pPr>
        <w:contextualSpacing/>
      </w:pPr>
      <w:r>
        <w:t>-what is the patterns of variation in cell av counts across house mouse species complex? (what role does evo divergence and sex play?)</w:t>
      </w:r>
    </w:p>
    <w:p w:rsidR="008258A3" w:rsidRDefault="008258A3">
      <w:pPr>
        <w:contextualSpacing/>
      </w:pPr>
      <w:r>
        <w:t>-what’s the pattern of variation in the single bivalent patterns (which leads to gwRR)? (which hold information on CO interference , chromatin compaction and  …. )</w:t>
      </w:r>
    </w:p>
    <w:p w:rsidR="008258A3" w:rsidRDefault="008258A3">
      <w:pPr>
        <w:contextualSpacing/>
      </w:pPr>
    </w:p>
    <w:p w:rsidR="001A3350" w:rsidRPr="001A3350" w:rsidRDefault="008258A3">
      <w:pPr>
        <w:contextualSpacing/>
        <w:rPr>
          <w:b/>
        </w:rPr>
      </w:pPr>
      <w:r w:rsidRPr="008258A3">
        <w:rPr>
          <w:b/>
        </w:rPr>
        <w:t>General mlh1 pattern / description</w:t>
      </w:r>
      <w:r>
        <w:rPr>
          <w:b/>
        </w:rPr>
        <w:t xml:space="preserve"> (cells level)</w:t>
      </w:r>
      <w:r w:rsidR="001A3350">
        <w:rPr>
          <w:b/>
        </w:rPr>
        <w:t xml:space="preserve"> and </w:t>
      </w:r>
      <w:r w:rsidR="001A3350" w:rsidRPr="001A3350">
        <w:rPr>
          <w:b/>
        </w:rPr>
        <w:t>Estimates of gwRR from (House mouse species complex)</w:t>
      </w:r>
    </w:p>
    <w:p w:rsidR="00A230A8" w:rsidRDefault="00A230A8">
      <w:pPr>
        <w:contextualSpacing/>
      </w:pPr>
      <w:r>
        <w:t>(-gwRR +1 for the PAR in males)</w:t>
      </w:r>
    </w:p>
    <w:p w:rsidR="001A3350" w:rsidRDefault="001A3350">
      <w:pPr>
        <w:contextualSpacing/>
      </w:pPr>
      <w:r>
        <w:t>-number of cells, mice, strains, subsp</w:t>
      </w:r>
    </w:p>
    <w:p w:rsidR="002D40D1" w:rsidRDefault="002D40D1">
      <w:pPr>
        <w:contextualSpacing/>
      </w:pPr>
      <w:r>
        <w:t xml:space="preserve">-quality control </w:t>
      </w:r>
      <w:r w:rsidR="00045A7F">
        <w:t>metrics</w:t>
      </w:r>
      <w:r>
        <w:t>?</w:t>
      </w:r>
    </w:p>
    <w:p w:rsidR="002D40D1" w:rsidRDefault="002D40D1">
      <w:pPr>
        <w:contextualSpacing/>
      </w:pPr>
    </w:p>
    <w:p w:rsidR="001A3350" w:rsidRDefault="001A3350">
      <w:pPr>
        <w:contextualSpacing/>
      </w:pPr>
      <w:r>
        <w:t>-comparison to previously reported measures; males (PWD/PWK, WSB, G?), female (WSB)</w:t>
      </w:r>
      <w:r w:rsidR="008C1F43">
        <w:t xml:space="preserve"> (Beth’s data)</w:t>
      </w:r>
    </w:p>
    <w:p w:rsidR="008258A3" w:rsidRDefault="001A3350">
      <w:pPr>
        <w:contextualSpacing/>
      </w:pPr>
      <w:r>
        <w:t>-novel measures (most female measures ), new Musc inbred strains, Molossinus, (outgroups?)</w:t>
      </w:r>
    </w:p>
    <w:p w:rsidR="001A3350" w:rsidRPr="001A3350" w:rsidRDefault="001A3350" w:rsidP="001A3350">
      <w:pPr>
        <w:contextualSpacing/>
        <w:rPr>
          <w:i/>
        </w:rPr>
      </w:pPr>
      <w:r w:rsidRPr="001A3350">
        <w:rPr>
          <w:i/>
        </w:rPr>
        <w:t>-</w:t>
      </w:r>
      <w:r w:rsidR="008258A3" w:rsidRPr="001A3350">
        <w:rPr>
          <w:i/>
        </w:rPr>
        <w:t xml:space="preserve"> </w:t>
      </w:r>
      <w:r w:rsidRPr="001A3350">
        <w:rPr>
          <w:i/>
        </w:rPr>
        <w:t>Two male gwRR have rapidly evolved</w:t>
      </w:r>
      <w:r w:rsidRPr="001A3350">
        <w:rPr>
          <w:i/>
        </w:rPr>
        <w:t>, 30% (MSM is novel) and these rates are sex specific (not in the females of the strain)</w:t>
      </w:r>
    </w:p>
    <w:p w:rsidR="00A230A8" w:rsidRDefault="00A230A8" w:rsidP="00A230A8">
      <w:pPr>
        <w:contextualSpacing/>
      </w:pPr>
      <w:r>
        <w:t>-</w:t>
      </w:r>
      <w:r>
        <w:t>Overall pattern of variation for this scale / branch lengths –</w:t>
      </w:r>
      <w:r>
        <w:t xml:space="preserve"> (greatest divergence for short evo divergence)</w:t>
      </w:r>
    </w:p>
    <w:p w:rsidR="00A230A8" w:rsidRDefault="00A230A8" w:rsidP="00A230A8">
      <w:pPr>
        <w:contextualSpacing/>
      </w:pPr>
      <w:r>
        <w:t>-degree of hetC is pretty low</w:t>
      </w:r>
    </w:p>
    <w:p w:rsidR="00A230A8" w:rsidRDefault="00A230A8" w:rsidP="00A230A8">
      <w:pPr>
        <w:contextualSpacing/>
      </w:pPr>
      <w:r>
        <w:t>(-reversal of hetc, uncommon between closely related species)</w:t>
      </w:r>
    </w:p>
    <w:p w:rsidR="008258A3" w:rsidRDefault="008258A3" w:rsidP="001A3350">
      <w:pPr>
        <w:contextualSpacing/>
      </w:pPr>
    </w:p>
    <w:p w:rsidR="001A3350" w:rsidRDefault="001A3350">
      <w:pPr>
        <w:contextualSpacing/>
      </w:pPr>
    </w:p>
    <w:p w:rsidR="001A3350" w:rsidRPr="001A3350" w:rsidRDefault="001A3350" w:rsidP="001A3350">
      <w:pPr>
        <w:contextualSpacing/>
        <w:rPr>
          <w:b/>
        </w:rPr>
      </w:pPr>
      <w:r>
        <w:rPr>
          <w:b/>
        </w:rPr>
        <w:t>A</w:t>
      </w:r>
      <w:r>
        <w:rPr>
          <w:b/>
        </w:rPr>
        <w:t>nalysis using a Mixed model framework</w:t>
      </w:r>
      <w:r w:rsidR="00A230A8">
        <w:rPr>
          <w:b/>
        </w:rPr>
        <w:t xml:space="preserve"> for examining pattern of heterochiasmy</w:t>
      </w:r>
    </w:p>
    <w:p w:rsidR="001A3350" w:rsidRDefault="001A3350">
      <w:pPr>
        <w:contextualSpacing/>
      </w:pPr>
      <w:r>
        <w:t xml:space="preserve">-Logic for the Model choices (multiple models ), sex effect, subsp, interaction, </w:t>
      </w:r>
      <w:r w:rsidR="00A230A8">
        <w:t>and random effects</w:t>
      </w:r>
    </w:p>
    <w:p w:rsidR="008258A3" w:rsidRDefault="00A230A8">
      <w:pPr>
        <w:contextualSpacing/>
      </w:pPr>
      <w:r>
        <w:t>Also ran post hoc fixed effect models</w:t>
      </w:r>
    </w:p>
    <w:p w:rsidR="0002780A" w:rsidRDefault="00A230A8">
      <w:pPr>
        <w:contextualSpacing/>
      </w:pPr>
      <w:r>
        <w:t>-gwRR / mouse averages for full data set – and a higher quality dataset (to make sure the overall patterns were similar)</w:t>
      </w:r>
    </w:p>
    <w:p w:rsidR="00335824" w:rsidRDefault="00335824">
      <w:pPr>
        <w:contextualSpacing/>
      </w:pPr>
      <w:r>
        <w:t xml:space="preserve">-lack of support for uniform/ </w:t>
      </w:r>
      <w:r w:rsidR="00EC5629">
        <w:t>consistent</w:t>
      </w:r>
      <w:r>
        <w:t xml:space="preserve"> divergence in the trait – lack of support for neutral evolution</w:t>
      </w:r>
    </w:p>
    <w:p w:rsidR="00335824" w:rsidRDefault="00335824">
      <w:pPr>
        <w:contextualSpacing/>
      </w:pPr>
    </w:p>
    <w:p w:rsidR="008258A3" w:rsidRDefault="00A230A8">
      <w:pPr>
        <w:contextualSpacing/>
      </w:pPr>
      <w:r>
        <w:t>-Mixed model 2 (now 1), sex and interaction effects with subsp were significant ()</w:t>
      </w:r>
      <w:r w:rsidR="0002780A">
        <w:t xml:space="preserve"> AND the random strain effect is significant</w:t>
      </w:r>
      <w:r w:rsidR="00533740">
        <w:t>. Variance due to strain effect is not 0.</w:t>
      </w:r>
    </w:p>
    <w:p w:rsidR="0002780A" w:rsidRPr="00533740" w:rsidRDefault="0002780A" w:rsidP="00533740">
      <w:pPr>
        <w:pStyle w:val="ListParagraph"/>
        <w:numPr>
          <w:ilvl w:val="0"/>
          <w:numId w:val="2"/>
        </w:numPr>
        <w:rPr>
          <w:i/>
        </w:rPr>
      </w:pPr>
      <w:r w:rsidRPr="00533740">
        <w:rPr>
          <w:i/>
        </w:rPr>
        <w:t>Predictions for ‘uniform’ pattern</w:t>
      </w:r>
      <w:r w:rsidR="00533740" w:rsidRPr="00533740">
        <w:rPr>
          <w:i/>
        </w:rPr>
        <w:t>s</w:t>
      </w:r>
      <w:r w:rsidRPr="00533740">
        <w:rPr>
          <w:i/>
        </w:rPr>
        <w:t xml:space="preserve"> across all Mus musculus strains are not met</w:t>
      </w:r>
      <w:r w:rsidR="00533740">
        <w:rPr>
          <w:i/>
        </w:rPr>
        <w:t>;</w:t>
      </w:r>
      <w:r w:rsidRPr="00533740">
        <w:rPr>
          <w:i/>
        </w:rPr>
        <w:t xml:space="preserve"> (ie.</w:t>
      </w:r>
      <w:r w:rsidR="00533740">
        <w:rPr>
          <w:i/>
        </w:rPr>
        <w:t xml:space="preserve"> different subspecies didn’t diverge </w:t>
      </w:r>
      <w:r w:rsidRPr="00533740">
        <w:rPr>
          <w:i/>
        </w:rPr>
        <w:t xml:space="preserve"> )</w:t>
      </w:r>
      <w:r w:rsidR="00533740" w:rsidRPr="00533740">
        <w:rPr>
          <w:i/>
        </w:rPr>
        <w:t xml:space="preserve"> </w:t>
      </w:r>
    </w:p>
    <w:p w:rsidR="0002780A" w:rsidRPr="00533740" w:rsidRDefault="00533740" w:rsidP="00533740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>Sex is a significant effect,</w:t>
      </w:r>
      <w:r w:rsidRPr="00533740">
        <w:rPr>
          <w:i/>
        </w:rPr>
        <w:t xml:space="preserve"> but not in a uniform manner.</w:t>
      </w:r>
      <w:r>
        <w:rPr>
          <w:i/>
        </w:rPr>
        <w:t xml:space="preserve"> (significant as a interaction)</w:t>
      </w:r>
    </w:p>
    <w:p w:rsidR="00533740" w:rsidRDefault="00533740">
      <w:pPr>
        <w:contextualSpacing/>
      </w:pPr>
      <w:r>
        <w:t>Post hoc tests and models match the qualitative patterns; most divergent categories; G females, PWD males and MSM males.</w:t>
      </w:r>
    </w:p>
    <w:p w:rsidR="001D03E6" w:rsidRDefault="00335824">
      <w:pPr>
        <w:contextualSpacing/>
      </w:pPr>
      <w:r>
        <w:t>-sex specific polymorphism in Musc –(X Mol, only 2 strains)  (range of male levels – do I have more solid support that musc females don’t mirror the males…)</w:t>
      </w:r>
    </w:p>
    <w:p w:rsidR="00335824" w:rsidRDefault="00335824">
      <w:pPr>
        <w:contextualSpacing/>
      </w:pPr>
    </w:p>
    <w:p w:rsidR="001D03E6" w:rsidRDefault="001D03E6">
      <w:pPr>
        <w:contextualSpacing/>
        <w:rPr>
          <w:b/>
        </w:rPr>
      </w:pPr>
      <w:r>
        <w:rPr>
          <w:b/>
        </w:rPr>
        <w:t>Within Mouse variance for MLH1 counts</w:t>
      </w:r>
    </w:p>
    <w:p w:rsidR="0002618E" w:rsidRPr="0002618E" w:rsidRDefault="002C6B46">
      <w:pPr>
        <w:contextualSpacing/>
      </w:pPr>
      <w:r>
        <w:t>-</w:t>
      </w:r>
      <w:r w:rsidR="0002618E">
        <w:t>Brief background on within mouse variance</w:t>
      </w:r>
      <w:r>
        <w:t xml:space="preserve"> in CO</w:t>
      </w:r>
      <w:r w:rsidR="0002618E">
        <w:t xml:space="preserve"> (cite RWang, KVeller)</w:t>
      </w:r>
    </w:p>
    <w:p w:rsidR="001D03E6" w:rsidRPr="003D21C4" w:rsidRDefault="001D03E6" w:rsidP="001D03E6">
      <w:pPr>
        <w:contextualSpacing/>
        <w:rPr>
          <w:i/>
        </w:rPr>
      </w:pPr>
      <w:r w:rsidRPr="003D21C4">
        <w:rPr>
          <w:i/>
        </w:rPr>
        <w:lastRenderedPageBreak/>
        <w:t>-all strains / data sets show that females have more within mouse variance for MLH1 counts per cell.</w:t>
      </w:r>
    </w:p>
    <w:p w:rsidR="001D03E6" w:rsidRDefault="001D03E6">
      <w:pPr>
        <w:contextualSpacing/>
      </w:pPr>
    </w:p>
    <w:p w:rsidR="001D03E6" w:rsidRPr="001D03E6" w:rsidRDefault="001D03E6">
      <w:pPr>
        <w:contextualSpacing/>
        <w:rPr>
          <w:b/>
        </w:rPr>
      </w:pPr>
      <w:r>
        <w:rPr>
          <w:b/>
        </w:rPr>
        <w:t>(weakish supporting evidence for) CO precursors correlate / indicate correlation with gwRR (in males)</w:t>
      </w:r>
    </w:p>
    <w:p w:rsidR="001D03E6" w:rsidRDefault="001D03E6">
      <w:pPr>
        <w:contextualSpacing/>
      </w:pPr>
      <w:r>
        <w:t>-subset of male samples (juvinille for DMC1 staining)</w:t>
      </w:r>
    </w:p>
    <w:p w:rsidR="001D03E6" w:rsidRDefault="001D03E6">
      <w:pPr>
        <w:contextualSpacing/>
      </w:pPr>
      <w:r>
        <w:t>-L cells have more DMC1 than Z</w:t>
      </w:r>
    </w:p>
    <w:p w:rsidR="001D03E6" w:rsidRDefault="001D03E6">
      <w:pPr>
        <w:contextualSpacing/>
      </w:pPr>
      <w:r>
        <w:t>-the higher Musc strain (PWD ) – has more than WSB</w:t>
      </w:r>
    </w:p>
    <w:p w:rsidR="001D03E6" w:rsidRDefault="001D03E6"/>
    <w:p w:rsidR="001D03E6" w:rsidRPr="001D03E6" w:rsidRDefault="001D03E6" w:rsidP="001D03E6">
      <w:pPr>
        <w:contextualSpacing/>
        <w:rPr>
          <w:b/>
        </w:rPr>
      </w:pPr>
      <w:r w:rsidRPr="001D03E6">
        <w:rPr>
          <w:b/>
        </w:rPr>
        <w:t xml:space="preserve">gwRR </w:t>
      </w:r>
      <w:r>
        <w:rPr>
          <w:b/>
        </w:rPr>
        <w:t xml:space="preserve">variation </w:t>
      </w:r>
      <w:r w:rsidRPr="001D03E6">
        <w:rPr>
          <w:b/>
        </w:rPr>
        <w:t>translate</w:t>
      </w:r>
      <w:r>
        <w:rPr>
          <w:b/>
        </w:rPr>
        <w:t>s</w:t>
      </w:r>
      <w:r w:rsidRPr="001D03E6">
        <w:rPr>
          <w:b/>
        </w:rPr>
        <w:t xml:space="preserve"> to </w:t>
      </w:r>
      <w:r>
        <w:rPr>
          <w:b/>
        </w:rPr>
        <w:t xml:space="preserve">the </w:t>
      </w:r>
      <w:r w:rsidRPr="001D03E6">
        <w:rPr>
          <w:b/>
        </w:rPr>
        <w:t>chromosome level</w:t>
      </w:r>
    </w:p>
    <w:p w:rsidR="001D03E6" w:rsidRDefault="001D03E6" w:rsidP="001D03E6">
      <w:pPr>
        <w:contextualSpacing/>
      </w:pPr>
      <w:r>
        <w:t>-higher rec strains/categories – have more 2CO bivalents</w:t>
      </w:r>
    </w:p>
    <w:p w:rsidR="001D03E6" w:rsidRDefault="001D03E6" w:rsidP="001D03E6">
      <w:pPr>
        <w:contextualSpacing/>
      </w:pPr>
      <w:r>
        <w:t>- rapid evolved males (MSM and PWD) also have different bivalent class proportions (1:1 1CO:2CO  vs 2:1 1CO : 2CO )</w:t>
      </w:r>
    </w:p>
    <w:p w:rsidR="001D03E6" w:rsidRDefault="001D03E6" w:rsidP="001D03E6">
      <w:pPr>
        <w:contextualSpacing/>
      </w:pPr>
      <w:r>
        <w:t>-Do SKIVE have intermediate proportion</w:t>
      </w:r>
      <w:r w:rsidR="007826EB">
        <w:t>? (apply chi sq test or something)</w:t>
      </w:r>
    </w:p>
    <w:p w:rsidR="001D03E6" w:rsidRPr="001D03E6" w:rsidRDefault="001D03E6" w:rsidP="001D03E6">
      <w:pPr>
        <w:contextualSpacing/>
        <w:rPr>
          <w:i/>
        </w:rPr>
      </w:pPr>
      <w:r>
        <w:t>-</w:t>
      </w:r>
      <w:r>
        <w:rPr>
          <w:i/>
        </w:rPr>
        <w:t>this is motivation to investigate more traits at the chromosome level</w:t>
      </w:r>
    </w:p>
    <w:p w:rsidR="00EC5629" w:rsidRDefault="00EC5629">
      <w:pPr>
        <w:pBdr>
          <w:bottom w:val="single" w:sz="12" w:space="1" w:color="auto"/>
        </w:pBdr>
        <w:contextualSpacing/>
      </w:pPr>
    </w:p>
    <w:p w:rsidR="009625A7" w:rsidRDefault="009625A7">
      <w:pPr>
        <w:pBdr>
          <w:bottom w:val="single" w:sz="12" w:space="1" w:color="auto"/>
        </w:pBdr>
        <w:contextualSpacing/>
      </w:pPr>
    </w:p>
    <w:p w:rsidR="00EC5629" w:rsidRDefault="00EC5629">
      <w:pPr>
        <w:contextualSpacing/>
      </w:pPr>
    </w:p>
    <w:p w:rsidR="00EC5629" w:rsidRDefault="00EC5629">
      <w:pPr>
        <w:contextualSpacing/>
      </w:pPr>
    </w:p>
    <w:p w:rsidR="001D03E6" w:rsidRPr="00EC5629" w:rsidRDefault="001D03E6">
      <w:pPr>
        <w:contextualSpacing/>
      </w:pPr>
      <w:r w:rsidRPr="001D03E6">
        <w:rPr>
          <w:b/>
        </w:rPr>
        <w:t>Bivalent Level Results</w:t>
      </w:r>
    </w:p>
    <w:p w:rsidR="001D03E6" w:rsidRDefault="009625A7">
      <w:pPr>
        <w:contextualSpacing/>
      </w:pPr>
      <w:r>
        <w:t>-review motivation / driving questions</w:t>
      </w:r>
    </w:p>
    <w:p w:rsidR="00DF7169" w:rsidRDefault="00DF7169">
      <w:pPr>
        <w:contextualSpacing/>
      </w:pPr>
      <w:r>
        <w:t>1. sex specific pattterns</w:t>
      </w:r>
    </w:p>
    <w:p w:rsidR="00DF7169" w:rsidRDefault="00DF7169">
      <w:pPr>
        <w:contextualSpacing/>
      </w:pPr>
      <w:r>
        <w:t>2.  (focus on male specific variation in gwRR)  (dom &lt; low.musc , low.mol  &lt; PWD MSM</w:t>
      </w:r>
    </w:p>
    <w:p w:rsidR="00DF7169" w:rsidRDefault="00DF7169">
      <w:pPr>
        <w:contextualSpacing/>
      </w:pPr>
    </w:p>
    <w:p w:rsidR="00DF7169" w:rsidRDefault="00DF7169">
      <w:pPr>
        <w:contextualSpacing/>
      </w:pPr>
      <w:r>
        <w:t xml:space="preserve">Make predictions with the following bivalent level metrics;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 xml:space="preserve">SC Length, </w:t>
      </w:r>
    </w:p>
    <w:p w:rsidR="00DF7169" w:rsidRDefault="00DF7169" w:rsidP="00DF7169">
      <w:pPr>
        <w:pStyle w:val="ListParagraph"/>
        <w:numPr>
          <w:ilvl w:val="0"/>
          <w:numId w:val="3"/>
        </w:numPr>
      </w:pPr>
      <w:r>
        <w:t>normalized 1CO position</w:t>
      </w:r>
    </w:p>
    <w:p w:rsidR="00DF7169" w:rsidRDefault="00DF7169" w:rsidP="00DF7169">
      <w:pPr>
        <w:pStyle w:val="ListParagraph"/>
        <w:numPr>
          <w:ilvl w:val="0"/>
          <w:numId w:val="2"/>
        </w:numPr>
      </w:pPr>
      <w:r>
        <w:t>IFD / interference</w:t>
      </w:r>
    </w:p>
    <w:p w:rsidR="00DF7169" w:rsidRDefault="00DF7169">
      <w:pPr>
        <w:contextualSpacing/>
      </w:pPr>
    </w:p>
    <w:p w:rsidR="002654CB" w:rsidRPr="002654CB" w:rsidRDefault="002654CB">
      <w:pPr>
        <w:contextualSpacing/>
        <w:rPr>
          <w:b/>
        </w:rPr>
      </w:pPr>
      <w:r>
        <w:t>1</w:t>
      </w:r>
      <w:r w:rsidRPr="002654CB">
        <w:rPr>
          <w:b/>
        </w:rPr>
        <w:t>.Sex specific patterns and predictions (background / intro)</w:t>
      </w:r>
    </w:p>
    <w:p w:rsidR="002654CB" w:rsidRDefault="002654CB">
      <w:pPr>
        <w:contextualSpacing/>
      </w:pPr>
    </w:p>
    <w:p w:rsidR="002654CB" w:rsidRDefault="002654CB">
      <w:pPr>
        <w:contextualSpacing/>
      </w:pPr>
      <w:r>
        <w:t>-outline the predictions and the relevant background</w:t>
      </w:r>
    </w:p>
    <w:p w:rsidR="002654CB" w:rsidRDefault="002654CB">
      <w:pPr>
        <w:contextualSpacing/>
      </w:pPr>
    </w:p>
    <w:p w:rsidR="002D40D1" w:rsidRDefault="002D40D1">
      <w:pPr>
        <w:contextualSpacing/>
      </w:pPr>
      <w:r>
        <w:t>-SC length and 1CO / telomere bias are supported in the lit</w:t>
      </w:r>
    </w:p>
    <w:p w:rsidR="002D40D1" w:rsidRDefault="002D40D1">
      <w:pPr>
        <w:contextualSpacing/>
      </w:pPr>
      <w:r>
        <w:t>- sex specific comparisons of IFD / interference in the physical scale are very rare – only De Boer et al 2006 (1 classical lab strain)  --- but genetic map defined interference is well established</w:t>
      </w:r>
    </w:p>
    <w:p w:rsidR="002D40D1" w:rsidRDefault="002D40D1">
      <w:pPr>
        <w:contextualSpacing/>
      </w:pPr>
      <w:r>
        <w:t xml:space="preserve"> </w:t>
      </w:r>
    </w:p>
    <w:p w:rsidR="002D40D1" w:rsidRDefault="002D40D1">
      <w:pPr>
        <w:contextualSpacing/>
      </w:pPr>
    </w:p>
    <w:p w:rsidR="002654CB" w:rsidRDefault="002654CB">
      <w:pPr>
        <w:contextualSpacing/>
      </w:pPr>
      <w:r>
        <w:t xml:space="preserve"> chromosome level aspects of Heterochiasmy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SC length and the normalized 1CO position are conserved chrm level traits of heterochiasmy in house mouse</w:t>
      </w:r>
    </w:p>
    <w:p w:rsidR="002654CB" w:rsidRDefault="002654CB" w:rsidP="002654CB">
      <w:pPr>
        <w:pStyle w:val="ListParagraph"/>
        <w:numPr>
          <w:ilvl w:val="0"/>
          <w:numId w:val="6"/>
        </w:numPr>
      </w:pPr>
      <w:r>
        <w:t>Some IFD patterns are Sexually dimorphic</w:t>
      </w:r>
      <w:r w:rsidR="004D1825">
        <w:t xml:space="preserve">, -- </w:t>
      </w:r>
    </w:p>
    <w:p w:rsidR="004D1825" w:rsidRDefault="004D1825" w:rsidP="002654CB">
      <w:pPr>
        <w:pStyle w:val="ListParagraph"/>
        <w:numPr>
          <w:ilvl w:val="0"/>
          <w:numId w:val="6"/>
        </w:numPr>
      </w:pPr>
      <w:r>
        <w:t>(which lines of evidence support – unreg vs reg patterns in male and female bivalent patterns</w:t>
      </w:r>
      <w:bookmarkStart w:id="0" w:name="_GoBack"/>
      <w:bookmarkEnd w:id="0"/>
    </w:p>
    <w:p w:rsidR="002654CB" w:rsidRDefault="002654CB">
      <w:pPr>
        <w:contextualSpacing/>
      </w:pPr>
    </w:p>
    <w:p w:rsidR="001D03E6" w:rsidRPr="002654CB" w:rsidRDefault="001D03E6">
      <w:pPr>
        <w:contextualSpacing/>
        <w:rPr>
          <w:b/>
        </w:rPr>
      </w:pPr>
      <w:r w:rsidRPr="002654CB">
        <w:rPr>
          <w:b/>
        </w:rPr>
        <w:t>SC Length differences</w:t>
      </w: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t>normalized 1CO position</w:t>
      </w:r>
    </w:p>
    <w:p w:rsidR="002654CB" w:rsidRPr="002654CB" w:rsidRDefault="002654CB" w:rsidP="002654CB">
      <w:pPr>
        <w:rPr>
          <w:b/>
        </w:rPr>
      </w:pPr>
      <w:r w:rsidRPr="002654CB">
        <w:rPr>
          <w:b/>
        </w:rPr>
        <w:t>IFD / interference</w:t>
      </w:r>
    </w:p>
    <w:p w:rsidR="002654CB" w:rsidRPr="001D03E6" w:rsidRDefault="002654CB">
      <w:pPr>
        <w:contextualSpacing/>
        <w:rPr>
          <w:b/>
        </w:rPr>
      </w:pPr>
    </w:p>
    <w:p w:rsidR="001D03E6" w:rsidRPr="001D03E6" w:rsidRDefault="001D03E6">
      <w:pPr>
        <w:contextualSpacing/>
      </w:pPr>
    </w:p>
    <w:sectPr w:rsidR="001D03E6" w:rsidRPr="001D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5736A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C18D0"/>
    <w:multiLevelType w:val="hybridMultilevel"/>
    <w:tmpl w:val="D3A0511C"/>
    <w:lvl w:ilvl="0" w:tplc="6EC60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D3FD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C1DF2"/>
    <w:multiLevelType w:val="hybridMultilevel"/>
    <w:tmpl w:val="F886B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86A58"/>
    <w:multiLevelType w:val="hybridMultilevel"/>
    <w:tmpl w:val="CCC67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55705"/>
    <w:multiLevelType w:val="hybridMultilevel"/>
    <w:tmpl w:val="2D0E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A3"/>
    <w:rsid w:val="0002618E"/>
    <w:rsid w:val="0002780A"/>
    <w:rsid w:val="00045A7F"/>
    <w:rsid w:val="001A3350"/>
    <w:rsid w:val="001D03E6"/>
    <w:rsid w:val="002160EF"/>
    <w:rsid w:val="002654CB"/>
    <w:rsid w:val="002C6B46"/>
    <w:rsid w:val="002D40D1"/>
    <w:rsid w:val="00335824"/>
    <w:rsid w:val="004D1825"/>
    <w:rsid w:val="00533740"/>
    <w:rsid w:val="007826EB"/>
    <w:rsid w:val="008258A3"/>
    <w:rsid w:val="008C1F43"/>
    <w:rsid w:val="009625A7"/>
    <w:rsid w:val="00A230A8"/>
    <w:rsid w:val="00D31D53"/>
    <w:rsid w:val="00DF7169"/>
    <w:rsid w:val="00EC5629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176E-A949-4D9B-ABFF-5483398E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13</cp:revision>
  <dcterms:created xsi:type="dcterms:W3CDTF">2020-02-04T15:17:00Z</dcterms:created>
  <dcterms:modified xsi:type="dcterms:W3CDTF">2020-02-04T19:29:00Z</dcterms:modified>
</cp:coreProperties>
</file>