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**Table 1**. Health and Retirement Study sample descriptives by lifetime incarceration history
Observations=34,492; Cases=4,392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361"/>
        <w:gridCol w:w="2172"/>
        <w:gridCol w:w="2172"/>
        <w:gridCol w:w="1181"/>
      </w:tblGrid>
      <w:tr>
        <w:trPr>
          <w:trHeight w:val="575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34,492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32,313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2,179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9,725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19,839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30,924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29,015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 polygenic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(-0.75,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(-0.76,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(-0.73,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24,792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6,897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18,540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Socioecnomic status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(0.01, 0.79)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(0.02, 0.80)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(-0.12,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2023-03-23T12:53:11Z</dcterms:modified>
  <cp:category/>
</cp:coreProperties>
</file>