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Individual and observation-level descriptive statistics of the Health and Retirement Study.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11,365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10,416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Individuals (N = 11,365)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Lifetime incarceration duration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10,416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10,416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one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one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8,520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7,835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2,620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2,376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6,798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4,567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3,859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8,109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7,596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1,710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HS completion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9,420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8,738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1,678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 status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5,498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736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5,131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4,918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Childhood TBI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10,264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9,461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 (birth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 (&lt;1924)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481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 (1924-30)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621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(1931-41)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4,495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4,238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 (1942-47)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1,298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 (1948-53)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 (1954-59)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Observations (N = 75,584)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68.45 (9.39)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68.73 (9.38)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64.99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11,868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10,559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1,309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63,716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59,389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4,327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income (10K)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7.08 (9.55)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7.22 (9.75)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5.32 (6.34)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 (daily avg.)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 (0.75)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(1.32)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29.04 (5.77)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29.02 (5.77)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29.32 (5.76)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37,342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35,309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1-2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24,297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22,299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1,998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3+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13,945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12,340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58,480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54,411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4,069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17,104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15,537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1,567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Hearing difficulty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60,779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56,677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4,102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14,805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13,271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45,170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41,567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3,603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30,414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28,381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Physical activity (light)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7,651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7,201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&gt;1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37,153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34,789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2,364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17,491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1-3 per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5,610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4,969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5,498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Stroke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5,302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4,788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70,282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65,160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5,122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7,772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7,285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8,008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9,653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10,305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9,452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8,059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7,421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7,537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6,944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6,720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6,203 (8.9%)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 (9.2%)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2023-09-07T21:45:32Z</dcterms:modified>
  <cp:category/>
</cp:coreProperties>
</file>