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A8F" w:rsidRDefault="00CD5AAA">
      <w:pPr>
        <w:pStyle w:val="Title"/>
      </w:pPr>
      <w:r>
        <w:t>Station Use List Final Summary</w:t>
      </w:r>
    </w:p>
    <w:p w:rsidR="00BE4A8F" w:rsidRDefault="00CD5AAA">
      <w:pPr>
        <w:pStyle w:val="Authors"/>
      </w:pPr>
      <w:r>
        <w:t>Mike Psaris</w:t>
      </w:r>
    </w:p>
    <w:p w:rsidR="00BE4A8F" w:rsidRDefault="00CD5AAA">
      <w:pPr>
        <w:pStyle w:val="Date"/>
      </w:pPr>
      <w:r>
        <w:t>Thursday, August 14, 2014</w:t>
      </w:r>
    </w:p>
    <w:p w:rsidR="00BE4A8F" w:rsidRDefault="00CD5AAA">
      <w:pPr>
        <w:pStyle w:val="Heading2"/>
      </w:pPr>
      <w:bookmarkStart w:id="0" w:name="overview"/>
      <w:r>
        <w:t>Overview</w:t>
      </w:r>
    </w:p>
    <w:bookmarkEnd w:id="0"/>
    <w:p w:rsidR="00BE4A8F" w:rsidRDefault="00CD5AAA">
      <w:r>
        <w:t xml:space="preserve">When DEQ submitted the 2012 Integrated Report for public comment EPA indicated they would not approve the draft in its current form. Therefore, DEQ began work on a </w:t>
      </w:r>
      <w:r>
        <w:rPr>
          <w:i/>
        </w:rPr>
        <w:t>redo</w:t>
      </w:r>
      <w:r>
        <w:t xml:space="preserve"> of the toxics analysis. Due to the inclusion of various new data sources, and data quality issues, the </w:t>
      </w:r>
      <w:r>
        <w:rPr>
          <w:i/>
        </w:rPr>
        <w:t>redo</w:t>
      </w:r>
      <w:r>
        <w:t xml:space="preserve"> was ultimately not finalized, and DEQ decided to update the original draft with responces to public comments and submit it to EPA as is. Due to the changing scope of the project, the current state of the Station Use List (SUL) reflects two separate processes which were merged at the end. Prior to the 2012 draft, the SUL had 5,497 stations and 38 columns. When I began work on the SUL for the toxics </w:t>
      </w:r>
      <w:r>
        <w:rPr>
          <w:i/>
        </w:rPr>
        <w:t>redo</w:t>
      </w:r>
      <w:r>
        <w:t xml:space="preserve"> we added 1,302 new stations and 12 fields. When we decided to submit the draft rather than the toxics </w:t>
      </w:r>
      <w:r>
        <w:rPr>
          <w:i/>
        </w:rPr>
        <w:t>redo</w:t>
      </w:r>
      <w:r>
        <w:t xml:space="preserve"> we left all the new stations in the SUL and added 58 new stations. This brought the final station count to 6,856. Of these, we deemed 5,818 useable for current and future assessments.</w:t>
      </w:r>
    </w:p>
    <w:p w:rsidR="00BE4A8F" w:rsidRDefault="00CD5AAA">
      <w:pPr>
        <w:pStyle w:val="Heading2"/>
      </w:pPr>
      <w:bookmarkStart w:id="1" w:name="previous-documentation"/>
      <w:r>
        <w:t>Previous Documentation</w:t>
      </w:r>
    </w:p>
    <w:bookmarkEnd w:id="1"/>
    <w:p w:rsidR="00BE4A8F" w:rsidRDefault="00CD5AAA">
      <w:r>
        <w:t xml:space="preserve">For additional details on the scripts and methods used when compiling stations for the Toxics </w:t>
      </w:r>
      <w:r>
        <w:rPr>
          <w:i/>
        </w:rPr>
        <w:t>Redo</w:t>
      </w:r>
      <w:r>
        <w:t xml:space="preserve">, please refer to the </w:t>
      </w:r>
      <w:r>
        <w:rPr>
          <w:i/>
        </w:rPr>
        <w:t>Station Identification Process Summary 2014</w:t>
      </w:r>
      <w:r>
        <w:t xml:space="preserve"> document.</w:t>
      </w:r>
    </w:p>
    <w:p w:rsidR="00BE4A8F" w:rsidRDefault="00CD5AAA">
      <w:pPr>
        <w:pStyle w:val="Heading2"/>
      </w:pPr>
      <w:bookmarkStart w:id="2" w:name="complete-list-of-python-and-r-scripts"/>
      <w:r>
        <w:t>Complete List of Python and R Scripts</w:t>
      </w:r>
    </w:p>
    <w:p w:rsidR="00BE4A8F" w:rsidRDefault="00CD5AAA">
      <w:pPr>
        <w:pStyle w:val="Heading3"/>
      </w:pPr>
      <w:bookmarkStart w:id="3" w:name="network-location"/>
      <w:bookmarkEnd w:id="2"/>
      <w:r>
        <w:t>Network Location:</w:t>
      </w:r>
    </w:p>
    <w:bookmarkEnd w:id="3"/>
    <w:p w:rsidR="00BE4A8F" w:rsidRDefault="00CD5AAA">
      <w:pPr>
        <w:pStyle w:val="Compact"/>
        <w:numPr>
          <w:ilvl w:val="0"/>
          <w:numId w:val="2"/>
        </w:numPr>
      </w:pPr>
      <w:r>
        <w:rPr>
          <w:b/>
        </w:rPr>
        <w:t>//Deqhq1/wqassessment/2012_WQAssessment/ToxicsRedo/Python_Scripts</w:t>
      </w:r>
    </w:p>
    <w:p w:rsidR="00BE4A8F" w:rsidRDefault="00CD5AAA">
      <w:pPr>
        <w:pStyle w:val="Compact"/>
        <w:numPr>
          <w:ilvl w:val="1"/>
          <w:numId w:val="3"/>
        </w:numPr>
      </w:pPr>
      <w:r>
        <w:rPr>
          <w:i/>
        </w:rPr>
        <w:t>Add_Gresham_Stations.py</w:t>
      </w:r>
    </w:p>
    <w:p w:rsidR="00BE4A8F" w:rsidRDefault="00CD5AAA">
      <w:pPr>
        <w:pStyle w:val="Compact"/>
        <w:numPr>
          <w:ilvl w:val="1"/>
          <w:numId w:val="3"/>
        </w:numPr>
      </w:pPr>
      <w:r>
        <w:rPr>
          <w:i/>
        </w:rPr>
        <w:t>Assessment2012_GDB.py</w:t>
      </w:r>
    </w:p>
    <w:p w:rsidR="00BE4A8F" w:rsidRDefault="00CD5AAA">
      <w:pPr>
        <w:pStyle w:val="Compact"/>
        <w:numPr>
          <w:ilvl w:val="1"/>
          <w:numId w:val="3"/>
        </w:numPr>
      </w:pPr>
      <w:r>
        <w:rPr>
          <w:i/>
        </w:rPr>
        <w:t>Assign_LLID.py</w:t>
      </w:r>
    </w:p>
    <w:p w:rsidR="00BE4A8F" w:rsidRDefault="00CD5AAA">
      <w:pPr>
        <w:pStyle w:val="Compact"/>
        <w:numPr>
          <w:ilvl w:val="1"/>
          <w:numId w:val="3"/>
        </w:numPr>
      </w:pPr>
      <w:r>
        <w:rPr>
          <w:i/>
        </w:rPr>
        <w:t>Assign_LLID_Additional_LASAR_Stations.py</w:t>
      </w:r>
    </w:p>
    <w:p w:rsidR="00BE4A8F" w:rsidRDefault="00CD5AAA">
      <w:pPr>
        <w:pStyle w:val="Compact"/>
        <w:numPr>
          <w:ilvl w:val="1"/>
          <w:numId w:val="3"/>
        </w:numPr>
      </w:pPr>
      <w:r>
        <w:rPr>
          <w:i/>
        </w:rPr>
        <w:t>Assign_LLID_Gresham</w:t>
      </w:r>
      <w:r>
        <w:t>Stations.py_</w:t>
      </w:r>
    </w:p>
    <w:p w:rsidR="00BE4A8F" w:rsidRDefault="00CD5AAA">
      <w:pPr>
        <w:pStyle w:val="Compact"/>
        <w:numPr>
          <w:ilvl w:val="1"/>
          <w:numId w:val="3"/>
        </w:numPr>
      </w:pPr>
      <w:r>
        <w:rPr>
          <w:i/>
        </w:rPr>
        <w:t>Assign_LLID_Mercury_Stations.py</w:t>
      </w:r>
    </w:p>
    <w:p w:rsidR="00BE4A8F" w:rsidRDefault="00CD5AAA">
      <w:pPr>
        <w:pStyle w:val="Compact"/>
        <w:numPr>
          <w:ilvl w:val="1"/>
          <w:numId w:val="3"/>
        </w:numPr>
      </w:pPr>
      <w:r>
        <w:rPr>
          <w:i/>
        </w:rPr>
        <w:t>Assign_LLID_MORE_Stations.py</w:t>
      </w:r>
    </w:p>
    <w:p w:rsidR="00BE4A8F" w:rsidRDefault="00CD5AAA">
      <w:pPr>
        <w:pStyle w:val="Compact"/>
        <w:numPr>
          <w:ilvl w:val="1"/>
          <w:numId w:val="3"/>
        </w:numPr>
      </w:pPr>
      <w:r>
        <w:rPr>
          <w:i/>
        </w:rPr>
        <w:t>Estuary_Analysis_01.py</w:t>
      </w:r>
    </w:p>
    <w:p w:rsidR="00BE4A8F" w:rsidRDefault="00CD5AAA">
      <w:pPr>
        <w:pStyle w:val="Compact"/>
        <w:numPr>
          <w:ilvl w:val="1"/>
          <w:numId w:val="3"/>
        </w:numPr>
      </w:pPr>
      <w:r>
        <w:rPr>
          <w:i/>
        </w:rPr>
        <w:t>Estuary_Analysis_02.py</w:t>
      </w:r>
    </w:p>
    <w:p w:rsidR="00BE4A8F" w:rsidRDefault="00CD5AAA">
      <w:pPr>
        <w:pStyle w:val="Compact"/>
        <w:numPr>
          <w:ilvl w:val="1"/>
          <w:numId w:val="3"/>
        </w:numPr>
      </w:pPr>
      <w:r>
        <w:rPr>
          <w:i/>
        </w:rPr>
        <w:t>IR2012_Functions.py</w:t>
      </w:r>
    </w:p>
    <w:p w:rsidR="00BE4A8F" w:rsidRDefault="00CD5AAA">
      <w:pPr>
        <w:pStyle w:val="Compact"/>
        <w:numPr>
          <w:ilvl w:val="1"/>
          <w:numId w:val="3"/>
        </w:numPr>
      </w:pPr>
      <w:r>
        <w:rPr>
          <w:i/>
        </w:rPr>
        <w:t>Merge_All_Data.py</w:t>
      </w:r>
    </w:p>
    <w:p w:rsidR="00BE4A8F" w:rsidRDefault="00CD5AAA">
      <w:pPr>
        <w:pStyle w:val="Compact"/>
        <w:numPr>
          <w:ilvl w:val="1"/>
          <w:numId w:val="3"/>
        </w:numPr>
      </w:pPr>
      <w:r>
        <w:rPr>
          <w:i/>
        </w:rPr>
        <w:t>Stations_Analysis.py</w:t>
      </w:r>
    </w:p>
    <w:p w:rsidR="00BE4A8F" w:rsidRDefault="00CD5AAA">
      <w:pPr>
        <w:pStyle w:val="Compact"/>
        <w:numPr>
          <w:ilvl w:val="1"/>
          <w:numId w:val="3"/>
        </w:numPr>
      </w:pPr>
      <w:r>
        <w:rPr>
          <w:i/>
        </w:rPr>
        <w:t>Stream_Additions.py</w:t>
      </w:r>
    </w:p>
    <w:p w:rsidR="00BE4A8F" w:rsidRDefault="00CD5AAA">
      <w:pPr>
        <w:pStyle w:val="Compact"/>
        <w:numPr>
          <w:ilvl w:val="0"/>
          <w:numId w:val="2"/>
        </w:numPr>
      </w:pPr>
      <w:r>
        <w:rPr>
          <w:b/>
        </w:rPr>
        <w:lastRenderedPageBreak/>
        <w:t>//Deqhq1/wqassessment/2012_WQAssessment/ToxicsRedo/Estuary_Analysis</w:t>
      </w:r>
    </w:p>
    <w:p w:rsidR="00BE4A8F" w:rsidRDefault="00CD5AAA">
      <w:pPr>
        <w:pStyle w:val="Compact"/>
        <w:numPr>
          <w:ilvl w:val="1"/>
          <w:numId w:val="4"/>
        </w:numPr>
      </w:pPr>
      <w:r>
        <w:rPr>
          <w:i/>
        </w:rPr>
        <w:t>ConSal_Data_Cleanup.R</w:t>
      </w:r>
    </w:p>
    <w:p w:rsidR="00BE4A8F" w:rsidRDefault="00CD5AAA">
      <w:pPr>
        <w:pStyle w:val="Compact"/>
        <w:numPr>
          <w:ilvl w:val="1"/>
          <w:numId w:val="4"/>
        </w:numPr>
      </w:pPr>
      <w:r>
        <w:rPr>
          <w:i/>
        </w:rPr>
        <w:t>Pull_2010_StationUseList.R</w:t>
      </w:r>
      <w:r>
        <w:br/>
      </w:r>
    </w:p>
    <w:p w:rsidR="00BE4A8F" w:rsidRDefault="00CD5AAA">
      <w:pPr>
        <w:pStyle w:val="Compact"/>
        <w:numPr>
          <w:ilvl w:val="0"/>
          <w:numId w:val="2"/>
        </w:numPr>
      </w:pPr>
      <w:r>
        <w:rPr>
          <w:b/>
        </w:rPr>
        <w:t>//Deqhq1/wqassessment/2012_WQAssessment/ToxicsRedo</w:t>
      </w:r>
    </w:p>
    <w:p w:rsidR="00BE4A8F" w:rsidRDefault="00CD5AAA">
      <w:pPr>
        <w:pStyle w:val="Compact"/>
        <w:numPr>
          <w:ilvl w:val="1"/>
          <w:numId w:val="5"/>
        </w:numPr>
      </w:pPr>
      <w:r>
        <w:rPr>
          <w:i/>
        </w:rPr>
        <w:t>Station_Use</w:t>
      </w:r>
      <w:r>
        <w:t>List.R_</w:t>
      </w:r>
    </w:p>
    <w:p w:rsidR="00BE4A8F" w:rsidRDefault="00CD5AAA">
      <w:pPr>
        <w:pStyle w:val="Heading2"/>
      </w:pPr>
      <w:bookmarkStart w:id="4" w:name="summary-of-additional-analysis"/>
      <w:r>
        <w:t>Summary of Additional Analysis</w:t>
      </w:r>
    </w:p>
    <w:bookmarkEnd w:id="4"/>
    <w:p w:rsidR="00BE4A8F" w:rsidRDefault="00CD5AAA">
      <w:r>
        <w:t>The following tasks were completed during this time:</w:t>
      </w:r>
    </w:p>
    <w:p w:rsidR="00BE4A8F" w:rsidRDefault="00CD5AAA">
      <w:pPr>
        <w:pStyle w:val="Compact"/>
        <w:numPr>
          <w:ilvl w:val="0"/>
          <w:numId w:val="6"/>
        </w:numPr>
      </w:pPr>
      <w:r>
        <w:t>Located and added six new sets of stations to the list</w:t>
      </w:r>
    </w:p>
    <w:p w:rsidR="00BE4A8F" w:rsidRDefault="00CD5AAA">
      <w:pPr>
        <w:pStyle w:val="Compact"/>
        <w:numPr>
          <w:ilvl w:val="0"/>
          <w:numId w:val="6"/>
        </w:numPr>
      </w:pPr>
      <w:r>
        <w:t>Used the PNW 24K watercourse and waterbody spatial dataset to address stations which do not have streams or waterbodies in the current DEQ streams dataset.</w:t>
      </w:r>
    </w:p>
    <w:p w:rsidR="00BE4A8F" w:rsidRDefault="00CD5AAA">
      <w:pPr>
        <w:pStyle w:val="Compact"/>
        <w:numPr>
          <w:ilvl w:val="0"/>
          <w:numId w:val="6"/>
        </w:numPr>
      </w:pPr>
      <w:r>
        <w:t>Aggregated all the new stations together and created a master station list which we added to the WQAssessment SQL database.</w:t>
      </w:r>
    </w:p>
    <w:p w:rsidR="00BE4A8F" w:rsidRDefault="00CD5AAA">
      <w:pPr>
        <w:pStyle w:val="Compact"/>
        <w:numPr>
          <w:ilvl w:val="0"/>
          <w:numId w:val="6"/>
        </w:numPr>
      </w:pPr>
      <w:r>
        <w:t>Created an Assessment2012 geodatabase which includes a list of stations which contributed to the current assessment.</w:t>
      </w:r>
    </w:p>
    <w:p w:rsidR="00BE4A8F" w:rsidRDefault="00CD5AAA">
      <w:pPr>
        <w:pStyle w:val="Heading2"/>
      </w:pPr>
      <w:bookmarkStart w:id="5" w:name="datasets"/>
      <w:r>
        <w:t>Datasets</w:t>
      </w:r>
    </w:p>
    <w:bookmarkEnd w:id="5"/>
    <w:p w:rsidR="00BE4A8F" w:rsidRDefault="00CD5AAA">
      <w:r>
        <w:t>Peter supplied eight datasets. These are listed below:</w:t>
      </w:r>
    </w:p>
    <w:p w:rsidR="00BE4A8F" w:rsidRDefault="00CD5AAA">
      <w:pPr>
        <w:pStyle w:val="Compact"/>
        <w:numPr>
          <w:ilvl w:val="0"/>
          <w:numId w:val="7"/>
        </w:numPr>
      </w:pPr>
      <w:r>
        <w:rPr>
          <w:b/>
        </w:rPr>
        <w:t>Master_List_of_Stations (1,295):</w:t>
      </w:r>
      <w:r>
        <w:t xml:space="preserve"> This was the first dataset.</w:t>
      </w:r>
    </w:p>
    <w:p w:rsidR="00BE4A8F" w:rsidRDefault="00CD5AAA">
      <w:pPr>
        <w:pStyle w:val="Compact"/>
        <w:numPr>
          <w:ilvl w:val="0"/>
          <w:numId w:val="7"/>
        </w:numPr>
      </w:pPr>
      <w:r>
        <w:rPr>
          <w:b/>
        </w:rPr>
        <w:t>Additional_LASAR_Stations (44):</w:t>
      </w:r>
      <w:r>
        <w:t xml:space="preserve"> This is the second batch of stations.</w:t>
      </w:r>
    </w:p>
    <w:p w:rsidR="00BE4A8F" w:rsidRDefault="00CD5AAA">
      <w:pPr>
        <w:pStyle w:val="Compact"/>
        <w:numPr>
          <w:ilvl w:val="0"/>
          <w:numId w:val="7"/>
        </w:numPr>
      </w:pPr>
      <w:r>
        <w:rPr>
          <w:b/>
        </w:rPr>
        <w:t>Gresham Stations (10):</w:t>
      </w:r>
      <w:r>
        <w:t xml:space="preserve"> These stations were supplied to DEQ by the City of Gresham</w:t>
      </w:r>
    </w:p>
    <w:p w:rsidR="00BE4A8F" w:rsidRDefault="00CD5AAA">
      <w:pPr>
        <w:pStyle w:val="Compact"/>
        <w:numPr>
          <w:ilvl w:val="0"/>
          <w:numId w:val="7"/>
        </w:numPr>
      </w:pPr>
      <w:r>
        <w:rPr>
          <w:b/>
        </w:rPr>
        <w:t>Mercury Stations (100):</w:t>
      </w:r>
      <w:r>
        <w:t xml:space="preserve"> These stations consist of LASAR and one independent station from Northwest Pulp and Paper Association (NWPPA).</w:t>
      </w:r>
    </w:p>
    <w:p w:rsidR="00BE4A8F" w:rsidRDefault="00CD5AAA">
      <w:pPr>
        <w:pStyle w:val="Compact"/>
        <w:numPr>
          <w:ilvl w:val="0"/>
          <w:numId w:val="7"/>
        </w:numPr>
      </w:pPr>
      <w:r>
        <w:rPr>
          <w:b/>
        </w:rPr>
        <w:t>Mercury Stations (10 located previously):</w:t>
      </w:r>
      <w:r>
        <w:t xml:space="preserve"> These stations were already addressed and simply had to be added to the list.</w:t>
      </w:r>
    </w:p>
    <w:p w:rsidR="00BE4A8F" w:rsidRDefault="00CD5AAA">
      <w:pPr>
        <w:pStyle w:val="Compact"/>
        <w:numPr>
          <w:ilvl w:val="0"/>
          <w:numId w:val="7"/>
        </w:numPr>
      </w:pPr>
      <w:r>
        <w:rPr>
          <w:b/>
        </w:rPr>
        <w:t>USGS Stations (9):</w:t>
      </w:r>
      <w:r>
        <w:t xml:space="preserve"> These stations had mercury data and were the last set of stations to be added to the list.</w:t>
      </w:r>
    </w:p>
    <w:p w:rsidR="00BE4A8F" w:rsidRDefault="00CD5AAA">
      <w:pPr>
        <w:pStyle w:val="Compact"/>
        <w:numPr>
          <w:ilvl w:val="0"/>
          <w:numId w:val="7"/>
        </w:numPr>
      </w:pPr>
      <w:r>
        <w:rPr>
          <w:b/>
        </w:rPr>
        <w:t>City of The Dalles (1):</w:t>
      </w:r>
      <w:r>
        <w:t xml:space="preserve"> These stations were provided through the public comment process. Since no latitude or longitude coordinates were provided, we located this station based on its description.</w:t>
      </w:r>
    </w:p>
    <w:p w:rsidR="00BE4A8F" w:rsidRDefault="00CD5AAA">
      <w:pPr>
        <w:pStyle w:val="Compact"/>
        <w:numPr>
          <w:ilvl w:val="0"/>
          <w:numId w:val="7"/>
        </w:numPr>
      </w:pPr>
      <w:r>
        <w:rPr>
          <w:b/>
        </w:rPr>
        <w:t>IR Draft (57):</w:t>
      </w:r>
      <w:r>
        <w:t xml:space="preserve"> These station's locations were not verified during the initial assessment they were verified and added to the database.</w:t>
      </w:r>
    </w:p>
    <w:p w:rsidR="00BE4A8F" w:rsidRDefault="00CD5AAA">
      <w:pPr>
        <w:pStyle w:val="Heading2"/>
      </w:pPr>
      <w:bookmarkStart w:id="6" w:name="station-use-list-data-library"/>
      <w:r>
        <w:t>Station Use List Data Library</w:t>
      </w:r>
    </w:p>
    <w:bookmarkEnd w:id="6"/>
    <w:p w:rsidR="00BE4A8F" w:rsidRDefault="00CD5AAA">
      <w:r>
        <w:t>Many new fields were added to the Station Use List. Below is a table describing each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43"/>
        <w:gridCol w:w="6633"/>
      </w:tblGrid>
      <w:tr w:rsidR="00BE4A8F" w:rsidTr="0023099A">
        <w:tc>
          <w:tcPr>
            <w:tcW w:w="0" w:type="auto"/>
            <w:vAlign w:val="bottom"/>
          </w:tcPr>
          <w:p w:rsidR="00BE4A8F" w:rsidRPr="0023099A" w:rsidRDefault="00CD5AAA">
            <w:pPr>
              <w:pStyle w:val="Compact"/>
              <w:rPr>
                <w:b/>
              </w:rPr>
            </w:pPr>
            <w:r w:rsidRPr="0023099A">
              <w:rPr>
                <w:b/>
              </w:rPr>
              <w:t>Field</w:t>
            </w:r>
          </w:p>
        </w:tc>
        <w:tc>
          <w:tcPr>
            <w:tcW w:w="0" w:type="auto"/>
            <w:vAlign w:val="bottom"/>
          </w:tcPr>
          <w:p w:rsidR="00BE4A8F" w:rsidRPr="0023099A" w:rsidRDefault="00CD5AAA">
            <w:pPr>
              <w:pStyle w:val="Compact"/>
              <w:rPr>
                <w:b/>
              </w:rPr>
            </w:pPr>
            <w:r w:rsidRPr="0023099A">
              <w:rPr>
                <w:b/>
              </w:rPr>
              <w:t>Description</w:t>
            </w:r>
          </w:p>
        </w:tc>
      </w:tr>
      <w:tr w:rsidR="00BE4A8F" w:rsidTr="0023099A">
        <w:tc>
          <w:tcPr>
            <w:tcW w:w="0" w:type="auto"/>
          </w:tcPr>
          <w:p w:rsidR="00BE4A8F" w:rsidRDefault="00CD5AAA">
            <w:pPr>
              <w:pStyle w:val="Compact"/>
            </w:pPr>
            <w:r>
              <w:t>StationUse_RecordID</w:t>
            </w:r>
          </w:p>
        </w:tc>
        <w:tc>
          <w:tcPr>
            <w:tcW w:w="0" w:type="auto"/>
          </w:tcPr>
          <w:p w:rsidR="00BE4A8F" w:rsidRDefault="00CD5AAA">
            <w:pPr>
              <w:pStyle w:val="Compact"/>
            </w:pPr>
            <w:r>
              <w:t>A unique ID used as the primary key for the sql table</w:t>
            </w:r>
          </w:p>
        </w:tc>
      </w:tr>
      <w:tr w:rsidR="00BE4A8F" w:rsidTr="0023099A">
        <w:tc>
          <w:tcPr>
            <w:tcW w:w="0" w:type="auto"/>
          </w:tcPr>
          <w:p w:rsidR="00BE4A8F" w:rsidRDefault="00CD5AAA">
            <w:pPr>
              <w:pStyle w:val="Compact"/>
            </w:pPr>
            <w:r>
              <w:t>STATION</w:t>
            </w:r>
          </w:p>
        </w:tc>
        <w:tc>
          <w:tcPr>
            <w:tcW w:w="0" w:type="auto"/>
          </w:tcPr>
          <w:p w:rsidR="00BE4A8F" w:rsidRDefault="00CD5AAA">
            <w:pPr>
              <w:pStyle w:val="Compact"/>
            </w:pPr>
            <w:r>
              <w:t>Station's Unique ID</w:t>
            </w:r>
          </w:p>
        </w:tc>
      </w:tr>
      <w:tr w:rsidR="00BE4A8F" w:rsidTr="0023099A">
        <w:tc>
          <w:tcPr>
            <w:tcW w:w="0" w:type="auto"/>
          </w:tcPr>
          <w:p w:rsidR="00BE4A8F" w:rsidRDefault="00CD5AAA">
            <w:pPr>
              <w:pStyle w:val="Compact"/>
            </w:pPr>
            <w:r>
              <w:lastRenderedPageBreak/>
              <w:t>DESCRIPTION</w:t>
            </w:r>
          </w:p>
        </w:tc>
        <w:tc>
          <w:tcPr>
            <w:tcW w:w="0" w:type="auto"/>
          </w:tcPr>
          <w:p w:rsidR="00BE4A8F" w:rsidRDefault="00CD5AAA">
            <w:pPr>
              <w:pStyle w:val="Compact"/>
            </w:pPr>
            <w:r>
              <w:t>A description of the station generally including the watercourse or waterbody's name, and sometimes a description of the physical location of the station.</w:t>
            </w:r>
          </w:p>
        </w:tc>
      </w:tr>
      <w:tr w:rsidR="00BE4A8F" w:rsidTr="0023099A">
        <w:tc>
          <w:tcPr>
            <w:tcW w:w="0" w:type="auto"/>
          </w:tcPr>
          <w:p w:rsidR="00BE4A8F" w:rsidRDefault="00CD5AAA">
            <w:pPr>
              <w:pStyle w:val="Compact"/>
            </w:pPr>
            <w:r>
              <w:t>DEC_LAT</w:t>
            </w:r>
          </w:p>
        </w:tc>
        <w:tc>
          <w:tcPr>
            <w:tcW w:w="0" w:type="auto"/>
          </w:tcPr>
          <w:p w:rsidR="00BE4A8F" w:rsidRDefault="00CD5AAA">
            <w:pPr>
              <w:pStyle w:val="Compact"/>
            </w:pPr>
            <w:r>
              <w:t>Latitude in decimal degrees</w:t>
            </w:r>
          </w:p>
        </w:tc>
      </w:tr>
      <w:tr w:rsidR="00BE4A8F" w:rsidTr="0023099A">
        <w:tc>
          <w:tcPr>
            <w:tcW w:w="0" w:type="auto"/>
          </w:tcPr>
          <w:p w:rsidR="00BE4A8F" w:rsidRDefault="00CD5AAA">
            <w:pPr>
              <w:pStyle w:val="Compact"/>
            </w:pPr>
            <w:r>
              <w:t>DEC_LONG</w:t>
            </w:r>
          </w:p>
        </w:tc>
        <w:tc>
          <w:tcPr>
            <w:tcW w:w="0" w:type="auto"/>
          </w:tcPr>
          <w:p w:rsidR="00BE4A8F" w:rsidRDefault="00CD5AAA">
            <w:pPr>
              <w:pStyle w:val="Compact"/>
            </w:pPr>
            <w:r>
              <w:t>Longitude in decimal degrees</w:t>
            </w:r>
          </w:p>
        </w:tc>
      </w:tr>
      <w:tr w:rsidR="00BE4A8F" w:rsidTr="0023099A">
        <w:tc>
          <w:tcPr>
            <w:tcW w:w="0" w:type="auto"/>
          </w:tcPr>
          <w:p w:rsidR="00BE4A8F" w:rsidRDefault="00CD5AAA">
            <w:pPr>
              <w:pStyle w:val="Compact"/>
            </w:pPr>
            <w:r>
              <w:t>Year_Added</w:t>
            </w:r>
          </w:p>
        </w:tc>
        <w:tc>
          <w:tcPr>
            <w:tcW w:w="0" w:type="auto"/>
          </w:tcPr>
          <w:p w:rsidR="00BE4A8F" w:rsidRDefault="00CD5AAA">
            <w:pPr>
              <w:pStyle w:val="Compact"/>
            </w:pPr>
            <w:r>
              <w:t>The cycle that the station was added.</w:t>
            </w:r>
          </w:p>
        </w:tc>
      </w:tr>
      <w:tr w:rsidR="00BE4A8F" w:rsidTr="0023099A">
        <w:tc>
          <w:tcPr>
            <w:tcW w:w="0" w:type="auto"/>
          </w:tcPr>
          <w:p w:rsidR="00BE4A8F" w:rsidRDefault="00CD5AAA">
            <w:pPr>
              <w:pStyle w:val="Compact"/>
            </w:pPr>
            <w:r>
              <w:t>RIVER_MILE</w:t>
            </w:r>
          </w:p>
        </w:tc>
        <w:tc>
          <w:tcPr>
            <w:tcW w:w="0" w:type="auto"/>
          </w:tcPr>
          <w:p w:rsidR="00BE4A8F" w:rsidRDefault="00CD5AAA">
            <w:pPr>
              <w:pStyle w:val="Compact"/>
            </w:pPr>
            <w:r>
              <w:t>The location of the station specified as river miles upstream of the river's mouth.</w:t>
            </w:r>
          </w:p>
        </w:tc>
      </w:tr>
      <w:tr w:rsidR="00BE4A8F" w:rsidTr="0023099A">
        <w:tc>
          <w:tcPr>
            <w:tcW w:w="0" w:type="auto"/>
          </w:tcPr>
          <w:p w:rsidR="00BE4A8F" w:rsidRDefault="00CD5AAA">
            <w:pPr>
              <w:pStyle w:val="Compact"/>
            </w:pPr>
            <w:r>
              <w:t>Stream_Name</w:t>
            </w:r>
          </w:p>
        </w:tc>
        <w:tc>
          <w:tcPr>
            <w:tcW w:w="0" w:type="auto"/>
          </w:tcPr>
          <w:p w:rsidR="00BE4A8F" w:rsidRDefault="00CD5AAA">
            <w:pPr>
              <w:pStyle w:val="Compact"/>
            </w:pPr>
            <w:r>
              <w:t>The name of the stream determined from the stream's data source.</w:t>
            </w:r>
          </w:p>
        </w:tc>
      </w:tr>
      <w:tr w:rsidR="00BE4A8F" w:rsidTr="0023099A">
        <w:tc>
          <w:tcPr>
            <w:tcW w:w="0" w:type="auto"/>
          </w:tcPr>
          <w:p w:rsidR="00BE4A8F" w:rsidRDefault="00CD5AAA">
            <w:pPr>
              <w:pStyle w:val="Compact"/>
            </w:pPr>
            <w:r>
              <w:t>STREAM_LLID</w:t>
            </w:r>
          </w:p>
        </w:tc>
        <w:tc>
          <w:tcPr>
            <w:tcW w:w="0" w:type="auto"/>
          </w:tcPr>
          <w:p w:rsidR="00BE4A8F" w:rsidRDefault="00CD5AAA">
            <w:pPr>
              <w:pStyle w:val="Compact"/>
            </w:pPr>
            <w:r>
              <w:t>Latitude-Longitude ID (LLID) of the stream. This is based on the Lat/Long of the river's mouth.</w:t>
            </w:r>
          </w:p>
        </w:tc>
      </w:tr>
      <w:tr w:rsidR="00BE4A8F" w:rsidTr="0023099A">
        <w:tc>
          <w:tcPr>
            <w:tcW w:w="0" w:type="auto"/>
          </w:tcPr>
          <w:p w:rsidR="00BE4A8F" w:rsidRDefault="00CD5AAA">
            <w:pPr>
              <w:pStyle w:val="Compact"/>
            </w:pPr>
            <w:r>
              <w:t>RIVER_MILE_LAKE</w:t>
            </w:r>
          </w:p>
        </w:tc>
        <w:tc>
          <w:tcPr>
            <w:tcW w:w="0" w:type="auto"/>
          </w:tcPr>
          <w:p w:rsidR="00BE4A8F" w:rsidRDefault="00CD5AAA">
            <w:pPr>
              <w:pStyle w:val="Compact"/>
            </w:pPr>
            <w:r>
              <w:t>Has values of 0 or NULL. This was used in previous cycles to indicate whether a station is located in a lake.</w:t>
            </w:r>
          </w:p>
        </w:tc>
      </w:tr>
      <w:tr w:rsidR="00BE4A8F" w:rsidTr="0023099A">
        <w:tc>
          <w:tcPr>
            <w:tcW w:w="0" w:type="auto"/>
          </w:tcPr>
          <w:p w:rsidR="00BE4A8F" w:rsidRDefault="00CD5AAA">
            <w:pPr>
              <w:pStyle w:val="Compact"/>
            </w:pPr>
            <w:r>
              <w:t>LAKE_LLID</w:t>
            </w:r>
          </w:p>
        </w:tc>
        <w:tc>
          <w:tcPr>
            <w:tcW w:w="0" w:type="auto"/>
          </w:tcPr>
          <w:p w:rsidR="00BE4A8F" w:rsidRDefault="00CD5AAA">
            <w:pPr>
              <w:pStyle w:val="Compact"/>
            </w:pPr>
            <w:r>
              <w:t>Latitude_Longitude ID (LLID) of the lake. This is based on the Lat/Long of the lake's centroid.</w:t>
            </w:r>
          </w:p>
        </w:tc>
      </w:tr>
      <w:tr w:rsidR="00BE4A8F" w:rsidTr="0023099A">
        <w:tc>
          <w:tcPr>
            <w:tcW w:w="0" w:type="auto"/>
          </w:tcPr>
          <w:p w:rsidR="00BE4A8F" w:rsidRDefault="00CD5AAA">
            <w:pPr>
              <w:pStyle w:val="Compact"/>
            </w:pPr>
            <w:r>
              <w:t>LAKE_NAME</w:t>
            </w:r>
          </w:p>
        </w:tc>
        <w:tc>
          <w:tcPr>
            <w:tcW w:w="0" w:type="auto"/>
          </w:tcPr>
          <w:p w:rsidR="00BE4A8F" w:rsidRDefault="00CD5AAA">
            <w:pPr>
              <w:pStyle w:val="Compact"/>
            </w:pPr>
            <w:r>
              <w:t>The name of the lake determined from the lake's data source.</w:t>
            </w:r>
          </w:p>
        </w:tc>
      </w:tr>
      <w:tr w:rsidR="00BE4A8F" w:rsidTr="0023099A">
        <w:tc>
          <w:tcPr>
            <w:tcW w:w="0" w:type="auto"/>
          </w:tcPr>
          <w:p w:rsidR="00BE4A8F" w:rsidRDefault="00CD5AAA">
            <w:pPr>
              <w:pStyle w:val="Compact"/>
            </w:pPr>
            <w:r>
              <w:t>Comments</w:t>
            </w:r>
          </w:p>
        </w:tc>
        <w:tc>
          <w:tcPr>
            <w:tcW w:w="0" w:type="auto"/>
          </w:tcPr>
          <w:p w:rsidR="00BE4A8F" w:rsidRDefault="00CD5AAA">
            <w:pPr>
              <w:pStyle w:val="Compact"/>
            </w:pPr>
            <w:r>
              <w:t>Comments made while location verification process prior to 2012 cycle</w:t>
            </w:r>
          </w:p>
        </w:tc>
      </w:tr>
      <w:tr w:rsidR="00BE4A8F" w:rsidTr="0023099A">
        <w:tc>
          <w:tcPr>
            <w:tcW w:w="0" w:type="auto"/>
          </w:tcPr>
          <w:p w:rsidR="00BE4A8F" w:rsidRDefault="00CD5AAA">
            <w:pPr>
              <w:pStyle w:val="Compact"/>
            </w:pPr>
            <w:r>
              <w:t>USE_OtherParms</w:t>
            </w:r>
          </w:p>
        </w:tc>
        <w:tc>
          <w:tcPr>
            <w:tcW w:w="0" w:type="auto"/>
          </w:tcPr>
          <w:p w:rsidR="00BE4A8F" w:rsidRDefault="00CD5AAA">
            <w:pPr>
              <w:pStyle w:val="Compact"/>
            </w:pPr>
            <w:r>
              <w:t>Indicates that the station is useable for everything NOT considering bacteria. It is to be used in conjunction with USE_Bacteria to determine USE_Final via an OR statement.</w:t>
            </w:r>
          </w:p>
        </w:tc>
      </w:tr>
      <w:tr w:rsidR="00BE4A8F" w:rsidTr="0023099A">
        <w:tc>
          <w:tcPr>
            <w:tcW w:w="0" w:type="auto"/>
          </w:tcPr>
          <w:p w:rsidR="00BE4A8F" w:rsidRDefault="00CD5AAA">
            <w:pPr>
              <w:pStyle w:val="Compact"/>
            </w:pPr>
            <w:r>
              <w:t>USE_Final</w:t>
            </w:r>
          </w:p>
        </w:tc>
        <w:tc>
          <w:tcPr>
            <w:tcW w:w="0" w:type="auto"/>
          </w:tcPr>
          <w:p w:rsidR="00BE4A8F" w:rsidRDefault="00CD5AAA">
            <w:pPr>
              <w:pStyle w:val="Compact"/>
            </w:pPr>
            <w:r>
              <w:t>Indicates whether the station is usable for current or future assessments (1 = yes; 0 = no)</w:t>
            </w:r>
          </w:p>
        </w:tc>
      </w:tr>
      <w:tr w:rsidR="00BE4A8F" w:rsidTr="0023099A">
        <w:tc>
          <w:tcPr>
            <w:tcW w:w="0" w:type="auto"/>
          </w:tcPr>
          <w:p w:rsidR="00BE4A8F" w:rsidRDefault="00CD5AAA">
            <w:pPr>
              <w:pStyle w:val="Compact"/>
            </w:pPr>
            <w:r>
              <w:t>TRIBAL</w:t>
            </w:r>
          </w:p>
        </w:tc>
        <w:tc>
          <w:tcPr>
            <w:tcW w:w="0" w:type="auto"/>
          </w:tcPr>
          <w:p w:rsidR="00BE4A8F" w:rsidRDefault="00CD5AAA">
            <w:pPr>
              <w:pStyle w:val="Compact"/>
            </w:pPr>
            <w:r>
              <w:t>Indicates whether or not a station lies on tribal lands (1 = yes; 0 = no). If so, the station is not usable for analysis</w:t>
            </w:r>
          </w:p>
        </w:tc>
      </w:tr>
      <w:tr w:rsidR="00BE4A8F" w:rsidTr="0023099A">
        <w:tc>
          <w:tcPr>
            <w:tcW w:w="0" w:type="auto"/>
          </w:tcPr>
          <w:p w:rsidR="00BE4A8F" w:rsidRDefault="00CD5AAA">
            <w:pPr>
              <w:pStyle w:val="Compact"/>
            </w:pPr>
            <w:r>
              <w:t>GIS_Source_LAKE</w:t>
            </w:r>
          </w:p>
        </w:tc>
        <w:tc>
          <w:tcPr>
            <w:tcW w:w="0" w:type="auto"/>
          </w:tcPr>
          <w:p w:rsidR="00BE4A8F" w:rsidRDefault="00CD5AAA">
            <w:pPr>
              <w:pStyle w:val="Compact"/>
            </w:pPr>
            <w:r>
              <w:t>Indicates the data source for the lake</w:t>
            </w:r>
          </w:p>
        </w:tc>
      </w:tr>
      <w:tr w:rsidR="00BE4A8F" w:rsidTr="0023099A">
        <w:tc>
          <w:tcPr>
            <w:tcW w:w="0" w:type="auto"/>
          </w:tcPr>
          <w:p w:rsidR="00BE4A8F" w:rsidRDefault="00CD5AAA">
            <w:pPr>
              <w:pStyle w:val="Compact"/>
            </w:pPr>
            <w:r>
              <w:t>HUC_3rd_Field</w:t>
            </w:r>
          </w:p>
        </w:tc>
        <w:tc>
          <w:tcPr>
            <w:tcW w:w="0" w:type="auto"/>
          </w:tcPr>
          <w:p w:rsidR="00BE4A8F" w:rsidRDefault="00CD5AAA">
            <w:pPr>
              <w:pStyle w:val="Compact"/>
            </w:pPr>
            <w:r>
              <w:t>The 3rd field HUC name</w:t>
            </w:r>
          </w:p>
        </w:tc>
      </w:tr>
      <w:tr w:rsidR="00BE4A8F" w:rsidTr="0023099A">
        <w:tc>
          <w:tcPr>
            <w:tcW w:w="0" w:type="auto"/>
          </w:tcPr>
          <w:p w:rsidR="00BE4A8F" w:rsidRDefault="00CD5AAA">
            <w:pPr>
              <w:pStyle w:val="Compact"/>
            </w:pPr>
            <w:r>
              <w:t>Bio_Data</w:t>
            </w:r>
          </w:p>
        </w:tc>
        <w:tc>
          <w:tcPr>
            <w:tcW w:w="0" w:type="auto"/>
          </w:tcPr>
          <w:p w:rsidR="00BE4A8F" w:rsidRDefault="00CD5AAA">
            <w:pPr>
              <w:pStyle w:val="Compact"/>
            </w:pPr>
            <w:r>
              <w:t>Used during the 2010 cycle. Indicates whether Bio macro data exists for this station</w:t>
            </w:r>
          </w:p>
        </w:tc>
      </w:tr>
      <w:tr w:rsidR="00BE4A8F" w:rsidTr="0023099A">
        <w:tc>
          <w:tcPr>
            <w:tcW w:w="0" w:type="auto"/>
          </w:tcPr>
          <w:p w:rsidR="00BE4A8F" w:rsidRDefault="00CD5AAA">
            <w:pPr>
              <w:pStyle w:val="Compact"/>
            </w:pPr>
            <w:r>
              <w:t>CASCADE_LAKES</w:t>
            </w:r>
          </w:p>
        </w:tc>
        <w:tc>
          <w:tcPr>
            <w:tcW w:w="0" w:type="auto"/>
          </w:tcPr>
          <w:p w:rsidR="00BE4A8F" w:rsidRDefault="00CD5AAA">
            <w:pPr>
              <w:pStyle w:val="Compact"/>
            </w:pPr>
            <w:r>
              <w:t>Used during the 2010 cycle. Indicates whether the station is in a Cascade Lake. Cascade Lakes have unique pH criteria</w:t>
            </w:r>
          </w:p>
        </w:tc>
      </w:tr>
      <w:tr w:rsidR="00BE4A8F" w:rsidTr="0023099A">
        <w:tc>
          <w:tcPr>
            <w:tcW w:w="0" w:type="auto"/>
          </w:tcPr>
          <w:p w:rsidR="00BE4A8F" w:rsidRDefault="00CD5AAA">
            <w:pPr>
              <w:pStyle w:val="Compact"/>
            </w:pPr>
            <w:r>
              <w:t>MARINE_WATERS</w:t>
            </w:r>
          </w:p>
        </w:tc>
        <w:tc>
          <w:tcPr>
            <w:tcW w:w="0" w:type="auto"/>
          </w:tcPr>
          <w:p w:rsidR="00BE4A8F" w:rsidRDefault="00CD5AAA">
            <w:pPr>
              <w:pStyle w:val="Compact"/>
            </w:pPr>
            <w:r>
              <w:t>Identifies those stations which are in marine waters (1 = yes, 0 = no)</w:t>
            </w:r>
          </w:p>
        </w:tc>
      </w:tr>
      <w:tr w:rsidR="00BE4A8F" w:rsidTr="0023099A">
        <w:tc>
          <w:tcPr>
            <w:tcW w:w="0" w:type="auto"/>
          </w:tcPr>
          <w:p w:rsidR="00BE4A8F" w:rsidRDefault="00CD5AAA">
            <w:pPr>
              <w:pStyle w:val="Compact"/>
            </w:pPr>
            <w:r>
              <w:t>STRATIFIED_Natural_Lake</w:t>
            </w:r>
          </w:p>
        </w:tc>
        <w:tc>
          <w:tcPr>
            <w:tcW w:w="0" w:type="auto"/>
          </w:tcPr>
          <w:p w:rsidR="00BE4A8F" w:rsidRDefault="00CD5AAA">
            <w:pPr>
              <w:pStyle w:val="Compact"/>
            </w:pPr>
            <w:r>
              <w:t>Indicates which lakes are and are not stratified</w:t>
            </w:r>
          </w:p>
        </w:tc>
      </w:tr>
      <w:tr w:rsidR="00BE4A8F" w:rsidTr="0023099A">
        <w:tc>
          <w:tcPr>
            <w:tcW w:w="0" w:type="auto"/>
          </w:tcPr>
          <w:p w:rsidR="00BE4A8F" w:rsidRDefault="00CD5AAA">
            <w:pPr>
              <w:pStyle w:val="Compact"/>
            </w:pPr>
            <w:r>
              <w:t>ESTUARY</w:t>
            </w:r>
          </w:p>
        </w:tc>
        <w:tc>
          <w:tcPr>
            <w:tcW w:w="0" w:type="auto"/>
          </w:tcPr>
          <w:p w:rsidR="00BE4A8F" w:rsidRDefault="00CD5AAA">
            <w:pPr>
              <w:pStyle w:val="Compact"/>
            </w:pPr>
            <w:r>
              <w:t>Indicates whether a station lies in an estuary or not</w:t>
            </w:r>
          </w:p>
        </w:tc>
      </w:tr>
      <w:tr w:rsidR="00BE4A8F" w:rsidTr="0023099A">
        <w:tc>
          <w:tcPr>
            <w:tcW w:w="0" w:type="auto"/>
          </w:tcPr>
          <w:p w:rsidR="00BE4A8F" w:rsidRDefault="00CD5AAA">
            <w:pPr>
              <w:pStyle w:val="Compact"/>
            </w:pPr>
            <w:r>
              <w:t>LAKE</w:t>
            </w:r>
          </w:p>
        </w:tc>
        <w:tc>
          <w:tcPr>
            <w:tcW w:w="0" w:type="auto"/>
          </w:tcPr>
          <w:p w:rsidR="00BE4A8F" w:rsidRDefault="00CD5AAA">
            <w:pPr>
              <w:pStyle w:val="Compact"/>
            </w:pPr>
            <w:r>
              <w:t>Indicates whether a station lies in a lake or not</w:t>
            </w:r>
          </w:p>
        </w:tc>
      </w:tr>
      <w:tr w:rsidR="00BE4A8F" w:rsidTr="0023099A">
        <w:tc>
          <w:tcPr>
            <w:tcW w:w="0" w:type="auto"/>
          </w:tcPr>
          <w:p w:rsidR="00BE4A8F" w:rsidRDefault="00CD5AAA">
            <w:pPr>
              <w:pStyle w:val="Compact"/>
            </w:pPr>
            <w:r>
              <w:t>MARINE_COASTAL_REC</w:t>
            </w:r>
          </w:p>
        </w:tc>
        <w:tc>
          <w:tcPr>
            <w:tcW w:w="0" w:type="auto"/>
          </w:tcPr>
          <w:p w:rsidR="00BE4A8F" w:rsidRDefault="00CD5AAA">
            <w:pPr>
              <w:pStyle w:val="Compact"/>
            </w:pPr>
            <w:r>
              <w:t>?</w:t>
            </w:r>
          </w:p>
        </w:tc>
      </w:tr>
      <w:tr w:rsidR="00BE4A8F" w:rsidTr="0023099A">
        <w:tc>
          <w:tcPr>
            <w:tcW w:w="0" w:type="auto"/>
          </w:tcPr>
          <w:p w:rsidR="00BE4A8F" w:rsidRDefault="00CD5AAA">
            <w:pPr>
              <w:pStyle w:val="Compact"/>
            </w:pPr>
            <w:r>
              <w:t>Enterro_Data</w:t>
            </w:r>
          </w:p>
        </w:tc>
        <w:tc>
          <w:tcPr>
            <w:tcW w:w="0" w:type="auto"/>
          </w:tcPr>
          <w:p w:rsidR="00BE4A8F" w:rsidRDefault="00CD5AAA">
            <w:pPr>
              <w:pStyle w:val="Compact"/>
            </w:pPr>
            <w:r>
              <w:t>?</w:t>
            </w:r>
          </w:p>
        </w:tc>
      </w:tr>
      <w:tr w:rsidR="00BE4A8F" w:rsidTr="0023099A">
        <w:tc>
          <w:tcPr>
            <w:tcW w:w="0" w:type="auto"/>
          </w:tcPr>
          <w:p w:rsidR="00BE4A8F" w:rsidRDefault="00CD5AAA">
            <w:pPr>
              <w:pStyle w:val="Compact"/>
            </w:pPr>
            <w:r>
              <w:lastRenderedPageBreak/>
              <w:t>DHS_Station_Type</w:t>
            </w:r>
          </w:p>
        </w:tc>
        <w:tc>
          <w:tcPr>
            <w:tcW w:w="0" w:type="auto"/>
          </w:tcPr>
          <w:p w:rsidR="00BE4A8F" w:rsidRDefault="00CD5AAA">
            <w:pPr>
              <w:pStyle w:val="Compact"/>
            </w:pPr>
            <w:r>
              <w:t>?</w:t>
            </w:r>
          </w:p>
        </w:tc>
      </w:tr>
      <w:tr w:rsidR="00BE4A8F" w:rsidTr="0023099A">
        <w:tc>
          <w:tcPr>
            <w:tcW w:w="0" w:type="auto"/>
          </w:tcPr>
          <w:p w:rsidR="00BE4A8F" w:rsidRDefault="00CD5AAA">
            <w:pPr>
              <w:pStyle w:val="Compact"/>
            </w:pPr>
            <w:r>
              <w:t>DHS_Station_Type_Num</w:t>
            </w:r>
          </w:p>
        </w:tc>
        <w:tc>
          <w:tcPr>
            <w:tcW w:w="0" w:type="auto"/>
          </w:tcPr>
          <w:p w:rsidR="00BE4A8F" w:rsidRDefault="00CD5AAA">
            <w:pPr>
              <w:pStyle w:val="Compact"/>
            </w:pPr>
            <w:r>
              <w:t>?</w:t>
            </w:r>
          </w:p>
        </w:tc>
      </w:tr>
      <w:tr w:rsidR="00BE4A8F" w:rsidTr="0023099A">
        <w:tc>
          <w:tcPr>
            <w:tcW w:w="0" w:type="auto"/>
          </w:tcPr>
          <w:p w:rsidR="00BE4A8F" w:rsidRDefault="00CD5AAA">
            <w:pPr>
              <w:pStyle w:val="Compact"/>
            </w:pPr>
            <w:r>
              <w:t>EPA_BEACH_ID</w:t>
            </w:r>
          </w:p>
        </w:tc>
        <w:tc>
          <w:tcPr>
            <w:tcW w:w="0" w:type="auto"/>
          </w:tcPr>
          <w:p w:rsidR="00BE4A8F" w:rsidRDefault="00CD5AAA">
            <w:pPr>
              <w:pStyle w:val="Compact"/>
            </w:pPr>
            <w:r>
              <w:t>Unique ID for beaches along the Pacific Coastline</w:t>
            </w:r>
          </w:p>
        </w:tc>
      </w:tr>
      <w:tr w:rsidR="00BE4A8F" w:rsidTr="0023099A">
        <w:tc>
          <w:tcPr>
            <w:tcW w:w="0" w:type="auto"/>
          </w:tcPr>
          <w:p w:rsidR="00BE4A8F" w:rsidRDefault="00CD5AAA">
            <w:pPr>
              <w:pStyle w:val="Compact"/>
            </w:pPr>
            <w:r>
              <w:t>BEACH_NAME</w:t>
            </w:r>
          </w:p>
        </w:tc>
        <w:tc>
          <w:tcPr>
            <w:tcW w:w="0" w:type="auto"/>
          </w:tcPr>
          <w:p w:rsidR="00BE4A8F" w:rsidRDefault="00CD5AAA">
            <w:pPr>
              <w:pStyle w:val="Compact"/>
            </w:pPr>
            <w:r>
              <w:t>Name of beaches along the Pacific Coastline</w:t>
            </w:r>
          </w:p>
        </w:tc>
      </w:tr>
      <w:tr w:rsidR="00BE4A8F" w:rsidTr="0023099A">
        <w:tc>
          <w:tcPr>
            <w:tcW w:w="0" w:type="auto"/>
          </w:tcPr>
          <w:p w:rsidR="00BE4A8F" w:rsidRDefault="00CD5AAA">
            <w:pPr>
              <w:pStyle w:val="Compact"/>
            </w:pPr>
            <w:r>
              <w:t>ELEVATION_FT</w:t>
            </w:r>
          </w:p>
        </w:tc>
        <w:tc>
          <w:tcPr>
            <w:tcW w:w="0" w:type="auto"/>
          </w:tcPr>
          <w:p w:rsidR="00BE4A8F" w:rsidRDefault="00CD5AAA">
            <w:pPr>
              <w:pStyle w:val="Compact"/>
            </w:pPr>
            <w:r>
              <w:t>Elevation of the station in feet</w:t>
            </w:r>
          </w:p>
        </w:tc>
      </w:tr>
      <w:tr w:rsidR="00BE4A8F" w:rsidTr="0023099A">
        <w:tc>
          <w:tcPr>
            <w:tcW w:w="0" w:type="auto"/>
          </w:tcPr>
          <w:p w:rsidR="00BE4A8F" w:rsidRDefault="00CD5AAA">
            <w:pPr>
              <w:pStyle w:val="Compact"/>
            </w:pPr>
            <w:r>
              <w:t>WRD_Basin</w:t>
            </w:r>
          </w:p>
        </w:tc>
        <w:tc>
          <w:tcPr>
            <w:tcW w:w="0" w:type="auto"/>
          </w:tcPr>
          <w:p w:rsidR="00BE4A8F" w:rsidRDefault="00CD5AAA">
            <w:pPr>
              <w:pStyle w:val="Compact"/>
            </w:pPr>
            <w:r>
              <w:t>Oregon Water Resource Department Basin names</w:t>
            </w:r>
          </w:p>
        </w:tc>
      </w:tr>
      <w:tr w:rsidR="00BE4A8F" w:rsidTr="0023099A">
        <w:tc>
          <w:tcPr>
            <w:tcW w:w="0" w:type="auto"/>
          </w:tcPr>
          <w:p w:rsidR="00BE4A8F" w:rsidRDefault="00CD5AAA">
            <w:pPr>
              <w:pStyle w:val="Compact"/>
            </w:pPr>
            <w:r>
              <w:t>Reviewed_Permit_Writers</w:t>
            </w:r>
          </w:p>
        </w:tc>
        <w:tc>
          <w:tcPr>
            <w:tcW w:w="0" w:type="auto"/>
          </w:tcPr>
          <w:p w:rsidR="00BE4A8F" w:rsidRDefault="00CD5AAA">
            <w:pPr>
              <w:pStyle w:val="Compact"/>
            </w:pPr>
            <w:r>
              <w:t>?</w:t>
            </w:r>
          </w:p>
        </w:tc>
      </w:tr>
      <w:tr w:rsidR="00BE4A8F" w:rsidTr="0023099A">
        <w:tc>
          <w:tcPr>
            <w:tcW w:w="0" w:type="auto"/>
          </w:tcPr>
          <w:p w:rsidR="00BE4A8F" w:rsidRDefault="00CD5AAA">
            <w:pPr>
              <w:pStyle w:val="Compact"/>
            </w:pPr>
            <w:r>
              <w:t>RIVER_MILE_2004</w:t>
            </w:r>
          </w:p>
        </w:tc>
        <w:tc>
          <w:tcPr>
            <w:tcW w:w="0" w:type="auto"/>
          </w:tcPr>
          <w:p w:rsidR="00BE4A8F" w:rsidRDefault="00CD5AAA">
            <w:pPr>
              <w:pStyle w:val="Compact"/>
            </w:pPr>
            <w:r>
              <w:t>River mile determined during the 2004 cycle</w:t>
            </w:r>
          </w:p>
        </w:tc>
      </w:tr>
      <w:tr w:rsidR="00BE4A8F" w:rsidTr="0023099A">
        <w:tc>
          <w:tcPr>
            <w:tcW w:w="0" w:type="auto"/>
          </w:tcPr>
          <w:p w:rsidR="00BE4A8F" w:rsidRDefault="00CD5AAA">
            <w:pPr>
              <w:pStyle w:val="Compact"/>
            </w:pPr>
            <w:r>
              <w:t>LLID_2004</w:t>
            </w:r>
          </w:p>
        </w:tc>
        <w:tc>
          <w:tcPr>
            <w:tcW w:w="0" w:type="auto"/>
          </w:tcPr>
          <w:p w:rsidR="00BE4A8F" w:rsidRDefault="00CD5AAA">
            <w:pPr>
              <w:pStyle w:val="Compact"/>
            </w:pPr>
            <w:r>
              <w:t>LLID determined during the 2004 cycle</w:t>
            </w:r>
          </w:p>
        </w:tc>
      </w:tr>
      <w:tr w:rsidR="00BE4A8F" w:rsidTr="0023099A">
        <w:tc>
          <w:tcPr>
            <w:tcW w:w="0" w:type="auto"/>
          </w:tcPr>
          <w:p w:rsidR="00BE4A8F" w:rsidRDefault="00CD5AAA">
            <w:pPr>
              <w:pStyle w:val="Compact"/>
            </w:pPr>
            <w:r>
              <w:t>USE_Bacteria</w:t>
            </w:r>
          </w:p>
        </w:tc>
        <w:tc>
          <w:tcPr>
            <w:tcW w:w="0" w:type="auto"/>
          </w:tcPr>
          <w:p w:rsidR="00BE4A8F" w:rsidRDefault="00CD5AAA">
            <w:pPr>
              <w:pStyle w:val="Compact"/>
            </w:pPr>
            <w:r>
              <w:t>Indicates whether the station is usable for bacteria assessments</w:t>
            </w:r>
          </w:p>
        </w:tc>
      </w:tr>
      <w:tr w:rsidR="00BE4A8F" w:rsidTr="0023099A">
        <w:tc>
          <w:tcPr>
            <w:tcW w:w="0" w:type="auto"/>
          </w:tcPr>
          <w:p w:rsidR="00BE4A8F" w:rsidRDefault="00CD5AAA">
            <w:pPr>
              <w:pStyle w:val="Compact"/>
            </w:pPr>
            <w:r>
              <w:t>Salinity_Max</w:t>
            </w:r>
          </w:p>
        </w:tc>
        <w:tc>
          <w:tcPr>
            <w:tcW w:w="0" w:type="auto"/>
          </w:tcPr>
          <w:p w:rsidR="00BE4A8F" w:rsidRDefault="00CD5AAA">
            <w:pPr>
              <w:pStyle w:val="Compact"/>
            </w:pPr>
            <w:r>
              <w:t>Maximum salinity measurement for this station</w:t>
            </w:r>
          </w:p>
        </w:tc>
      </w:tr>
      <w:tr w:rsidR="00BE4A8F" w:rsidTr="0023099A">
        <w:tc>
          <w:tcPr>
            <w:tcW w:w="0" w:type="auto"/>
          </w:tcPr>
          <w:p w:rsidR="00BE4A8F" w:rsidRDefault="00CD5AAA">
            <w:pPr>
              <w:pStyle w:val="Compact"/>
            </w:pPr>
            <w:r>
              <w:t>Conductivity_Max</w:t>
            </w:r>
          </w:p>
        </w:tc>
        <w:tc>
          <w:tcPr>
            <w:tcW w:w="0" w:type="auto"/>
          </w:tcPr>
          <w:p w:rsidR="00BE4A8F" w:rsidRDefault="00CD5AAA">
            <w:pPr>
              <w:pStyle w:val="Compact"/>
            </w:pPr>
            <w:r>
              <w:t>Maximum conductivity measurement for this station</w:t>
            </w:r>
          </w:p>
        </w:tc>
      </w:tr>
      <w:tr w:rsidR="00BE4A8F" w:rsidTr="0023099A">
        <w:tc>
          <w:tcPr>
            <w:tcW w:w="0" w:type="auto"/>
          </w:tcPr>
          <w:p w:rsidR="00BE4A8F" w:rsidRDefault="00CD5AAA">
            <w:pPr>
              <w:pStyle w:val="Compact"/>
            </w:pPr>
            <w:r>
              <w:t>PondResSmall</w:t>
            </w:r>
          </w:p>
        </w:tc>
        <w:tc>
          <w:tcPr>
            <w:tcW w:w="0" w:type="auto"/>
          </w:tcPr>
          <w:p w:rsidR="00BE4A8F" w:rsidRDefault="00CD5AAA">
            <w:pPr>
              <w:pStyle w:val="Compact"/>
            </w:pPr>
            <w:r>
              <w:t>?</w:t>
            </w:r>
          </w:p>
        </w:tc>
      </w:tr>
      <w:tr w:rsidR="00BE4A8F" w:rsidTr="0023099A">
        <w:tc>
          <w:tcPr>
            <w:tcW w:w="0" w:type="auto"/>
          </w:tcPr>
          <w:p w:rsidR="00BE4A8F" w:rsidRDefault="00CD5AAA">
            <w:pPr>
              <w:pStyle w:val="Compact"/>
            </w:pPr>
            <w:r>
              <w:t>Water_Type</w:t>
            </w:r>
          </w:p>
        </w:tc>
        <w:tc>
          <w:tcPr>
            <w:tcW w:w="0" w:type="auto"/>
          </w:tcPr>
          <w:p w:rsidR="00BE4A8F" w:rsidRDefault="00CD5AAA">
            <w:pPr>
              <w:pStyle w:val="Compact"/>
            </w:pPr>
            <w:r>
              <w:t>Indicates whether the the station is located in freshwater (FW), marine water (SW), or estuary (ES)</w:t>
            </w:r>
          </w:p>
        </w:tc>
      </w:tr>
      <w:tr w:rsidR="00BE4A8F" w:rsidTr="0023099A">
        <w:tc>
          <w:tcPr>
            <w:tcW w:w="0" w:type="auto"/>
          </w:tcPr>
          <w:p w:rsidR="00BE4A8F" w:rsidRDefault="00CD5AAA">
            <w:pPr>
              <w:pStyle w:val="Compact"/>
            </w:pPr>
            <w:r>
              <w:t>AGENCY</w:t>
            </w:r>
          </w:p>
        </w:tc>
        <w:tc>
          <w:tcPr>
            <w:tcW w:w="0" w:type="auto"/>
          </w:tcPr>
          <w:p w:rsidR="00BE4A8F" w:rsidRDefault="00CD5AAA">
            <w:pPr>
              <w:pStyle w:val="Compact"/>
            </w:pPr>
            <w:r>
              <w:t>Agency name</w:t>
            </w:r>
          </w:p>
        </w:tc>
      </w:tr>
      <w:tr w:rsidR="00BE4A8F" w:rsidTr="0023099A">
        <w:tc>
          <w:tcPr>
            <w:tcW w:w="0" w:type="auto"/>
          </w:tcPr>
          <w:p w:rsidR="00BE4A8F" w:rsidRDefault="00CD5AAA">
            <w:pPr>
              <w:pStyle w:val="Compact"/>
            </w:pPr>
            <w:r>
              <w:t>AGENCY_ID</w:t>
            </w:r>
          </w:p>
        </w:tc>
        <w:tc>
          <w:tcPr>
            <w:tcW w:w="0" w:type="auto"/>
          </w:tcPr>
          <w:p w:rsidR="00BE4A8F" w:rsidRDefault="00CD5AAA">
            <w:pPr>
              <w:pStyle w:val="Compact"/>
            </w:pPr>
            <w:r>
              <w:t>Agency Unique ID</w:t>
            </w:r>
          </w:p>
        </w:tc>
      </w:tr>
      <w:tr w:rsidR="00BE4A8F" w:rsidTr="0023099A">
        <w:tc>
          <w:tcPr>
            <w:tcW w:w="0" w:type="auto"/>
          </w:tcPr>
          <w:p w:rsidR="00BE4A8F" w:rsidRDefault="00CD5AAA">
            <w:pPr>
              <w:pStyle w:val="Compact"/>
            </w:pPr>
            <w:r>
              <w:t>Init_Loc_Status</w:t>
            </w:r>
          </w:p>
        </w:tc>
        <w:tc>
          <w:tcPr>
            <w:tcW w:w="0" w:type="auto"/>
          </w:tcPr>
          <w:p w:rsidR="00BE4A8F" w:rsidRDefault="00CD5AAA">
            <w:pPr>
              <w:pStyle w:val="Compact"/>
            </w:pPr>
            <w:r>
              <w:t>Initial determination of station location processing</w:t>
            </w:r>
          </w:p>
        </w:tc>
      </w:tr>
      <w:tr w:rsidR="00BE4A8F" w:rsidTr="0023099A">
        <w:tc>
          <w:tcPr>
            <w:tcW w:w="0" w:type="auto"/>
          </w:tcPr>
          <w:p w:rsidR="00BE4A8F" w:rsidRDefault="00CD5AAA">
            <w:pPr>
              <w:pStyle w:val="Compact"/>
            </w:pPr>
            <w:r>
              <w:t>Manual_Loc_Status</w:t>
            </w:r>
          </w:p>
        </w:tc>
        <w:tc>
          <w:tcPr>
            <w:tcW w:w="0" w:type="auto"/>
          </w:tcPr>
          <w:p w:rsidR="00BE4A8F" w:rsidRDefault="00CD5AAA">
            <w:pPr>
              <w:pStyle w:val="Compact"/>
            </w:pPr>
            <w:r>
              <w:t>Station location determination based on manual review</w:t>
            </w:r>
          </w:p>
        </w:tc>
      </w:tr>
      <w:tr w:rsidR="00BE4A8F" w:rsidTr="0023099A">
        <w:tc>
          <w:tcPr>
            <w:tcW w:w="0" w:type="auto"/>
          </w:tcPr>
          <w:p w:rsidR="00BE4A8F" w:rsidRDefault="00CD5AAA">
            <w:pPr>
              <w:pStyle w:val="Compact"/>
            </w:pPr>
            <w:r>
              <w:t>Process_Comments</w:t>
            </w:r>
          </w:p>
        </w:tc>
        <w:tc>
          <w:tcPr>
            <w:tcW w:w="0" w:type="auto"/>
          </w:tcPr>
          <w:p w:rsidR="00BE4A8F" w:rsidRDefault="00CD5AAA">
            <w:pPr>
              <w:pStyle w:val="Compact"/>
            </w:pPr>
            <w:r>
              <w:t>Pertinent comments related to the station location determinations</w:t>
            </w:r>
          </w:p>
        </w:tc>
      </w:tr>
      <w:tr w:rsidR="00BE4A8F" w:rsidTr="0023099A">
        <w:tc>
          <w:tcPr>
            <w:tcW w:w="0" w:type="auto"/>
          </w:tcPr>
          <w:p w:rsidR="00BE4A8F" w:rsidRDefault="00CD5AAA">
            <w:pPr>
              <w:pStyle w:val="Compact"/>
            </w:pPr>
            <w:r>
              <w:t>HU_8_Name</w:t>
            </w:r>
          </w:p>
        </w:tc>
        <w:tc>
          <w:tcPr>
            <w:tcW w:w="0" w:type="auto"/>
          </w:tcPr>
          <w:p w:rsidR="00BE4A8F" w:rsidRDefault="00CD5AAA">
            <w:pPr>
              <w:pStyle w:val="Compact"/>
            </w:pPr>
            <w:r>
              <w:t>Name of 8 digit (4th field) HUC</w:t>
            </w:r>
          </w:p>
        </w:tc>
      </w:tr>
      <w:tr w:rsidR="00BE4A8F" w:rsidTr="0023099A">
        <w:tc>
          <w:tcPr>
            <w:tcW w:w="0" w:type="auto"/>
          </w:tcPr>
          <w:p w:rsidR="00BE4A8F" w:rsidRDefault="00CD5AAA">
            <w:pPr>
              <w:pStyle w:val="Compact"/>
            </w:pPr>
            <w:r>
              <w:t>DATUM</w:t>
            </w:r>
          </w:p>
        </w:tc>
        <w:tc>
          <w:tcPr>
            <w:tcW w:w="0" w:type="auto"/>
          </w:tcPr>
          <w:p w:rsidR="00BE4A8F" w:rsidRDefault="00CD5AAA">
            <w:pPr>
              <w:pStyle w:val="Compact"/>
            </w:pPr>
            <w:r>
              <w:t>Datum used to locate station</w:t>
            </w:r>
          </w:p>
        </w:tc>
      </w:tr>
      <w:tr w:rsidR="00BE4A8F" w:rsidTr="0023099A">
        <w:tc>
          <w:tcPr>
            <w:tcW w:w="0" w:type="auto"/>
          </w:tcPr>
          <w:p w:rsidR="00BE4A8F" w:rsidRDefault="00CD5AAA">
            <w:pPr>
              <w:pStyle w:val="Compact"/>
            </w:pPr>
            <w:r>
              <w:t>In_Routed_Dataset</w:t>
            </w:r>
          </w:p>
        </w:tc>
        <w:tc>
          <w:tcPr>
            <w:tcW w:w="0" w:type="auto"/>
          </w:tcPr>
          <w:p w:rsidR="00BE4A8F" w:rsidRDefault="00CD5AAA">
            <w:pPr>
              <w:pStyle w:val="Compact"/>
            </w:pPr>
            <w:r>
              <w:t>Indicates whether the station is located on a routed waterway. More specifically, whether or not the sation is on a feature contained in the DEQ streams or PNW24K streams dataset or the waterbodies datasets from DEQ or PNW24K.</w:t>
            </w:r>
          </w:p>
        </w:tc>
      </w:tr>
      <w:tr w:rsidR="00BE4A8F" w:rsidTr="0023099A">
        <w:tc>
          <w:tcPr>
            <w:tcW w:w="0" w:type="auto"/>
          </w:tcPr>
          <w:p w:rsidR="00BE4A8F" w:rsidRDefault="00CD5AAA">
            <w:pPr>
              <w:pStyle w:val="Compact"/>
            </w:pPr>
            <w:r>
              <w:t>UsabilityComments</w:t>
            </w:r>
          </w:p>
        </w:tc>
        <w:tc>
          <w:tcPr>
            <w:tcW w:w="0" w:type="auto"/>
          </w:tcPr>
          <w:p w:rsidR="00BE4A8F" w:rsidRDefault="00CD5AAA">
            <w:pPr>
              <w:pStyle w:val="Compact"/>
            </w:pPr>
            <w:r>
              <w:t>Comments made by Karla indicating which stations may for any reason not be usable.</w:t>
            </w:r>
          </w:p>
        </w:tc>
      </w:tr>
    </w:tbl>
    <w:p w:rsidR="00367396" w:rsidRDefault="00367396"/>
    <w:sectPr w:rsidR="00367396" w:rsidSect="00367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C69C2FC"/>
    <w:multiLevelType w:val="multilevel"/>
    <w:tmpl w:val="87E256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68873D4"/>
    <w:multiLevelType w:val="multilevel"/>
    <w:tmpl w:val="05F4C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23099A"/>
    <w:rsid w:val="00367396"/>
    <w:rsid w:val="004E29B3"/>
    <w:rsid w:val="00590D07"/>
    <w:rsid w:val="00784D58"/>
    <w:rsid w:val="008D6863"/>
    <w:rsid w:val="00B86B75"/>
    <w:rsid w:val="00BC48D5"/>
    <w:rsid w:val="00BE4A8F"/>
    <w:rsid w:val="00C36279"/>
    <w:rsid w:val="00CD5AAA"/>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BE4A8F"/>
    <w:pPr>
      <w:spacing w:before="180" w:after="180"/>
    </w:pPr>
  </w:style>
  <w:style w:type="paragraph" w:styleId="Heading1">
    <w:name w:val="heading 1"/>
    <w:basedOn w:val="Normal"/>
    <w:next w:val="Normal"/>
    <w:uiPriority w:val="9"/>
    <w:qFormat/>
    <w:rsid w:val="00BE4A8F"/>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BE4A8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BE4A8F"/>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BE4A8F"/>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BE4A8F"/>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BE4A8F"/>
    <w:pPr>
      <w:spacing w:before="36" w:after="36"/>
    </w:pPr>
  </w:style>
  <w:style w:type="paragraph" w:styleId="Title">
    <w:name w:val="Title"/>
    <w:basedOn w:val="Normal"/>
    <w:next w:val="Normal"/>
    <w:qFormat/>
    <w:rsid w:val="00BE4A8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BE4A8F"/>
    <w:pPr>
      <w:keepNext/>
      <w:keepLines/>
      <w:jc w:val="center"/>
    </w:pPr>
  </w:style>
  <w:style w:type="paragraph" w:styleId="Date">
    <w:name w:val="Date"/>
    <w:next w:val="Normal"/>
    <w:qFormat/>
    <w:rsid w:val="00BE4A8F"/>
    <w:pPr>
      <w:keepNext/>
      <w:keepLines/>
      <w:jc w:val="center"/>
    </w:pPr>
  </w:style>
  <w:style w:type="paragraph" w:customStyle="1" w:styleId="BlockQuote">
    <w:name w:val="Block Quote"/>
    <w:basedOn w:val="Normal"/>
    <w:next w:val="Normal"/>
    <w:uiPriority w:val="9"/>
    <w:unhideWhenUsed/>
    <w:qFormat/>
    <w:rsid w:val="00BE4A8F"/>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BE4A8F"/>
  </w:style>
  <w:style w:type="paragraph" w:customStyle="1" w:styleId="DefinitionTerm">
    <w:name w:val="Definition Term"/>
    <w:basedOn w:val="Normal"/>
    <w:next w:val="Definition"/>
    <w:rsid w:val="00BE4A8F"/>
    <w:pPr>
      <w:keepNext/>
      <w:keepLines/>
      <w:spacing w:after="0"/>
    </w:pPr>
    <w:rPr>
      <w:b/>
    </w:rPr>
  </w:style>
  <w:style w:type="paragraph" w:customStyle="1" w:styleId="Definition">
    <w:name w:val="Definition"/>
    <w:basedOn w:val="Normal"/>
    <w:rsid w:val="00BE4A8F"/>
  </w:style>
  <w:style w:type="paragraph" w:styleId="BodyText">
    <w:name w:val="Body Text"/>
    <w:basedOn w:val="Normal"/>
    <w:link w:val="BodyTextChar"/>
    <w:rsid w:val="00BE4A8F"/>
    <w:pPr>
      <w:spacing w:after="120"/>
    </w:pPr>
  </w:style>
  <w:style w:type="paragraph" w:customStyle="1" w:styleId="TableCaption">
    <w:name w:val="Table Caption"/>
    <w:basedOn w:val="Normal"/>
    <w:link w:val="BodyTextChar"/>
    <w:rsid w:val="00BE4A8F"/>
    <w:pPr>
      <w:spacing w:before="0" w:after="120"/>
    </w:pPr>
    <w:rPr>
      <w:i/>
    </w:rPr>
  </w:style>
  <w:style w:type="paragraph" w:customStyle="1" w:styleId="ImageCaption">
    <w:name w:val="Image Caption"/>
    <w:basedOn w:val="Normal"/>
    <w:link w:val="BodyTextChar"/>
    <w:rsid w:val="00BE4A8F"/>
    <w:pPr>
      <w:spacing w:before="0" w:after="120"/>
    </w:pPr>
    <w:rPr>
      <w:i/>
    </w:rPr>
  </w:style>
  <w:style w:type="character" w:customStyle="1" w:styleId="BodyTextChar">
    <w:name w:val="Body Text Char"/>
    <w:basedOn w:val="DefaultParagraphFont"/>
    <w:link w:val="ImageCaption"/>
    <w:rsid w:val="00BE4A8F"/>
  </w:style>
  <w:style w:type="character" w:customStyle="1" w:styleId="VerbatimChar">
    <w:name w:val="Verbatim Char"/>
    <w:basedOn w:val="BodyTextChar"/>
    <w:link w:val="SourceCode"/>
    <w:rsid w:val="00BE4A8F"/>
    <w:rPr>
      <w:rFonts w:ascii="Consolas" w:hAnsi="Consolas"/>
      <w:sz w:val="22"/>
    </w:rPr>
  </w:style>
  <w:style w:type="character" w:customStyle="1" w:styleId="FootnoteRef">
    <w:name w:val="Footnote Ref"/>
    <w:basedOn w:val="BodyTextChar"/>
    <w:rsid w:val="00BE4A8F"/>
    <w:rPr>
      <w:vertAlign w:val="superscript"/>
    </w:rPr>
  </w:style>
  <w:style w:type="character" w:customStyle="1" w:styleId="Link">
    <w:name w:val="Link"/>
    <w:basedOn w:val="BodyTextChar"/>
    <w:rsid w:val="00BE4A8F"/>
    <w:rPr>
      <w:color w:val="4F81BD" w:themeColor="accent1"/>
    </w:rPr>
  </w:style>
  <w:style w:type="paragraph" w:customStyle="1" w:styleId="SourceCode">
    <w:name w:val="Source Code"/>
    <w:basedOn w:val="Normal"/>
    <w:link w:val="VerbatimChar"/>
    <w:rsid w:val="00BE4A8F"/>
    <w:pPr>
      <w:shd w:val="clear" w:color="auto" w:fill="F8F8F8"/>
      <w:wordWrap w:val="0"/>
    </w:pPr>
  </w:style>
  <w:style w:type="character" w:customStyle="1" w:styleId="KeywordTok">
    <w:name w:val="KeywordTok"/>
    <w:basedOn w:val="VerbatimChar"/>
    <w:rsid w:val="00BE4A8F"/>
    <w:rPr>
      <w:b/>
      <w:color w:val="204A87"/>
      <w:shd w:val="clear" w:color="auto" w:fill="F8F8F8"/>
    </w:rPr>
  </w:style>
  <w:style w:type="character" w:customStyle="1" w:styleId="DataTypeTok">
    <w:name w:val="DataTypeTok"/>
    <w:basedOn w:val="VerbatimChar"/>
    <w:rsid w:val="00BE4A8F"/>
    <w:rPr>
      <w:color w:val="204A87"/>
      <w:shd w:val="clear" w:color="auto" w:fill="F8F8F8"/>
    </w:rPr>
  </w:style>
  <w:style w:type="character" w:customStyle="1" w:styleId="DecValTok">
    <w:name w:val="DecValTok"/>
    <w:basedOn w:val="VerbatimChar"/>
    <w:rsid w:val="00BE4A8F"/>
    <w:rPr>
      <w:color w:val="0000CF"/>
      <w:shd w:val="clear" w:color="auto" w:fill="F8F8F8"/>
    </w:rPr>
  </w:style>
  <w:style w:type="character" w:customStyle="1" w:styleId="BaseNTok">
    <w:name w:val="BaseNTok"/>
    <w:basedOn w:val="VerbatimChar"/>
    <w:rsid w:val="00BE4A8F"/>
    <w:rPr>
      <w:color w:val="0000CF"/>
      <w:shd w:val="clear" w:color="auto" w:fill="F8F8F8"/>
    </w:rPr>
  </w:style>
  <w:style w:type="character" w:customStyle="1" w:styleId="FloatTok">
    <w:name w:val="FloatTok"/>
    <w:basedOn w:val="VerbatimChar"/>
    <w:rsid w:val="00BE4A8F"/>
    <w:rPr>
      <w:color w:val="0000CF"/>
      <w:shd w:val="clear" w:color="auto" w:fill="F8F8F8"/>
    </w:rPr>
  </w:style>
  <w:style w:type="character" w:customStyle="1" w:styleId="CharTok">
    <w:name w:val="CharTok"/>
    <w:basedOn w:val="VerbatimChar"/>
    <w:rsid w:val="00BE4A8F"/>
    <w:rPr>
      <w:color w:val="4E9A06"/>
      <w:shd w:val="clear" w:color="auto" w:fill="F8F8F8"/>
    </w:rPr>
  </w:style>
  <w:style w:type="character" w:customStyle="1" w:styleId="StringTok">
    <w:name w:val="StringTok"/>
    <w:basedOn w:val="VerbatimChar"/>
    <w:rsid w:val="00BE4A8F"/>
    <w:rPr>
      <w:color w:val="4E9A06"/>
      <w:shd w:val="clear" w:color="auto" w:fill="F8F8F8"/>
    </w:rPr>
  </w:style>
  <w:style w:type="character" w:customStyle="1" w:styleId="CommentTok">
    <w:name w:val="CommentTok"/>
    <w:basedOn w:val="VerbatimChar"/>
    <w:rsid w:val="00BE4A8F"/>
    <w:rPr>
      <w:i/>
      <w:color w:val="8F5902"/>
      <w:shd w:val="clear" w:color="auto" w:fill="F8F8F8"/>
    </w:rPr>
  </w:style>
  <w:style w:type="character" w:customStyle="1" w:styleId="OtherTok">
    <w:name w:val="OtherTok"/>
    <w:basedOn w:val="VerbatimChar"/>
    <w:rsid w:val="00BE4A8F"/>
    <w:rPr>
      <w:color w:val="8F5902"/>
      <w:shd w:val="clear" w:color="auto" w:fill="F8F8F8"/>
    </w:rPr>
  </w:style>
  <w:style w:type="character" w:customStyle="1" w:styleId="AlertTok">
    <w:name w:val="AlertTok"/>
    <w:basedOn w:val="VerbatimChar"/>
    <w:rsid w:val="00BE4A8F"/>
    <w:rPr>
      <w:color w:val="EF2929"/>
      <w:shd w:val="clear" w:color="auto" w:fill="F8F8F8"/>
    </w:rPr>
  </w:style>
  <w:style w:type="character" w:customStyle="1" w:styleId="FunctionTok">
    <w:name w:val="FunctionTok"/>
    <w:basedOn w:val="VerbatimChar"/>
    <w:rsid w:val="00BE4A8F"/>
    <w:rPr>
      <w:color w:val="000000"/>
      <w:shd w:val="clear" w:color="auto" w:fill="F8F8F8"/>
    </w:rPr>
  </w:style>
  <w:style w:type="character" w:customStyle="1" w:styleId="RegionMarkerTok">
    <w:name w:val="RegionMarkerTok"/>
    <w:basedOn w:val="VerbatimChar"/>
    <w:rsid w:val="00BE4A8F"/>
    <w:rPr>
      <w:shd w:val="clear" w:color="auto" w:fill="F8F8F8"/>
    </w:rPr>
  </w:style>
  <w:style w:type="character" w:customStyle="1" w:styleId="ErrorTok">
    <w:name w:val="ErrorTok"/>
    <w:basedOn w:val="VerbatimChar"/>
    <w:rsid w:val="00BE4A8F"/>
    <w:rPr>
      <w:b/>
      <w:shd w:val="clear" w:color="auto" w:fill="F8F8F8"/>
    </w:rPr>
  </w:style>
  <w:style w:type="character" w:customStyle="1" w:styleId="NormalTok">
    <w:name w:val="NormalTok"/>
    <w:basedOn w:val="VerbatimChar"/>
    <w:rsid w:val="00BE4A8F"/>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1059</Words>
  <Characters>6040</Characters>
  <Application>Microsoft Office Word</Application>
  <DocSecurity>0</DocSecurity>
  <Lines>50</Lines>
  <Paragraphs>14</Paragraphs>
  <ScaleCrop>false</ScaleCrop>
  <Company>State of Oregon Department of Environmental Quality</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 Use List Final Summary</dc:title>
  <dc:creator>Mike Psaris</dc:creator>
  <cp:lastModifiedBy>Mike Psaris</cp:lastModifiedBy>
  <cp:revision>3</cp:revision>
  <dcterms:created xsi:type="dcterms:W3CDTF">2014-08-15T20:53:00Z</dcterms:created>
  <dcterms:modified xsi:type="dcterms:W3CDTF">2014-09-11T21:42:00Z</dcterms:modified>
</cp:coreProperties>
</file>