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rPr>
        <w:t xml:space="preserve"/>
      </w:r>
    </w:p>
    <w:p>
      <w:pPr>
        <w:pBdr>
          <w:bottom w:val="single" w:color="C9A23F" w:sz="18" w:space="1"/>
        </w:pBdr>
        <w:spacing w:after="40"/>
      </w:pPr>
      <w:r>
        <w:rPr>
          <w:rFonts w:ascii="Arial" w:cs="Arial" w:eastAsia="Arial" w:hAnsi="Arial"/>
        </w:rPr>
        <w:t xml:space="preserve"/>
      </w:r>
    </w:p>
    <w:p>
      <w:pPr>
        <w:spacing w:after="0" w:before="40"/>
        <w:jc w:val="center"/>
      </w:pPr>
      <w:r>
        <w:rPr>
          <w:rFonts w:ascii="Georgia" w:cs="Georgia" w:eastAsia="Georgia" w:hAnsi="Georgia"/>
          <w:b/>
          <w:bCs/>
          <w:color w:val="16395C"/>
          <w:spacing w:val="80"/>
          <w:sz w:val="30"/>
          <w:szCs w:val="30"/>
        </w:rPr>
        <w:t xml:space="preserve">LEADERSHIELD</w:t>
      </w:r>
      <w:r>
        <w:rPr>
          <w:rFonts w:ascii="Arial" w:cs="Arial" w:eastAsia="Arial" w:hAnsi="Arial"/>
          <w:b/>
          <w:bCs/>
          <w:color w:val="9A7A28"/>
          <w:sz w:val="16"/>
          <w:szCs w:val="16"/>
        </w:rPr>
        <w:t xml:space="preserve">™</w:t>
      </w:r>
    </w:p>
    <w:p>
      <w:pPr>
        <w:pBdr>
          <w:bottom w:val="single" w:color="C9A23F" w:sz="18" w:space="1"/>
        </w:pBdr>
        <w:spacing w:after="0" w:before="40"/>
      </w:pPr>
      <w:r>
        <w:rPr>
          <w:rFonts w:ascii="Arial" w:cs="Arial" w:eastAsia="Arial" w:hAnsi="Arial"/>
        </w:rPr>
        <w:t xml:space="preserve"/>
      </w:r>
    </w:p>
    <w:p>
      <w:pPr>
        <w:spacing w:after="280" w:before="460"/>
        <w:jc w:val="center"/>
      </w:pPr>
      <w:r>
        <w:drawing>
          <wp:inline distT="0" distB="0" distL="0" distR="0">
            <wp:extent cx="1866900" cy="2238375"/>
            <wp:effectExtent t="0" r="0" b="0" l="0"/>
            <wp:docPr id="1" name="shield" descr="Shield with ascending chevrons" title="LeaderShield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66900" cy="2238375"/>
                    </a:xfrm>
                    <a:prstGeom prst="rect">
                      <a:avLst/>
                    </a:prstGeom>
                  </pic:spPr>
                </pic:pic>
              </a:graphicData>
            </a:graphic>
          </wp:inline>
        </w:drawing>
      </w:r>
    </w:p>
    <w:p>
      <w:pPr>
        <w:spacing w:after="6"/>
        <w:jc w:val="center"/>
      </w:pPr>
      <w:r>
        <w:rPr>
          <w:rFonts w:ascii="Arial" w:cs="Arial" w:eastAsia="Arial" w:hAnsi="Arial"/>
          <w:b/>
          <w:bCs/>
          <w:color w:val="9A7A28"/>
          <w:spacing w:val="20"/>
          <w:sz w:val="22"/>
          <w:szCs w:val="22"/>
        </w:rPr>
        <w:t xml:space="preserve">APPLICATION &amp; CONTRACTOR AGREEMENT</w:t>
      </w:r>
    </w:p>
    <w:p>
      <w:pPr>
        <w:spacing w:after="0"/>
        <w:jc w:val="center"/>
      </w:pPr>
      <w:r>
        <w:rPr>
          <w:rFonts w:ascii="Georgia" w:cs="Georgia" w:eastAsia="Georgia" w:hAnsi="Georgia"/>
          <w:b/>
          <w:bCs/>
          <w:color w:val="0C2438"/>
          <w:sz w:val="46"/>
          <w:szCs w:val="46"/>
        </w:rPr>
        <w:t xml:space="preserve">Independent Agent</w:t>
      </w:r>
    </w:p>
    <w:p>
      <w:pPr>
        <w:spacing w:after="200" w:before="30"/>
        <w:jc w:val="center"/>
      </w:pPr>
      <w:r>
        <w:rPr>
          <w:rFonts w:ascii="Georgia" w:cs="Georgia" w:eastAsia="Georgia" w:hAnsi="Georgia"/>
          <w:b/>
          <w:bCs/>
          <w:color w:val="0C2438"/>
          <w:sz w:val="46"/>
          <w:szCs w:val="46"/>
        </w:rPr>
        <w:t xml:space="preserve">Agreement</w:t>
      </w:r>
    </w:p>
    <w:p>
      <w:pPr>
        <w:spacing w:after="200"/>
        <w:jc w:val="center"/>
      </w:pPr>
      <w:r>
        <w:rPr>
          <w:rFonts w:ascii="Arial" w:cs="Arial" w:eastAsia="Arial" w:hAnsi="Arial"/>
          <w:color w:val="C9A23F"/>
          <w:sz w:val="22"/>
          <w:szCs w:val="22"/>
        </w:rPr>
        <w:t xml:space="preserve">———————————   ◆   ———————————</w:t>
      </w:r>
    </w:p>
    <w:p>
      <w:pPr>
        <w:spacing w:after="520"/>
        <w:jc w:val="center"/>
      </w:pPr>
      <w:r>
        <w:rPr>
          <w:rFonts w:ascii="Arial" w:cs="Arial" w:eastAsia="Arial" w:hAnsi="Arial"/>
          <w:i/>
          <w:iCs/>
          <w:color w:val="5C6675"/>
          <w:sz w:val="21"/>
          <w:szCs w:val="21"/>
        </w:rPr>
        <w:t xml:space="preserve">Sample template — to be reviewed by legal counsel before use.</w:t>
      </w:r>
    </w:p>
    <w:tbl>
      <w:tblPr>
        <w:tblW w:type="dxa" w:w="9360"/>
        <w:tblBorders>
          <w:top w:val="single" w:color="C9A23F" w:sz="6"/>
          <w:left w:val="none"/>
          <w:bottom w:val="single" w:color="C9A23F" w:sz="6"/>
          <w:right w:val="none"/>
          <w:insideH w:val="single" w:color="auto" w:sz="4"/>
          <w:insideV w:val="single" w:color="auto" w:sz="4"/>
        </w:tblBorders>
      </w:tblPr>
      <w:tblGrid>
        <w:gridCol w:w="9360"/>
      </w:tblGrid>
      <w:tr>
        <w:tc>
          <w:tcPr>
            <w:tcW w:type="dxa" w:w="9360"/>
            <w:shd w:fill="16395C" w:val="clear"/>
            <w:tcMar>
              <w:top w:type="dxa" w:w="160"/>
              <w:left w:type="dxa" w:w="200"/>
              <w:bottom w:type="dxa" w:w="160"/>
              <w:right w:type="dxa" w:w="200"/>
            </w:tcMar>
          </w:tcPr>
          <w:p>
            <w:pPr>
              <w:spacing w:after="0"/>
              <w:jc w:val="center"/>
            </w:pPr>
            <w:r>
              <w:rPr>
                <w:rFonts w:ascii="Arial" w:cs="Arial" w:eastAsia="Arial" w:hAnsi="Arial"/>
                <w:b/>
                <w:bCs/>
                <w:color w:val="FFFFFF"/>
                <w:spacing w:val="30"/>
                <w:sz w:val="22"/>
                <w:szCs w:val="22"/>
              </w:rPr>
              <w:t xml:space="preserve">TEMPLATE</w:t>
            </w:r>
            <w:r>
              <w:rPr>
                <w:rFonts w:ascii="Arial" w:cs="Arial" w:eastAsia="Arial" w:hAnsi="Arial"/>
                <w:color w:val="C9A23F"/>
                <w:sz w:val="22"/>
                <w:szCs w:val="22"/>
              </w:rPr>
              <w:t xml:space="preserve">        |        </w:t>
            </w:r>
            <w:r>
              <w:rPr>
                <w:rFonts w:ascii="Arial" w:cs="Arial" w:eastAsia="Arial" w:hAnsi="Arial"/>
                <w:b/>
                <w:bCs/>
                <w:color w:val="C9A23F"/>
                <w:spacing w:val="14"/>
                <w:sz w:val="22"/>
                <w:szCs w:val="22"/>
              </w:rPr>
              <w:t xml:space="preserve">FOR LEGAL REVIEW BEFORE USE</w:t>
            </w:r>
          </w:p>
        </w:tc>
      </w:tr>
    </w:tbl>
    <w:p>
      <w:r>
        <w:br w:type="page"/>
      </w:r>
    </w:p>
    <w:p>
      <w:pPr>
        <w:keepNext/>
        <w:spacing w:after="40" w:before="160"/>
      </w:pPr>
      <w:r>
        <w:rPr>
          <w:rFonts w:ascii="Arial" w:cs="Arial" w:eastAsia="Arial" w:hAnsi="Arial"/>
          <w:b/>
          <w:bCs/>
          <w:color w:val="9A7A28"/>
          <w:spacing w:val="26"/>
          <w:sz w:val="17"/>
          <w:szCs w:val="17"/>
        </w:rPr>
        <w:t xml:space="preserve">PLEASE READ FIRST</w:t>
      </w:r>
    </w:p>
    <w:p>
      <w:pPr>
        <w:pBdr>
          <w:bottom w:val="single" w:color="C9A23F" w:sz="14" w:space="6"/>
        </w:pBdr>
        <w:spacing w:after="180"/>
      </w:pPr>
      <w:r>
        <w:rPr>
          <w:rFonts w:ascii="Georgia" w:cs="Georgia" w:eastAsia="Georgia" w:hAnsi="Georgia"/>
          <w:b/>
          <w:bCs/>
          <w:color w:val="0C2438"/>
          <w:sz w:val="36"/>
          <w:szCs w:val="36"/>
        </w:rPr>
        <w:t xml:space="preserve">Important Notice</w:t>
      </w:r>
    </w:p>
    <w:tbl>
      <w:tblPr>
        <w:tblW w:type="dxa" w:w="9360"/>
        <w:tblBorders>
          <w:top w:val="single" w:color="F7F0DC" w:sz="2"/>
          <w:left w:val="single" w:color="C9A23F" w:sz="30"/>
          <w:bottom w:val="single" w:color="F7F0DC" w:sz="2"/>
          <w:right w:val="single" w:color="F7F0DC" w:sz="2"/>
          <w:insideH w:val="single" w:color="auto" w:sz="4"/>
          <w:insideV w:val="single" w:color="auto" w:sz="4"/>
        </w:tblBorders>
      </w:tblPr>
      <w:tblGrid>
        <w:gridCol w:w="9360"/>
      </w:tblGrid>
      <w:tr>
        <w:tc>
          <w:tcPr>
            <w:tcW w:type="dxa" w:w="9360"/>
            <w:shd w:fill="F7F0DC" w:val="clear"/>
            <w:tcMar>
              <w:top w:type="dxa" w:w="150"/>
              <w:left w:type="dxa" w:w="240"/>
              <w:bottom w:type="dxa" w:w="150"/>
              <w:right w:type="dxa" w:w="220"/>
            </w:tcMar>
          </w:tcPr>
          <w:p>
            <w:pPr>
              <w:spacing w:after="60"/>
            </w:pPr>
            <w:r>
              <w:rPr>
                <w:rFonts w:ascii="Arial" w:cs="Arial" w:eastAsia="Arial" w:hAnsi="Arial"/>
                <w:b/>
                <w:bCs/>
                <w:color w:val="9A7A28"/>
                <w:spacing w:val="18"/>
                <w:sz w:val="17"/>
                <w:szCs w:val="17"/>
              </w:rPr>
              <w:t xml:space="preserve">THIS IS A TEMPLATE — NOT LEGAL ADVICE</w:t>
            </w:r>
          </w:p>
          <w:p>
            <w:pPr>
              <w:spacing w:after="80" w:line="280"/>
            </w:pPr>
            <w:r>
              <w:rPr>
                <w:rFonts w:ascii="Arial" w:cs="Arial" w:eastAsia="Arial" w:hAnsi="Arial"/>
                <w:b/>
                <w:bCs/>
                <w:color w:val="0C2438"/>
                <w:sz w:val="21"/>
                <w:szCs w:val="21"/>
              </w:rPr>
              <w:t xml:space="preserve">This document is a sample starting point only. </w:t>
            </w:r>
            <w:r>
              <w:rPr>
                <w:rFonts w:ascii="Arial" w:cs="Arial" w:eastAsia="Arial" w:hAnsi="Arial"/>
                <w:color w:val="0C2438"/>
                <w:sz w:val="21"/>
                <w:szCs w:val="21"/>
              </w:rPr>
              <w:t xml:space="preserve">It has not been prepared or reviewed by a licensed attorney and is not legal advice. Before using it with any agent, have it reviewed and customized by qualified legal counsel in each state where you operate.</w:t>
            </w:r>
          </w:p>
          <w:p>
            <w:pPr>
              <w:spacing w:after="80" w:line="280"/>
            </w:pPr>
            <w:r>
              <w:rPr>
                <w:rFonts w:ascii="Arial" w:cs="Arial" w:eastAsia="Arial" w:hAnsi="Arial"/>
                <w:b/>
                <w:bCs/>
                <w:color w:val="0C2438"/>
                <w:sz w:val="21"/>
                <w:szCs w:val="21"/>
              </w:rPr>
              <w:t xml:space="preserve">Why this matters: </w:t>
            </w:r>
            <w:r>
              <w:rPr>
                <w:rFonts w:ascii="Arial" w:cs="Arial" w:eastAsia="Arial" w:hAnsi="Arial"/>
                <w:color w:val="0C2438"/>
                <w:sz w:val="21"/>
                <w:szCs w:val="21"/>
              </w:rPr>
              <w:t xml:space="preserve">the enforceability of independent-contractor classification, restrictive covenants (non-solicitation), arbitration and class-action waivers, and certain compensation terms varies significantly by jurisdiction and changes over time. Provisions flagged in gold throughout require particular legal attention.</w:t>
            </w:r>
          </w:p>
          <w:p>
            <w:pPr>
              <w:spacing w:after="0" w:line="280"/>
            </w:pPr>
            <w:r>
              <w:rPr>
                <w:rFonts w:ascii="Arial" w:cs="Arial" w:eastAsia="Arial" w:hAnsi="Arial"/>
                <w:b/>
                <w:bCs/>
                <w:color w:val="0C2438"/>
                <w:sz w:val="21"/>
                <w:szCs w:val="21"/>
              </w:rPr>
              <w:t xml:space="preserve">Complete every placeholder. </w:t>
            </w:r>
            <w:r>
              <w:rPr>
                <w:rFonts w:ascii="Arial" w:cs="Arial" w:eastAsia="Arial" w:hAnsi="Arial"/>
                <w:color w:val="0C2438"/>
                <w:sz w:val="21"/>
                <w:szCs w:val="21"/>
              </w:rPr>
              <w:t xml:space="preserve">Items shown in [brackets] must be filled in or removed before execution.</w:t>
            </w:r>
          </w:p>
        </w:tc>
      </w:tr>
    </w:tbl>
    <w:p>
      <w:pPr>
        <w:spacing w:after="40"/>
      </w:pPr>
      <w:r>
        <w:rPr>
          <w:rFonts w:ascii="Arial" w:cs="Arial" w:eastAsia="Arial" w:hAnsi="Arial"/>
        </w:rPr>
        <w:t xml:space="preserve"/>
      </w:r>
    </w:p>
    <w:p>
      <w:pPr>
        <w:spacing w:after="140" w:before="0" w:line="276"/>
      </w:pPr>
      <w:r>
        <w:rPr>
          <w:rFonts w:ascii="Arial" w:cs="Arial" w:eastAsia="Arial" w:hAnsi="Arial"/>
          <w:color w:val="1E2733"/>
          <w:sz w:val="21"/>
          <w:szCs w:val="21"/>
        </w:rPr>
        <w:t xml:space="preserve">This package contains two parts: </w:t>
      </w:r>
      <w:r>
        <w:rPr>
          <w:rFonts w:ascii="Arial" w:cs="Arial" w:eastAsia="Arial" w:hAnsi="Arial"/>
          <w:b/>
          <w:bCs/>
          <w:color w:val="0C2438"/>
          <w:sz w:val="21"/>
          <w:szCs w:val="21"/>
        </w:rPr>
        <w:t xml:space="preserve">Part A — Agent Application</w:t>
      </w:r>
      <w:r>
        <w:rPr>
          <w:rFonts w:ascii="Arial" w:cs="Arial" w:eastAsia="Arial" w:hAnsi="Arial"/>
          <w:color w:val="1E2733"/>
          <w:sz w:val="21"/>
          <w:szCs w:val="21"/>
        </w:rPr>
        <w:t xml:space="preserve"> (the applicant's information and acknowledgments) and </w:t>
      </w:r>
      <w:r>
        <w:rPr>
          <w:rFonts w:ascii="Arial" w:cs="Arial" w:eastAsia="Arial" w:hAnsi="Arial"/>
          <w:b/>
          <w:bCs/>
          <w:color w:val="0C2438"/>
          <w:sz w:val="21"/>
          <w:szCs w:val="21"/>
        </w:rPr>
        <w:t xml:space="preserve">Part B — Independent Contractor Agreement</w:t>
      </w:r>
      <w:r>
        <w:rPr>
          <w:rFonts w:ascii="Arial" w:cs="Arial" w:eastAsia="Arial" w:hAnsi="Arial"/>
          <w:color w:val="1E2733"/>
          <w:sz w:val="21"/>
          <w:szCs w:val="21"/>
        </w:rPr>
        <w:t xml:space="preserve"> (the terms governing the relationship). Both are signed together.</w:t>
      </w:r>
    </w:p>
    <w:p>
      <w:r>
        <w:br w:type="page"/>
      </w:r>
    </w:p>
    <w:p>
      <w:pPr>
        <w:spacing w:after="40"/>
      </w:pPr>
      <w:r>
        <w:rPr>
          <w:rFonts w:ascii="Arial" w:cs="Arial" w:eastAsia="Arial" w:hAnsi="Arial"/>
          <w:b/>
          <w:bCs/>
          <w:color w:val="9A7A28"/>
          <w:spacing w:val="30"/>
          <w:sz w:val="22"/>
          <w:szCs w:val="22"/>
        </w:rPr>
        <w:t xml:space="preserve">PART A</w:t>
      </w:r>
    </w:p>
    <w:p>
      <w:pPr>
        <w:pBdr>
          <w:bottom w:val="single" w:color="C9A23F" w:sz="14" w:space="6"/>
        </w:pBdr>
        <w:spacing w:after="200"/>
      </w:pPr>
      <w:r>
        <w:rPr>
          <w:rFonts w:ascii="Georgia" w:cs="Georgia" w:eastAsia="Georgia" w:hAnsi="Georgia"/>
          <w:b/>
          <w:bCs/>
          <w:color w:val="0C2438"/>
          <w:sz w:val="34"/>
          <w:szCs w:val="34"/>
        </w:rPr>
        <w:t xml:space="preserve">Agent Application</w:t>
      </w:r>
    </w:p>
    <w:p>
      <w:pPr>
        <w:keepNext/>
        <w:pBdr>
          <w:bottom w:val="single" w:color="C9A23F" w:sz="10" w:space="6"/>
        </w:pBdr>
        <w:spacing w:after="120" w:before="300"/>
      </w:pPr>
      <w:r>
        <w:rPr>
          <w:rFonts w:ascii="Arial" w:cs="Arial" w:eastAsia="Arial" w:hAnsi="Arial"/>
          <w:b/>
          <w:bCs/>
          <w:color w:val="16395C"/>
          <w:spacing w:val="14"/>
          <w:sz w:val="24"/>
          <w:szCs w:val="24"/>
        </w:rPr>
        <w:t xml:space="preserve">APPLICANT INFORMATION</w:t>
      </w:r>
    </w:p>
    <w:tbl>
      <w:tblPr>
        <w:tblW w:type="dxa" w:w="9360"/>
        <w:tblBorders>
          <w:top w:val="none"/>
          <w:left w:val="none"/>
          <w:bottom w:val="none"/>
          <w:right w:val="none"/>
          <w:insideH w:val="none"/>
          <w:insideV w:val="none"/>
        </w:tblBorders>
      </w:tblPr>
      <w:tblGrid>
        <w:gridCol w:w="3200"/>
        <w:gridCol w:w="6160"/>
      </w:tblGrid>
      <w:tr>
        <w:tc>
          <w:tcPr>
            <w:tcW w:type="dxa" w:w="3200"/>
            <w:tcBorders>
              <w:top w:val="none"/>
              <w:left w:val="none"/>
              <w:bottom w:val="none"/>
              <w:right w:val="none"/>
            </w:tcBorders>
            <w:tcMar>
              <w:top w:type="dxa" w:w="130"/>
              <w:left w:type="dxa" w:w="0"/>
              <w:bottom w:type="dxa" w:w="130"/>
              <w:right w:type="dxa" w:w="120"/>
            </w:tcMar>
            <w:vAlign w:val="center"/>
          </w:tcPr>
          <w:p>
            <w:r>
              <w:rPr>
                <w:rFonts w:ascii="Arial" w:cs="Arial" w:eastAsia="Arial" w:hAnsi="Arial"/>
                <w:b/>
                <w:bCs/>
                <w:color w:val="0C2438"/>
                <w:sz w:val="21"/>
                <w:szCs w:val="21"/>
              </w:rPr>
              <w:t xml:space="preserve">Full Legal Name</w:t>
            </w:r>
          </w:p>
        </w:tc>
        <w:tc>
          <w:tcPr>
            <w:tcW w:type="dxa" w:w="6160"/>
            <w:tcBorders>
              <w:top w:val="none"/>
              <w:left w:val="none"/>
              <w:bottom w:val="single" w:color="D8DEE6" w:sz="4"/>
              <w:right w:val="none"/>
            </w:tcBorders>
            <w:tcMar>
              <w:top w:type="dxa" w:w="130"/>
              <w:left w:type="dxa" w:w="0"/>
              <w:bottom w:type="dxa" w:w="130"/>
              <w:right w:type="dxa" w:w="0"/>
            </w:tcMar>
            <w:vAlign w:val="bottom"/>
          </w:tcPr>
          <w:p>
            <w:r>
              <w:rPr>
                <w:rFonts w:ascii="Arial" w:cs="Arial" w:eastAsia="Arial" w:hAnsi="Arial"/>
              </w:rPr>
              <w:t xml:space="preserve"/>
            </w:r>
          </w:p>
        </w:tc>
      </w:tr>
      <w:tr>
        <w:tc>
          <w:tcPr>
            <w:tcW w:type="dxa" w:w="3200"/>
            <w:tcBorders>
              <w:top w:val="none"/>
              <w:left w:val="none"/>
              <w:bottom w:val="none"/>
              <w:right w:val="none"/>
            </w:tcBorders>
            <w:tcMar>
              <w:top w:type="dxa" w:w="130"/>
              <w:left w:type="dxa" w:w="0"/>
              <w:bottom w:type="dxa" w:w="130"/>
              <w:right w:type="dxa" w:w="120"/>
            </w:tcMar>
            <w:vAlign w:val="center"/>
          </w:tcPr>
          <w:p>
            <w:r>
              <w:rPr>
                <w:rFonts w:ascii="Arial" w:cs="Arial" w:eastAsia="Arial" w:hAnsi="Arial"/>
                <w:b/>
                <w:bCs/>
                <w:color w:val="0C2438"/>
                <w:sz w:val="21"/>
                <w:szCs w:val="21"/>
              </w:rPr>
              <w:t xml:space="preserve">Preferred Name</w:t>
            </w:r>
          </w:p>
        </w:tc>
        <w:tc>
          <w:tcPr>
            <w:tcW w:type="dxa" w:w="6160"/>
            <w:tcBorders>
              <w:top w:val="none"/>
              <w:left w:val="none"/>
              <w:bottom w:val="single" w:color="D8DEE6" w:sz="4"/>
              <w:right w:val="none"/>
            </w:tcBorders>
            <w:tcMar>
              <w:top w:type="dxa" w:w="130"/>
              <w:left w:type="dxa" w:w="0"/>
              <w:bottom w:type="dxa" w:w="130"/>
              <w:right w:type="dxa" w:w="0"/>
            </w:tcMar>
            <w:vAlign w:val="bottom"/>
          </w:tcPr>
          <w:p>
            <w:r>
              <w:rPr>
                <w:rFonts w:ascii="Arial" w:cs="Arial" w:eastAsia="Arial" w:hAnsi="Arial"/>
              </w:rPr>
              <w:t xml:space="preserve"/>
            </w:r>
          </w:p>
        </w:tc>
      </w:tr>
      <w:tr>
        <w:tc>
          <w:tcPr>
            <w:tcW w:type="dxa" w:w="3200"/>
            <w:tcBorders>
              <w:top w:val="none"/>
              <w:left w:val="none"/>
              <w:bottom w:val="none"/>
              <w:right w:val="none"/>
            </w:tcBorders>
            <w:tcMar>
              <w:top w:type="dxa" w:w="130"/>
              <w:left w:type="dxa" w:w="0"/>
              <w:bottom w:type="dxa" w:w="130"/>
              <w:right w:type="dxa" w:w="120"/>
            </w:tcMar>
            <w:vAlign w:val="center"/>
          </w:tcPr>
          <w:p>
            <w:r>
              <w:rPr>
                <w:rFonts w:ascii="Arial" w:cs="Arial" w:eastAsia="Arial" w:hAnsi="Arial"/>
                <w:b/>
                <w:bCs/>
                <w:color w:val="0C2438"/>
                <w:sz w:val="21"/>
                <w:szCs w:val="21"/>
              </w:rPr>
              <w:t xml:space="preserve">Date of Birth</w:t>
            </w:r>
          </w:p>
        </w:tc>
        <w:tc>
          <w:tcPr>
            <w:tcW w:type="dxa" w:w="6160"/>
            <w:tcBorders>
              <w:top w:val="none"/>
              <w:left w:val="none"/>
              <w:bottom w:val="single" w:color="D8DEE6" w:sz="4"/>
              <w:right w:val="none"/>
            </w:tcBorders>
            <w:tcMar>
              <w:top w:type="dxa" w:w="130"/>
              <w:left w:type="dxa" w:w="0"/>
              <w:bottom w:type="dxa" w:w="130"/>
              <w:right w:type="dxa" w:w="0"/>
            </w:tcMar>
            <w:vAlign w:val="bottom"/>
          </w:tcPr>
          <w:p>
            <w:r>
              <w:rPr>
                <w:rFonts w:ascii="Arial" w:cs="Arial" w:eastAsia="Arial" w:hAnsi="Arial"/>
              </w:rPr>
              <w:t xml:space="preserve"/>
            </w:r>
          </w:p>
        </w:tc>
      </w:tr>
      <w:tr>
        <w:tc>
          <w:tcPr>
            <w:tcW w:type="dxa" w:w="3200"/>
            <w:tcBorders>
              <w:top w:val="none"/>
              <w:left w:val="none"/>
              <w:bottom w:val="none"/>
              <w:right w:val="none"/>
            </w:tcBorders>
            <w:tcMar>
              <w:top w:type="dxa" w:w="130"/>
              <w:left w:type="dxa" w:w="0"/>
              <w:bottom w:type="dxa" w:w="130"/>
              <w:right w:type="dxa" w:w="120"/>
            </w:tcMar>
            <w:vAlign w:val="center"/>
          </w:tcPr>
          <w:p>
            <w:r>
              <w:rPr>
                <w:rFonts w:ascii="Arial" w:cs="Arial" w:eastAsia="Arial" w:hAnsi="Arial"/>
                <w:b/>
                <w:bCs/>
                <w:color w:val="0C2438"/>
                <w:sz w:val="21"/>
                <w:szCs w:val="21"/>
              </w:rPr>
              <w:t xml:space="preserve">Street Address</w:t>
            </w:r>
          </w:p>
        </w:tc>
        <w:tc>
          <w:tcPr>
            <w:tcW w:type="dxa" w:w="6160"/>
            <w:tcBorders>
              <w:top w:val="none"/>
              <w:left w:val="none"/>
              <w:bottom w:val="single" w:color="D8DEE6" w:sz="4"/>
              <w:right w:val="none"/>
            </w:tcBorders>
            <w:tcMar>
              <w:top w:type="dxa" w:w="130"/>
              <w:left w:type="dxa" w:w="0"/>
              <w:bottom w:type="dxa" w:w="130"/>
              <w:right w:type="dxa" w:w="0"/>
            </w:tcMar>
            <w:vAlign w:val="bottom"/>
          </w:tcPr>
          <w:p>
            <w:r>
              <w:rPr>
                <w:rFonts w:ascii="Arial" w:cs="Arial" w:eastAsia="Arial" w:hAnsi="Arial"/>
              </w:rPr>
              <w:t xml:space="preserve"/>
            </w:r>
          </w:p>
        </w:tc>
      </w:tr>
      <w:tr>
        <w:tc>
          <w:tcPr>
            <w:tcW w:type="dxa" w:w="3200"/>
            <w:tcBorders>
              <w:top w:val="none"/>
              <w:left w:val="none"/>
              <w:bottom w:val="none"/>
              <w:right w:val="none"/>
            </w:tcBorders>
            <w:tcMar>
              <w:top w:type="dxa" w:w="130"/>
              <w:left w:type="dxa" w:w="0"/>
              <w:bottom w:type="dxa" w:w="130"/>
              <w:right w:type="dxa" w:w="120"/>
            </w:tcMar>
            <w:vAlign w:val="center"/>
          </w:tcPr>
          <w:p>
            <w:r>
              <w:rPr>
                <w:rFonts w:ascii="Arial" w:cs="Arial" w:eastAsia="Arial" w:hAnsi="Arial"/>
                <w:b/>
                <w:bCs/>
                <w:color w:val="0C2438"/>
                <w:sz w:val="21"/>
                <w:szCs w:val="21"/>
              </w:rPr>
              <w:t xml:space="preserve">City / State / ZIP</w:t>
            </w:r>
          </w:p>
        </w:tc>
        <w:tc>
          <w:tcPr>
            <w:tcW w:type="dxa" w:w="6160"/>
            <w:tcBorders>
              <w:top w:val="none"/>
              <w:left w:val="none"/>
              <w:bottom w:val="single" w:color="D8DEE6" w:sz="4"/>
              <w:right w:val="none"/>
            </w:tcBorders>
            <w:tcMar>
              <w:top w:type="dxa" w:w="130"/>
              <w:left w:type="dxa" w:w="0"/>
              <w:bottom w:type="dxa" w:w="130"/>
              <w:right w:type="dxa" w:w="0"/>
            </w:tcMar>
            <w:vAlign w:val="bottom"/>
          </w:tcPr>
          <w:p>
            <w:r>
              <w:rPr>
                <w:rFonts w:ascii="Arial" w:cs="Arial" w:eastAsia="Arial" w:hAnsi="Arial"/>
              </w:rPr>
              <w:t xml:space="preserve"/>
            </w:r>
          </w:p>
        </w:tc>
      </w:tr>
      <w:tr>
        <w:tc>
          <w:tcPr>
            <w:tcW w:type="dxa" w:w="3200"/>
            <w:tcBorders>
              <w:top w:val="none"/>
              <w:left w:val="none"/>
              <w:bottom w:val="none"/>
              <w:right w:val="none"/>
            </w:tcBorders>
            <w:tcMar>
              <w:top w:type="dxa" w:w="130"/>
              <w:left w:type="dxa" w:w="0"/>
              <w:bottom w:type="dxa" w:w="130"/>
              <w:right w:type="dxa" w:w="120"/>
            </w:tcMar>
            <w:vAlign w:val="center"/>
          </w:tcPr>
          <w:p>
            <w:r>
              <w:rPr>
                <w:rFonts w:ascii="Arial" w:cs="Arial" w:eastAsia="Arial" w:hAnsi="Arial"/>
                <w:b/>
                <w:bCs/>
                <w:color w:val="0C2438"/>
                <w:sz w:val="21"/>
                <w:szCs w:val="21"/>
              </w:rPr>
              <w:t xml:space="preserve">Mobile Phone</w:t>
            </w:r>
          </w:p>
        </w:tc>
        <w:tc>
          <w:tcPr>
            <w:tcW w:type="dxa" w:w="6160"/>
            <w:tcBorders>
              <w:top w:val="none"/>
              <w:left w:val="none"/>
              <w:bottom w:val="single" w:color="D8DEE6" w:sz="4"/>
              <w:right w:val="none"/>
            </w:tcBorders>
            <w:tcMar>
              <w:top w:type="dxa" w:w="130"/>
              <w:left w:type="dxa" w:w="0"/>
              <w:bottom w:type="dxa" w:w="130"/>
              <w:right w:type="dxa" w:w="0"/>
            </w:tcMar>
            <w:vAlign w:val="bottom"/>
          </w:tcPr>
          <w:p>
            <w:r>
              <w:rPr>
                <w:rFonts w:ascii="Arial" w:cs="Arial" w:eastAsia="Arial" w:hAnsi="Arial"/>
              </w:rPr>
              <w:t xml:space="preserve"/>
            </w:r>
          </w:p>
        </w:tc>
      </w:tr>
      <w:tr>
        <w:tc>
          <w:tcPr>
            <w:tcW w:type="dxa" w:w="3200"/>
            <w:tcBorders>
              <w:top w:val="none"/>
              <w:left w:val="none"/>
              <w:bottom w:val="none"/>
              <w:right w:val="none"/>
            </w:tcBorders>
            <w:tcMar>
              <w:top w:type="dxa" w:w="130"/>
              <w:left w:type="dxa" w:w="0"/>
              <w:bottom w:type="dxa" w:w="130"/>
              <w:right w:type="dxa" w:w="120"/>
            </w:tcMar>
            <w:vAlign w:val="center"/>
          </w:tcPr>
          <w:p>
            <w:r>
              <w:rPr>
                <w:rFonts w:ascii="Arial" w:cs="Arial" w:eastAsia="Arial" w:hAnsi="Arial"/>
                <w:b/>
                <w:bCs/>
                <w:color w:val="0C2438"/>
                <w:sz w:val="21"/>
                <w:szCs w:val="21"/>
              </w:rPr>
              <w:t xml:space="preserve">Email Address</w:t>
            </w:r>
          </w:p>
        </w:tc>
        <w:tc>
          <w:tcPr>
            <w:tcW w:type="dxa" w:w="6160"/>
            <w:tcBorders>
              <w:top w:val="none"/>
              <w:left w:val="none"/>
              <w:bottom w:val="single" w:color="D8DEE6" w:sz="4"/>
              <w:right w:val="none"/>
            </w:tcBorders>
            <w:tcMar>
              <w:top w:type="dxa" w:w="130"/>
              <w:left w:type="dxa" w:w="0"/>
              <w:bottom w:type="dxa" w:w="130"/>
              <w:right w:type="dxa" w:w="0"/>
            </w:tcMar>
            <w:vAlign w:val="bottom"/>
          </w:tcPr>
          <w:p>
            <w:r>
              <w:rPr>
                <w:rFonts w:ascii="Arial" w:cs="Arial" w:eastAsia="Arial" w:hAnsi="Arial"/>
              </w:rPr>
              <w:t xml:space="preserve"/>
            </w:r>
          </w:p>
        </w:tc>
      </w:tr>
    </w:tbl>
    <w:p>
      <w:pPr>
        <w:keepNext/>
        <w:pBdr>
          <w:bottom w:val="single" w:color="C9A23F" w:sz="10" w:space="6"/>
        </w:pBdr>
        <w:spacing w:after="120" w:before="300"/>
      </w:pPr>
      <w:r>
        <w:rPr>
          <w:rFonts w:ascii="Arial" w:cs="Arial" w:eastAsia="Arial" w:hAnsi="Arial"/>
          <w:b/>
          <w:bCs/>
          <w:color w:val="16395C"/>
          <w:spacing w:val="14"/>
          <w:sz w:val="24"/>
          <w:szCs w:val="24"/>
        </w:rPr>
        <w:t xml:space="preserve">BUSINESS ENTITY (IF APPLYING AS AN ENTITY)</w:t>
      </w:r>
    </w:p>
    <w:tbl>
      <w:tblPr>
        <w:tblW w:type="dxa" w:w="9360"/>
        <w:tblBorders>
          <w:top w:val="none"/>
          <w:left w:val="none"/>
          <w:bottom w:val="none"/>
          <w:right w:val="none"/>
          <w:insideH w:val="none"/>
          <w:insideV w:val="none"/>
        </w:tblBorders>
      </w:tblPr>
      <w:tblGrid>
        <w:gridCol w:w="3200"/>
        <w:gridCol w:w="6160"/>
      </w:tblGrid>
      <w:tr>
        <w:tc>
          <w:tcPr>
            <w:tcW w:type="dxa" w:w="3200"/>
            <w:tcBorders>
              <w:top w:val="none"/>
              <w:left w:val="none"/>
              <w:bottom w:val="none"/>
              <w:right w:val="none"/>
            </w:tcBorders>
            <w:tcMar>
              <w:top w:type="dxa" w:w="130"/>
              <w:left w:type="dxa" w:w="0"/>
              <w:bottom w:type="dxa" w:w="130"/>
              <w:right w:type="dxa" w:w="120"/>
            </w:tcMar>
            <w:vAlign w:val="center"/>
          </w:tcPr>
          <w:p>
            <w:r>
              <w:rPr>
                <w:rFonts w:ascii="Arial" w:cs="Arial" w:eastAsia="Arial" w:hAnsi="Arial"/>
                <w:b/>
                <w:bCs/>
                <w:color w:val="0C2438"/>
                <w:sz w:val="21"/>
                <w:szCs w:val="21"/>
              </w:rPr>
              <w:t xml:space="preserve">Entity Name</w:t>
            </w:r>
          </w:p>
        </w:tc>
        <w:tc>
          <w:tcPr>
            <w:tcW w:type="dxa" w:w="6160"/>
            <w:tcBorders>
              <w:top w:val="none"/>
              <w:left w:val="none"/>
              <w:bottom w:val="single" w:color="D8DEE6" w:sz="4"/>
              <w:right w:val="none"/>
            </w:tcBorders>
            <w:tcMar>
              <w:top w:type="dxa" w:w="130"/>
              <w:left w:type="dxa" w:w="0"/>
              <w:bottom w:type="dxa" w:w="130"/>
              <w:right w:type="dxa" w:w="0"/>
            </w:tcMar>
            <w:vAlign w:val="bottom"/>
          </w:tcPr>
          <w:p>
            <w:r>
              <w:rPr>
                <w:rFonts w:ascii="Arial" w:cs="Arial" w:eastAsia="Arial" w:hAnsi="Arial"/>
              </w:rPr>
              <w:t xml:space="preserve"/>
            </w:r>
          </w:p>
        </w:tc>
      </w:tr>
      <w:tr>
        <w:tc>
          <w:tcPr>
            <w:tcW w:type="dxa" w:w="3200"/>
            <w:tcBorders>
              <w:top w:val="none"/>
              <w:left w:val="none"/>
              <w:bottom w:val="none"/>
              <w:right w:val="none"/>
            </w:tcBorders>
            <w:tcMar>
              <w:top w:type="dxa" w:w="130"/>
              <w:left w:type="dxa" w:w="0"/>
              <w:bottom w:type="dxa" w:w="130"/>
              <w:right w:type="dxa" w:w="120"/>
            </w:tcMar>
            <w:vAlign w:val="center"/>
          </w:tcPr>
          <w:p>
            <w:r>
              <w:rPr>
                <w:rFonts w:ascii="Arial" w:cs="Arial" w:eastAsia="Arial" w:hAnsi="Arial"/>
                <w:b/>
                <w:bCs/>
                <w:color w:val="0C2438"/>
                <w:sz w:val="21"/>
                <w:szCs w:val="21"/>
              </w:rPr>
              <w:t xml:space="preserve">Entity Type (LLC, Corp., etc.)</w:t>
            </w:r>
          </w:p>
        </w:tc>
        <w:tc>
          <w:tcPr>
            <w:tcW w:type="dxa" w:w="6160"/>
            <w:tcBorders>
              <w:top w:val="none"/>
              <w:left w:val="none"/>
              <w:bottom w:val="single" w:color="D8DEE6" w:sz="4"/>
              <w:right w:val="none"/>
            </w:tcBorders>
            <w:tcMar>
              <w:top w:type="dxa" w:w="130"/>
              <w:left w:type="dxa" w:w="0"/>
              <w:bottom w:type="dxa" w:w="130"/>
              <w:right w:type="dxa" w:w="0"/>
            </w:tcMar>
            <w:vAlign w:val="bottom"/>
          </w:tcPr>
          <w:p>
            <w:r>
              <w:rPr>
                <w:rFonts w:ascii="Arial" w:cs="Arial" w:eastAsia="Arial" w:hAnsi="Arial"/>
              </w:rPr>
              <w:t xml:space="preserve"/>
            </w:r>
          </w:p>
        </w:tc>
      </w:tr>
      <w:tr>
        <w:tc>
          <w:tcPr>
            <w:tcW w:type="dxa" w:w="3200"/>
            <w:tcBorders>
              <w:top w:val="none"/>
              <w:left w:val="none"/>
              <w:bottom w:val="none"/>
              <w:right w:val="none"/>
            </w:tcBorders>
            <w:tcMar>
              <w:top w:type="dxa" w:w="130"/>
              <w:left w:type="dxa" w:w="0"/>
              <w:bottom w:type="dxa" w:w="130"/>
              <w:right w:type="dxa" w:w="120"/>
            </w:tcMar>
            <w:vAlign w:val="center"/>
          </w:tcPr>
          <w:p>
            <w:r>
              <w:rPr>
                <w:rFonts w:ascii="Arial" w:cs="Arial" w:eastAsia="Arial" w:hAnsi="Arial"/>
                <w:b/>
                <w:bCs/>
                <w:color w:val="0C2438"/>
                <w:sz w:val="21"/>
                <w:szCs w:val="21"/>
              </w:rPr>
              <w:t xml:space="preserve">EIN / Tax ID</w:t>
            </w:r>
          </w:p>
        </w:tc>
        <w:tc>
          <w:tcPr>
            <w:tcW w:type="dxa" w:w="6160"/>
            <w:tcBorders>
              <w:top w:val="none"/>
              <w:left w:val="none"/>
              <w:bottom w:val="single" w:color="D8DEE6" w:sz="4"/>
              <w:right w:val="none"/>
            </w:tcBorders>
            <w:tcMar>
              <w:top w:type="dxa" w:w="130"/>
              <w:left w:type="dxa" w:w="0"/>
              <w:bottom w:type="dxa" w:w="130"/>
              <w:right w:type="dxa" w:w="0"/>
            </w:tcMar>
            <w:vAlign w:val="bottom"/>
          </w:tcPr>
          <w:p>
            <w:r>
              <w:rPr>
                <w:rFonts w:ascii="Arial" w:cs="Arial" w:eastAsia="Arial" w:hAnsi="Arial"/>
              </w:rPr>
              <w:t xml:space="preserve"/>
            </w:r>
          </w:p>
        </w:tc>
      </w:tr>
    </w:tbl>
    <w:p>
      <w:pPr>
        <w:keepNext/>
        <w:pBdr>
          <w:bottom w:val="single" w:color="C9A23F" w:sz="10" w:space="6"/>
        </w:pBdr>
        <w:spacing w:after="120" w:before="300"/>
      </w:pPr>
      <w:r>
        <w:rPr>
          <w:rFonts w:ascii="Arial" w:cs="Arial" w:eastAsia="Arial" w:hAnsi="Arial"/>
          <w:b/>
          <w:bCs/>
          <w:color w:val="16395C"/>
          <w:spacing w:val="14"/>
          <w:sz w:val="24"/>
          <w:szCs w:val="24"/>
        </w:rPr>
        <w:t xml:space="preserve">SPONSOR INFORMATION</w:t>
      </w:r>
    </w:p>
    <w:tbl>
      <w:tblPr>
        <w:tblW w:type="dxa" w:w="9360"/>
        <w:tblBorders>
          <w:top w:val="none"/>
          <w:left w:val="none"/>
          <w:bottom w:val="none"/>
          <w:right w:val="none"/>
          <w:insideH w:val="none"/>
          <w:insideV w:val="none"/>
        </w:tblBorders>
      </w:tblPr>
      <w:tblGrid>
        <w:gridCol w:w="3200"/>
        <w:gridCol w:w="6160"/>
      </w:tblGrid>
      <w:tr>
        <w:tc>
          <w:tcPr>
            <w:tcW w:type="dxa" w:w="3200"/>
            <w:tcBorders>
              <w:top w:val="none"/>
              <w:left w:val="none"/>
              <w:bottom w:val="none"/>
              <w:right w:val="none"/>
            </w:tcBorders>
            <w:tcMar>
              <w:top w:type="dxa" w:w="130"/>
              <w:left w:type="dxa" w:w="0"/>
              <w:bottom w:type="dxa" w:w="130"/>
              <w:right w:type="dxa" w:w="120"/>
            </w:tcMar>
            <w:vAlign w:val="center"/>
          </w:tcPr>
          <w:p>
            <w:r>
              <w:rPr>
                <w:rFonts w:ascii="Arial" w:cs="Arial" w:eastAsia="Arial" w:hAnsi="Arial"/>
                <w:b/>
                <w:bCs/>
                <w:color w:val="0C2438"/>
                <w:sz w:val="21"/>
                <w:szCs w:val="21"/>
              </w:rPr>
              <w:t xml:space="preserve">Sponsoring Agent Name</w:t>
            </w:r>
          </w:p>
        </w:tc>
        <w:tc>
          <w:tcPr>
            <w:tcW w:type="dxa" w:w="6160"/>
            <w:tcBorders>
              <w:top w:val="none"/>
              <w:left w:val="none"/>
              <w:bottom w:val="single" w:color="D8DEE6" w:sz="4"/>
              <w:right w:val="none"/>
            </w:tcBorders>
            <w:tcMar>
              <w:top w:type="dxa" w:w="130"/>
              <w:left w:type="dxa" w:w="0"/>
              <w:bottom w:type="dxa" w:w="130"/>
              <w:right w:type="dxa" w:w="0"/>
            </w:tcMar>
            <w:vAlign w:val="bottom"/>
          </w:tcPr>
          <w:p>
            <w:r>
              <w:rPr>
                <w:rFonts w:ascii="Arial" w:cs="Arial" w:eastAsia="Arial" w:hAnsi="Arial"/>
              </w:rPr>
              <w:t xml:space="preserve"/>
            </w:r>
          </w:p>
        </w:tc>
      </w:tr>
      <w:tr>
        <w:tc>
          <w:tcPr>
            <w:tcW w:type="dxa" w:w="3200"/>
            <w:tcBorders>
              <w:top w:val="none"/>
              <w:left w:val="none"/>
              <w:bottom w:val="none"/>
              <w:right w:val="none"/>
            </w:tcBorders>
            <w:tcMar>
              <w:top w:type="dxa" w:w="130"/>
              <w:left w:type="dxa" w:w="0"/>
              <w:bottom w:type="dxa" w:w="130"/>
              <w:right w:type="dxa" w:w="120"/>
            </w:tcMar>
            <w:vAlign w:val="center"/>
          </w:tcPr>
          <w:p>
            <w:r>
              <w:rPr>
                <w:rFonts w:ascii="Arial" w:cs="Arial" w:eastAsia="Arial" w:hAnsi="Arial"/>
                <w:b/>
                <w:bCs/>
                <w:color w:val="0C2438"/>
                <w:sz w:val="21"/>
                <w:szCs w:val="21"/>
              </w:rPr>
              <w:t xml:space="preserve">Sponsor ID Number</w:t>
            </w:r>
          </w:p>
        </w:tc>
        <w:tc>
          <w:tcPr>
            <w:tcW w:type="dxa" w:w="6160"/>
            <w:tcBorders>
              <w:top w:val="none"/>
              <w:left w:val="none"/>
              <w:bottom w:val="single" w:color="D8DEE6" w:sz="4"/>
              <w:right w:val="none"/>
            </w:tcBorders>
            <w:tcMar>
              <w:top w:type="dxa" w:w="130"/>
              <w:left w:type="dxa" w:w="0"/>
              <w:bottom w:type="dxa" w:w="130"/>
              <w:right w:type="dxa" w:w="0"/>
            </w:tcMar>
            <w:vAlign w:val="bottom"/>
          </w:tcPr>
          <w:p>
            <w:r>
              <w:rPr>
                <w:rFonts w:ascii="Arial" w:cs="Arial" w:eastAsia="Arial" w:hAnsi="Arial"/>
              </w:rPr>
              <w:t xml:space="preserve"/>
            </w:r>
          </w:p>
        </w:tc>
      </w:tr>
    </w:tbl>
    <w:p>
      <w:pPr>
        <w:keepNext/>
        <w:pBdr>
          <w:bottom w:val="single" w:color="C9A23F" w:sz="10" w:space="6"/>
        </w:pBdr>
        <w:spacing w:after="120" w:before="300"/>
      </w:pPr>
      <w:r>
        <w:rPr>
          <w:rFonts w:ascii="Arial" w:cs="Arial" w:eastAsia="Arial" w:hAnsi="Arial"/>
          <w:b/>
          <w:bCs/>
          <w:color w:val="16395C"/>
          <w:spacing w:val="14"/>
          <w:sz w:val="24"/>
          <w:szCs w:val="24"/>
        </w:rPr>
        <w:t xml:space="preserve">TAX INFORMATION</w:t>
      </w:r>
    </w:p>
    <w:p>
      <w:pPr>
        <w:spacing w:after="140" w:before="0" w:line="276"/>
      </w:pPr>
      <w:r>
        <w:rPr>
          <w:rFonts w:ascii="Arial" w:cs="Arial" w:eastAsia="Arial" w:hAnsi="Arial"/>
          <w:color w:val="5C6675"/>
          <w:sz w:val="20"/>
          <w:szCs w:val="20"/>
        </w:rPr>
        <w:t xml:space="preserve">A completed IRS Form W-9 (or applicable tax form) is required for commission payment. </w:t>
      </w:r>
      <w:r>
        <w:rPr>
          <w:rFonts w:ascii="Arial" w:cs="Arial" w:eastAsia="Arial" w:hAnsi="Arial"/>
          <w:i/>
          <w:iCs/>
          <w:color w:val="5C6675"/>
          <w:sz w:val="20"/>
          <w:szCs w:val="20"/>
        </w:rPr>
        <w:t xml:space="preserve">Do not write full Social Security or Tax ID numbers on this application; provide them on the secure W-9 instead.</w:t>
      </w:r>
    </w:p>
    <w:tbl>
      <w:tblPr>
        <w:tblW w:type="dxa" w:w="9360"/>
        <w:tblBorders>
          <w:top w:val="none"/>
          <w:left w:val="none"/>
          <w:bottom w:val="none"/>
          <w:right w:val="none"/>
          <w:insideH w:val="none"/>
          <w:insideV w:val="none"/>
        </w:tblBorders>
      </w:tblPr>
      <w:tblGrid>
        <w:gridCol w:w="3200"/>
        <w:gridCol w:w="6160"/>
      </w:tblGrid>
      <w:tr>
        <w:tc>
          <w:tcPr>
            <w:tcW w:type="dxa" w:w="3200"/>
            <w:tcBorders>
              <w:top w:val="none"/>
              <w:left w:val="none"/>
              <w:bottom w:val="none"/>
              <w:right w:val="none"/>
            </w:tcBorders>
            <w:tcMar>
              <w:top w:type="dxa" w:w="130"/>
              <w:left w:type="dxa" w:w="0"/>
              <w:bottom w:type="dxa" w:w="130"/>
              <w:right w:type="dxa" w:w="120"/>
            </w:tcMar>
            <w:vAlign w:val="center"/>
          </w:tcPr>
          <w:p>
            <w:r>
              <w:rPr>
                <w:rFonts w:ascii="Arial" w:cs="Arial" w:eastAsia="Arial" w:hAnsi="Arial"/>
                <w:b/>
                <w:bCs/>
                <w:color w:val="0C2438"/>
                <w:sz w:val="21"/>
                <w:szCs w:val="21"/>
              </w:rPr>
              <w:t xml:space="preserve">W-9 Provided (Yes / No)</w:t>
            </w:r>
          </w:p>
        </w:tc>
        <w:tc>
          <w:tcPr>
            <w:tcW w:type="dxa" w:w="6160"/>
            <w:tcBorders>
              <w:top w:val="none"/>
              <w:left w:val="none"/>
              <w:bottom w:val="single" w:color="D8DEE6" w:sz="4"/>
              <w:right w:val="none"/>
            </w:tcBorders>
            <w:tcMar>
              <w:top w:type="dxa" w:w="130"/>
              <w:left w:type="dxa" w:w="0"/>
              <w:bottom w:type="dxa" w:w="130"/>
              <w:right w:type="dxa" w:w="0"/>
            </w:tcMar>
            <w:vAlign w:val="bottom"/>
          </w:tcPr>
          <w:p>
            <w:r>
              <w:rPr>
                <w:rFonts w:ascii="Arial" w:cs="Arial" w:eastAsia="Arial" w:hAnsi="Arial"/>
              </w:rPr>
              <w:t xml:space="preserve"/>
            </w:r>
          </w:p>
        </w:tc>
      </w:tr>
    </w:tbl>
    <w:p>
      <w:pPr>
        <w:keepNext/>
        <w:pBdr>
          <w:bottom w:val="single" w:color="C9A23F" w:sz="10" w:space="6"/>
        </w:pBdr>
        <w:spacing w:after="120" w:before="300"/>
      </w:pPr>
      <w:r>
        <w:rPr>
          <w:rFonts w:ascii="Arial" w:cs="Arial" w:eastAsia="Arial" w:hAnsi="Arial"/>
          <w:b/>
          <w:bCs/>
          <w:color w:val="16395C"/>
          <w:spacing w:val="14"/>
          <w:sz w:val="24"/>
          <w:szCs w:val="24"/>
        </w:rPr>
        <w:t xml:space="preserve">ELIGIBILITY ACKNOWLEDGMENTS</w:t>
      </w:r>
    </w:p>
    <w:p>
      <w:pPr>
        <w:spacing w:after="140" w:before="0" w:line="276"/>
      </w:pPr>
      <w:r>
        <w:rPr>
          <w:rFonts w:ascii="Arial" w:cs="Arial" w:eastAsia="Arial" w:hAnsi="Arial"/>
          <w:color w:val="1E2733"/>
          <w:sz w:val="21"/>
          <w:szCs w:val="21"/>
        </w:rPr>
        <w:t xml:space="preserve">By initialing below, the applicant confirms each of the following:</w:t>
      </w:r>
    </w:p>
    <w:p>
      <w:pPr>
        <w:spacing w:after="110" w:line="270"/>
        <w:ind w:left="520" w:hanging="520"/>
      </w:pPr>
      <w:r>
        <w:rPr>
          <w:rFonts w:ascii="Arial" w:cs="Arial" w:eastAsia="Arial" w:hAnsi="Arial"/>
          <w:color w:val="9A7A28"/>
          <w:sz w:val="24"/>
          <w:szCs w:val="24"/>
        </w:rPr>
        <w:t xml:space="preserve">☐   </w:t>
      </w:r>
      <w:r>
        <w:rPr>
          <w:rFonts w:ascii="Arial" w:cs="Arial" w:eastAsia="Arial" w:hAnsi="Arial"/>
          <w:color w:val="1E2733"/>
          <w:sz w:val="21"/>
          <w:szCs w:val="21"/>
        </w:rPr>
        <w:t xml:space="preserve">I am at least 18 years of age and legally able to enter into this Agreement.</w:t>
      </w:r>
    </w:p>
    <w:p>
      <w:pPr>
        <w:spacing w:after="110" w:line="270"/>
        <w:ind w:left="520" w:hanging="520"/>
      </w:pPr>
      <w:r>
        <w:rPr>
          <w:rFonts w:ascii="Arial" w:cs="Arial" w:eastAsia="Arial" w:hAnsi="Arial"/>
          <w:color w:val="9A7A28"/>
          <w:sz w:val="24"/>
          <w:szCs w:val="24"/>
        </w:rPr>
        <w:t xml:space="preserve">☐   </w:t>
      </w:r>
      <w:r>
        <w:rPr>
          <w:rFonts w:ascii="Arial" w:cs="Arial" w:eastAsia="Arial" w:hAnsi="Arial"/>
          <w:color w:val="1E2733"/>
          <w:sz w:val="21"/>
          <w:szCs w:val="21"/>
        </w:rPr>
        <w:t xml:space="preserve">All information I have provided is true, complete, and accurate.</w:t>
      </w:r>
    </w:p>
    <w:p>
      <w:pPr>
        <w:spacing w:after="110" w:line="270"/>
        <w:ind w:left="520" w:hanging="520"/>
      </w:pPr>
      <w:r>
        <w:rPr>
          <w:rFonts w:ascii="Arial" w:cs="Arial" w:eastAsia="Arial" w:hAnsi="Arial"/>
          <w:color w:val="9A7A28"/>
          <w:sz w:val="24"/>
          <w:szCs w:val="24"/>
        </w:rPr>
        <w:t xml:space="preserve">☐   </w:t>
      </w:r>
      <w:r>
        <w:rPr>
          <w:rFonts w:ascii="Arial" w:cs="Arial" w:eastAsia="Arial" w:hAnsi="Arial"/>
          <w:color w:val="1E2733"/>
          <w:sz w:val="21"/>
          <w:szCs w:val="21"/>
        </w:rPr>
        <w:t xml:space="preserve">I have received and reviewed the current Compensation Plan and Policies &amp; Procedures.</w:t>
      </w:r>
    </w:p>
    <w:p>
      <w:pPr>
        <w:spacing w:after="110" w:line="270"/>
        <w:ind w:left="520" w:hanging="520"/>
      </w:pPr>
      <w:r>
        <w:rPr>
          <w:rFonts w:ascii="Arial" w:cs="Arial" w:eastAsia="Arial" w:hAnsi="Arial"/>
          <w:color w:val="9A7A28"/>
          <w:sz w:val="24"/>
          <w:szCs w:val="24"/>
        </w:rPr>
        <w:t xml:space="preserve">☐   </w:t>
      </w:r>
      <w:r>
        <w:rPr>
          <w:rFonts w:ascii="Arial" w:cs="Arial" w:eastAsia="Arial" w:hAnsi="Arial"/>
          <w:color w:val="1E2733"/>
          <w:sz w:val="21"/>
          <w:szCs w:val="21"/>
        </w:rPr>
        <w:t xml:space="preserve">I understand I will be an independent contractor, not an employee.</w:t>
      </w:r>
    </w:p>
    <w:p>
      <w:pPr>
        <w:spacing w:after="110" w:line="270"/>
        <w:ind w:left="520" w:hanging="520"/>
      </w:pPr>
      <w:r>
        <w:rPr>
          <w:rFonts w:ascii="Arial" w:cs="Arial" w:eastAsia="Arial" w:hAnsi="Arial"/>
          <w:color w:val="9A7A28"/>
          <w:sz w:val="24"/>
          <w:szCs w:val="24"/>
        </w:rPr>
        <w:t xml:space="preserve">☐   </w:t>
      </w:r>
      <w:r>
        <w:rPr>
          <w:rFonts w:ascii="Arial" w:cs="Arial" w:eastAsia="Arial" w:hAnsi="Arial"/>
          <w:color w:val="1E2733"/>
          <w:sz w:val="21"/>
          <w:szCs w:val="21"/>
        </w:rPr>
        <w:t xml:space="preserve">I understand that no specific income or earnings are promised or guaranteed.</w:t>
      </w:r>
    </w:p>
    <w:p>
      <w:r>
        <w:br w:type="page"/>
      </w:r>
    </w:p>
    <w:p>
      <w:pPr>
        <w:spacing w:after="40"/>
      </w:pPr>
      <w:r>
        <w:rPr>
          <w:rFonts w:ascii="Arial" w:cs="Arial" w:eastAsia="Arial" w:hAnsi="Arial"/>
          <w:b/>
          <w:bCs/>
          <w:color w:val="9A7A28"/>
          <w:spacing w:val="30"/>
          <w:sz w:val="22"/>
          <w:szCs w:val="22"/>
        </w:rPr>
        <w:t xml:space="preserve">PART B</w:t>
      </w:r>
    </w:p>
    <w:p>
      <w:pPr>
        <w:pBdr>
          <w:bottom w:val="single" w:color="C9A23F" w:sz="14" w:space="6"/>
        </w:pBdr>
        <w:spacing w:after="160"/>
      </w:pPr>
      <w:r>
        <w:rPr>
          <w:rFonts w:ascii="Georgia" w:cs="Georgia" w:eastAsia="Georgia" w:hAnsi="Georgia"/>
          <w:b/>
          <w:bCs/>
          <w:color w:val="0C2438"/>
          <w:sz w:val="32"/>
          <w:szCs w:val="32"/>
        </w:rPr>
        <w:t xml:space="preserve">Independent Contractor Agreement</w:t>
      </w:r>
    </w:p>
    <w:p>
      <w:pPr>
        <w:spacing w:after="140" w:before="0" w:line="276"/>
      </w:pPr>
      <w:r>
        <w:rPr>
          <w:rFonts w:ascii="Arial" w:cs="Arial" w:eastAsia="Arial" w:hAnsi="Arial"/>
          <w:color w:val="1E2733"/>
          <w:sz w:val="21"/>
          <w:szCs w:val="21"/>
        </w:rPr>
        <w:t xml:space="preserve">This Independent Contractor Agreement (the “Agreement”) is entered into as of </w:t>
      </w:r>
      <w:r>
        <w:rPr>
          <w:rFonts w:ascii="Arial" w:cs="Arial" w:eastAsia="Arial" w:hAnsi="Arial"/>
          <w:b/>
          <w:bCs/>
          <w:color w:val="0C2438"/>
          <w:sz w:val="21"/>
          <w:szCs w:val="21"/>
        </w:rPr>
        <w:t xml:space="preserve">___________________ [date]</w:t>
      </w:r>
      <w:r>
        <w:rPr>
          <w:rFonts w:ascii="Arial" w:cs="Arial" w:eastAsia="Arial" w:hAnsi="Arial"/>
          <w:color w:val="1E2733"/>
          <w:sz w:val="21"/>
          <w:szCs w:val="21"/>
        </w:rPr>
        <w:t xml:space="preserve">, by and between </w:t>
      </w:r>
      <w:r>
        <w:rPr>
          <w:rFonts w:ascii="Arial" w:cs="Arial" w:eastAsia="Arial" w:hAnsi="Arial"/>
          <w:b/>
          <w:bCs/>
          <w:color w:val="0C2438"/>
          <w:sz w:val="21"/>
          <w:szCs w:val="21"/>
        </w:rPr>
        <w:t xml:space="preserve">[Company Legal Name]</w:t>
      </w:r>
      <w:r>
        <w:rPr>
          <w:rFonts w:ascii="Arial" w:cs="Arial" w:eastAsia="Arial" w:hAnsi="Arial"/>
          <w:color w:val="1E2733"/>
          <w:sz w:val="21"/>
          <w:szCs w:val="21"/>
        </w:rPr>
        <w:t xml:space="preserve">, a [State] [entity type] (the “Company”), and the individual or entity identified in Part A (the “Agent”). The Company and the Agent are each a “Party” and together the “Parties.”</w:t>
      </w:r>
    </w:p>
    <w:p>
      <w:pPr>
        <w:keepNext/>
        <w:pBdr>
          <w:bottom w:val="single" w:color="C9A23F" w:sz="10" w:space="6"/>
        </w:pBdr>
        <w:spacing w:after="120" w:before="300"/>
      </w:pPr>
      <w:r>
        <w:rPr>
          <w:rFonts w:ascii="Arial" w:cs="Arial" w:eastAsia="Arial" w:hAnsi="Arial"/>
          <w:b/>
          <w:bCs/>
          <w:color w:val="16395C"/>
          <w:spacing w:val="14"/>
          <w:sz w:val="24"/>
          <w:szCs w:val="24"/>
        </w:rPr>
        <w:t xml:space="preserve">1.  DEFINITIONS</w:t>
      </w:r>
    </w:p>
    <w:p>
      <w:pPr>
        <w:spacing w:after="130" w:line="272"/>
        <w:ind w:left="460" w:hanging="460"/>
      </w:pPr>
      <w:r>
        <w:rPr>
          <w:rFonts w:ascii="Arial" w:cs="Arial" w:eastAsia="Arial" w:hAnsi="Arial"/>
          <w:b/>
          <w:bCs/>
          <w:color w:val="16395C"/>
          <w:sz w:val="21"/>
          <w:szCs w:val="21"/>
        </w:rPr>
        <w:t xml:space="preserve">1.1  </w:t>
      </w:r>
      <w:r>
        <w:rPr>
          <w:rFonts w:ascii="Arial" w:cs="Arial" w:eastAsia="Arial" w:hAnsi="Arial"/>
          <w:b/>
          <w:bCs/>
          <w:color w:val="0C2438"/>
          <w:sz w:val="21"/>
          <w:szCs w:val="21"/>
        </w:rPr>
        <w:t xml:space="preserve">“Compensation Plan” </w:t>
      </w:r>
      <w:r>
        <w:rPr>
          <w:rFonts w:ascii="Arial" w:cs="Arial" w:eastAsia="Arial" w:hAnsi="Arial"/>
          <w:color w:val="1E2733"/>
          <w:sz w:val="21"/>
          <w:szCs w:val="21"/>
        </w:rPr>
        <w:t xml:space="preserve">means the Company's then-current commission and compensation schedule, as amended from time to time.</w:t>
      </w:r>
    </w:p>
    <w:p>
      <w:pPr>
        <w:spacing w:after="130" w:line="272"/>
        <w:ind w:left="460" w:hanging="460"/>
      </w:pPr>
      <w:r>
        <w:rPr>
          <w:rFonts w:ascii="Arial" w:cs="Arial" w:eastAsia="Arial" w:hAnsi="Arial"/>
          <w:b/>
          <w:bCs/>
          <w:color w:val="16395C"/>
          <w:sz w:val="21"/>
          <w:szCs w:val="21"/>
        </w:rPr>
        <w:t xml:space="preserve">1.2  </w:t>
      </w:r>
      <w:r>
        <w:rPr>
          <w:rFonts w:ascii="Arial" w:cs="Arial" w:eastAsia="Arial" w:hAnsi="Arial"/>
          <w:b/>
          <w:bCs/>
          <w:color w:val="0C2438"/>
          <w:sz w:val="21"/>
          <w:szCs w:val="21"/>
        </w:rPr>
        <w:t xml:space="preserve">“Policies” </w:t>
      </w:r>
      <w:r>
        <w:rPr>
          <w:rFonts w:ascii="Arial" w:cs="Arial" w:eastAsia="Arial" w:hAnsi="Arial"/>
          <w:color w:val="1E2733"/>
          <w:sz w:val="21"/>
          <w:szCs w:val="21"/>
        </w:rPr>
        <w:t xml:space="preserve">means the Company's Policies &amp; Procedures and any other published rules, each as amended from time to time.</w:t>
      </w:r>
    </w:p>
    <w:p>
      <w:pPr>
        <w:spacing w:after="130" w:line="272"/>
        <w:ind w:left="460" w:hanging="460"/>
      </w:pPr>
      <w:r>
        <w:rPr>
          <w:rFonts w:ascii="Arial" w:cs="Arial" w:eastAsia="Arial" w:hAnsi="Arial"/>
          <w:b/>
          <w:bCs/>
          <w:color w:val="16395C"/>
          <w:sz w:val="21"/>
          <w:szCs w:val="21"/>
        </w:rPr>
        <w:t xml:space="preserve">1.3  </w:t>
      </w:r>
      <w:r>
        <w:rPr>
          <w:rFonts w:ascii="Arial" w:cs="Arial" w:eastAsia="Arial" w:hAnsi="Arial"/>
          <w:b/>
          <w:bCs/>
          <w:color w:val="0C2438"/>
          <w:sz w:val="21"/>
          <w:szCs w:val="21"/>
        </w:rPr>
        <w:t xml:space="preserve">“Products” </w:t>
      </w:r>
      <w:r>
        <w:rPr>
          <w:rFonts w:ascii="Arial" w:cs="Arial" w:eastAsia="Arial" w:hAnsi="Arial"/>
          <w:color w:val="1E2733"/>
          <w:sz w:val="21"/>
          <w:szCs w:val="21"/>
        </w:rPr>
        <w:t xml:space="preserve">means the software products, services, and capital-funding solutions the Company authorizes the Agent to market.</w:t>
      </w:r>
    </w:p>
    <w:p>
      <w:pPr>
        <w:spacing w:after="130" w:line="272"/>
        <w:ind w:left="460" w:hanging="460"/>
      </w:pPr>
      <w:r>
        <w:rPr>
          <w:rFonts w:ascii="Arial" w:cs="Arial" w:eastAsia="Arial" w:hAnsi="Arial"/>
          <w:b/>
          <w:bCs/>
          <w:color w:val="16395C"/>
          <w:sz w:val="21"/>
          <w:szCs w:val="21"/>
        </w:rPr>
        <w:t xml:space="preserve">1.4  </w:t>
      </w:r>
      <w:r>
        <w:rPr>
          <w:rFonts w:ascii="Arial" w:cs="Arial" w:eastAsia="Arial" w:hAnsi="Arial"/>
          <w:b/>
          <w:bCs/>
          <w:color w:val="0C2438"/>
          <w:sz w:val="21"/>
          <w:szCs w:val="21"/>
        </w:rPr>
        <w:t xml:space="preserve">“Merchant” </w:t>
      </w:r>
      <w:r>
        <w:rPr>
          <w:rFonts w:ascii="Arial" w:cs="Arial" w:eastAsia="Arial" w:hAnsi="Arial"/>
          <w:color w:val="1E2733"/>
          <w:sz w:val="21"/>
          <w:szCs w:val="21"/>
        </w:rPr>
        <w:t xml:space="preserve">means a business customer introduced to or served through the Company by the Agent.</w:t>
      </w:r>
    </w:p>
    <w:p>
      <w:pPr>
        <w:spacing w:after="130" w:line="272"/>
        <w:ind w:left="460" w:hanging="460"/>
      </w:pPr>
      <w:r>
        <w:rPr>
          <w:rFonts w:ascii="Arial" w:cs="Arial" w:eastAsia="Arial" w:hAnsi="Arial"/>
          <w:b/>
          <w:bCs/>
          <w:color w:val="16395C"/>
          <w:sz w:val="21"/>
          <w:szCs w:val="21"/>
        </w:rPr>
        <w:t xml:space="preserve">1.5  </w:t>
      </w:r>
      <w:r>
        <w:rPr>
          <w:rFonts w:ascii="Arial" w:cs="Arial" w:eastAsia="Arial" w:hAnsi="Arial"/>
          <w:b/>
          <w:bCs/>
          <w:color w:val="0C2438"/>
          <w:sz w:val="21"/>
          <w:szCs w:val="21"/>
        </w:rPr>
        <w:t xml:space="preserve">“Confidential Information” </w:t>
      </w:r>
      <w:r>
        <w:rPr>
          <w:rFonts w:ascii="Arial" w:cs="Arial" w:eastAsia="Arial" w:hAnsi="Arial"/>
          <w:color w:val="1E2733"/>
          <w:sz w:val="21"/>
          <w:szCs w:val="21"/>
        </w:rPr>
        <w:t xml:space="preserve">means non-public information of the Company, including customer and agent lists, pricing, methods, and the Compensation Plan details not publicly published.</w:t>
      </w:r>
    </w:p>
    <w:p>
      <w:pPr>
        <w:keepNext/>
        <w:pBdr>
          <w:bottom w:val="single" w:color="C9A23F" w:sz="10" w:space="6"/>
        </w:pBdr>
        <w:spacing w:after="120" w:before="300"/>
      </w:pPr>
      <w:r>
        <w:rPr>
          <w:rFonts w:ascii="Arial" w:cs="Arial" w:eastAsia="Arial" w:hAnsi="Arial"/>
          <w:b/>
          <w:bCs/>
          <w:color w:val="16395C"/>
          <w:spacing w:val="14"/>
          <w:sz w:val="24"/>
          <w:szCs w:val="24"/>
        </w:rPr>
        <w:t xml:space="preserve">2.  APPOINTMENT AND RELATIONSHIP</w:t>
      </w:r>
    </w:p>
    <w:p>
      <w:pPr>
        <w:spacing w:after="130" w:line="272"/>
        <w:ind w:left="460" w:hanging="460"/>
      </w:pPr>
      <w:r>
        <w:rPr>
          <w:rFonts w:ascii="Arial" w:cs="Arial" w:eastAsia="Arial" w:hAnsi="Arial"/>
          <w:b/>
          <w:bCs/>
          <w:color w:val="16395C"/>
          <w:sz w:val="21"/>
          <w:szCs w:val="21"/>
        </w:rPr>
        <w:t xml:space="preserve">2.1  </w:t>
      </w:r>
      <w:r>
        <w:rPr>
          <w:rFonts w:ascii="Arial" w:cs="Arial" w:eastAsia="Arial" w:hAnsi="Arial"/>
          <w:color w:val="1E2733"/>
          <w:sz w:val="21"/>
          <w:szCs w:val="21"/>
        </w:rPr>
        <w:t xml:space="preserve">The Company appoints the Agent as a non-exclusive, independent sales agent to market the Products and to introduce Merchants to the Company, subject to this Agreement, the Compensation Plan, and the Policies.</w:t>
      </w:r>
    </w:p>
    <w:p>
      <w:pPr>
        <w:spacing w:after="130" w:line="272"/>
        <w:ind w:left="460" w:hanging="460"/>
      </w:pPr>
      <w:r>
        <w:rPr>
          <w:rFonts w:ascii="Arial" w:cs="Arial" w:eastAsia="Arial" w:hAnsi="Arial"/>
          <w:b/>
          <w:bCs/>
          <w:color w:val="16395C"/>
          <w:sz w:val="21"/>
          <w:szCs w:val="21"/>
        </w:rPr>
        <w:t xml:space="preserve">2.2  </w:t>
      </w:r>
      <w:r>
        <w:rPr>
          <w:rFonts w:ascii="Arial" w:cs="Arial" w:eastAsia="Arial" w:hAnsi="Arial"/>
          <w:color w:val="1E2733"/>
          <w:sz w:val="21"/>
          <w:szCs w:val="21"/>
        </w:rPr>
        <w:t xml:space="preserve">The appointment is non-exclusive. The Company may appoint other agents and sell through other channels, and the Agent is free to engage in other business activities that do not conflict with this Agreement.</w:t>
      </w:r>
    </w:p>
    <w:p>
      <w:pPr>
        <w:spacing w:after="130" w:line="272"/>
        <w:ind w:left="460" w:hanging="460"/>
      </w:pPr>
      <w:r>
        <w:rPr>
          <w:rFonts w:ascii="Arial" w:cs="Arial" w:eastAsia="Arial" w:hAnsi="Arial"/>
          <w:b/>
          <w:bCs/>
          <w:color w:val="16395C"/>
          <w:sz w:val="21"/>
          <w:szCs w:val="21"/>
        </w:rPr>
        <w:t xml:space="preserve">2.3  </w:t>
      </w:r>
      <w:r>
        <w:rPr>
          <w:rFonts w:ascii="Arial" w:cs="Arial" w:eastAsia="Arial" w:hAnsi="Arial"/>
          <w:color w:val="1E2733"/>
          <w:sz w:val="21"/>
          <w:szCs w:val="21"/>
        </w:rPr>
        <w:t xml:space="preserve">The Agent has no authority to bind the Company, incur obligations on its behalf, or make representations beyond those expressly authorized in writing by the Company.</w:t>
      </w:r>
    </w:p>
    <w:p>
      <w:pPr>
        <w:keepNext/>
        <w:pBdr>
          <w:bottom w:val="single" w:color="C9A23F" w:sz="10" w:space="6"/>
        </w:pBdr>
        <w:spacing w:after="120" w:before="300"/>
      </w:pPr>
      <w:r>
        <w:rPr>
          <w:rFonts w:ascii="Arial" w:cs="Arial" w:eastAsia="Arial" w:hAnsi="Arial"/>
          <w:b/>
          <w:bCs/>
          <w:color w:val="16395C"/>
          <w:spacing w:val="14"/>
          <w:sz w:val="24"/>
          <w:szCs w:val="24"/>
        </w:rPr>
        <w:t xml:space="preserve">3.  INDEPENDENT CONTRACTOR STATUS</w:t>
      </w:r>
    </w:p>
    <w:p>
      <w:pPr>
        <w:spacing w:after="140" w:before="0" w:line="276"/>
      </w:pPr>
      <w:r>
        <w:rPr>
          <w:rFonts w:ascii="Arial" w:cs="Arial" w:eastAsia="Arial" w:hAnsi="Arial"/>
          <w:color w:val="1E2733"/>
          <w:sz w:val="21"/>
          <w:szCs w:val="21"/>
        </w:rPr>
        <w:t xml:space="preserve">The Parties intend the Agent to be an independent contractor and not an employee, partner, joint venturer, or franchisee of the Company.</w:t>
      </w:r>
      <w:r>
        <w:rPr>
          <w:rFonts w:ascii="Arial" w:cs="Arial" w:eastAsia="Arial" w:hAnsi="Arial"/>
          <w:i/>
          <w:iCs/>
          <w:color w:val="9A7A28"/>
          <w:sz w:val="17"/>
          <w:szCs w:val="17"/>
        </w:rPr>
        <w:t xml:space="preserve">  [Review with counsel — enforceability varies by jurisdiction.]</w:t>
      </w:r>
    </w:p>
    <w:p>
      <w:pPr>
        <w:spacing w:after="130" w:line="272"/>
        <w:ind w:left="460" w:hanging="460"/>
      </w:pPr>
      <w:r>
        <w:rPr>
          <w:rFonts w:ascii="Arial" w:cs="Arial" w:eastAsia="Arial" w:hAnsi="Arial"/>
          <w:b/>
          <w:bCs/>
          <w:color w:val="16395C"/>
          <w:sz w:val="21"/>
          <w:szCs w:val="21"/>
        </w:rPr>
        <w:t xml:space="preserve">3.1  </w:t>
      </w:r>
      <w:r>
        <w:rPr>
          <w:rFonts w:ascii="Arial" w:cs="Arial" w:eastAsia="Arial" w:hAnsi="Arial"/>
          <w:color w:val="1E2733"/>
          <w:sz w:val="21"/>
          <w:szCs w:val="21"/>
        </w:rPr>
        <w:t xml:space="preserve">The Agent controls the manner, method, hours, and means of performing under this Agreement and is not subject to the Company's direction as to the details of the work.</w:t>
      </w:r>
    </w:p>
    <w:p>
      <w:pPr>
        <w:spacing w:after="130" w:line="272"/>
        <w:ind w:left="460" w:hanging="460"/>
      </w:pPr>
      <w:r>
        <w:rPr>
          <w:rFonts w:ascii="Arial" w:cs="Arial" w:eastAsia="Arial" w:hAnsi="Arial"/>
          <w:b/>
          <w:bCs/>
          <w:color w:val="16395C"/>
          <w:sz w:val="21"/>
          <w:szCs w:val="21"/>
        </w:rPr>
        <w:t xml:space="preserve">3.2  </w:t>
      </w:r>
      <w:r>
        <w:rPr>
          <w:rFonts w:ascii="Arial" w:cs="Arial" w:eastAsia="Arial" w:hAnsi="Arial"/>
          <w:color w:val="1E2733"/>
          <w:sz w:val="21"/>
          <w:szCs w:val="21"/>
        </w:rPr>
        <w:t xml:space="preserve">The Agent is solely responsible for all of the Agent's own taxes, including self-employment taxes; the Company will not withhold taxes and will report compensation on IRS Form 1099 where required.</w:t>
      </w:r>
    </w:p>
    <w:p>
      <w:pPr>
        <w:spacing w:after="130" w:line="272"/>
        <w:ind w:left="460" w:hanging="460"/>
      </w:pPr>
      <w:r>
        <w:rPr>
          <w:rFonts w:ascii="Arial" w:cs="Arial" w:eastAsia="Arial" w:hAnsi="Arial"/>
          <w:b/>
          <w:bCs/>
          <w:color w:val="16395C"/>
          <w:sz w:val="21"/>
          <w:szCs w:val="21"/>
        </w:rPr>
        <w:t xml:space="preserve">3.3  </w:t>
      </w:r>
      <w:r>
        <w:rPr>
          <w:rFonts w:ascii="Arial" w:cs="Arial" w:eastAsia="Arial" w:hAnsi="Arial"/>
          <w:color w:val="1E2733"/>
          <w:sz w:val="21"/>
          <w:szCs w:val="21"/>
        </w:rPr>
        <w:t xml:space="preserve">The Agent is not eligible for any employee benefits, workers' compensation, unemployment insurance, or similar employee programs of the Company.</w:t>
      </w:r>
    </w:p>
    <w:p>
      <w:pPr>
        <w:spacing w:after="130" w:line="272"/>
        <w:ind w:left="460" w:hanging="460"/>
      </w:pPr>
      <w:r>
        <w:rPr>
          <w:rFonts w:ascii="Arial" w:cs="Arial" w:eastAsia="Arial" w:hAnsi="Arial"/>
          <w:b/>
          <w:bCs/>
          <w:color w:val="16395C"/>
          <w:sz w:val="21"/>
          <w:szCs w:val="21"/>
        </w:rPr>
        <w:t xml:space="preserve">3.4  </w:t>
      </w:r>
      <w:r>
        <w:rPr>
          <w:rFonts w:ascii="Arial" w:cs="Arial" w:eastAsia="Arial" w:hAnsi="Arial"/>
          <w:color w:val="1E2733"/>
          <w:sz w:val="21"/>
          <w:szCs w:val="21"/>
        </w:rPr>
        <w:t xml:space="preserve">The Agent is responsible for the Agent's own business expenses, tools, and any staff or contractors the Agent engages.</w:t>
      </w:r>
    </w:p>
    <w:p>
      <w:pPr>
        <w:spacing w:after="130" w:line="272"/>
        <w:ind w:left="460" w:hanging="460"/>
      </w:pPr>
      <w:r>
        <w:rPr>
          <w:rFonts w:ascii="Arial" w:cs="Arial" w:eastAsia="Arial" w:hAnsi="Arial"/>
          <w:b/>
          <w:bCs/>
          <w:color w:val="16395C"/>
          <w:sz w:val="21"/>
          <w:szCs w:val="21"/>
        </w:rPr>
        <w:t xml:space="preserve">3.5  </w:t>
      </w:r>
      <w:r>
        <w:rPr>
          <w:rFonts w:ascii="Arial" w:cs="Arial" w:eastAsia="Arial" w:hAnsi="Arial"/>
          <w:color w:val="1E2733"/>
          <w:sz w:val="21"/>
          <w:szCs w:val="21"/>
        </w:rPr>
        <w:t xml:space="preserve">Nothing in this Agreement creates an employment, partnership, or agency relationship beyond the limited authority expressly granted herein.</w:t>
      </w:r>
    </w:p>
    <w:p>
      <w:pPr>
        <w:keepNext/>
        <w:pBdr>
          <w:bottom w:val="single" w:color="C9A23F" w:sz="10" w:space="6"/>
        </w:pBdr>
        <w:spacing w:after="120" w:before="300"/>
      </w:pPr>
      <w:r>
        <w:rPr>
          <w:rFonts w:ascii="Arial" w:cs="Arial" w:eastAsia="Arial" w:hAnsi="Arial"/>
          <w:b/>
          <w:bCs/>
          <w:color w:val="16395C"/>
          <w:spacing w:val="14"/>
          <w:sz w:val="24"/>
          <w:szCs w:val="24"/>
        </w:rPr>
        <w:t xml:space="preserve">4.  AGENT'S DUTIES AND CONDUCT</w:t>
      </w:r>
    </w:p>
    <w:p>
      <w:pPr>
        <w:spacing w:after="130" w:line="272"/>
        <w:ind w:left="460" w:hanging="460"/>
      </w:pPr>
      <w:r>
        <w:rPr>
          <w:rFonts w:ascii="Arial" w:cs="Arial" w:eastAsia="Arial" w:hAnsi="Arial"/>
          <w:b/>
          <w:bCs/>
          <w:color w:val="16395C"/>
          <w:sz w:val="21"/>
          <w:szCs w:val="21"/>
        </w:rPr>
        <w:t xml:space="preserve">4.1  </w:t>
      </w:r>
      <w:r>
        <w:rPr>
          <w:rFonts w:ascii="Arial" w:cs="Arial" w:eastAsia="Arial" w:hAnsi="Arial"/>
          <w:color w:val="1E2733"/>
          <w:sz w:val="21"/>
          <w:szCs w:val="21"/>
        </w:rPr>
        <w:t xml:space="preserve">The Agent will market the Products and serve Merchants honestly, professionally, and in compliance with this Agreement, the Compensation Plan, and the Policies.</w:t>
      </w:r>
    </w:p>
    <w:p>
      <w:pPr>
        <w:spacing w:after="130" w:line="272"/>
        <w:ind w:left="460" w:hanging="460"/>
      </w:pPr>
      <w:r>
        <w:rPr>
          <w:rFonts w:ascii="Arial" w:cs="Arial" w:eastAsia="Arial" w:hAnsi="Arial"/>
          <w:b/>
          <w:bCs/>
          <w:color w:val="16395C"/>
          <w:sz w:val="21"/>
          <w:szCs w:val="21"/>
        </w:rPr>
        <w:t xml:space="preserve">4.2  </w:t>
      </w:r>
      <w:r>
        <w:rPr>
          <w:rFonts w:ascii="Arial" w:cs="Arial" w:eastAsia="Arial" w:hAnsi="Arial"/>
          <w:color w:val="1E2733"/>
          <w:sz w:val="21"/>
          <w:szCs w:val="21"/>
        </w:rPr>
        <w:t xml:space="preserve">The Agent will make only truthful, authorized representations about the Products and the opportunity, and will not make any earnings, income, or results claims that are false, misleading, or not expressly approved by the Company.</w:t>
      </w:r>
    </w:p>
    <w:p>
      <w:pPr>
        <w:spacing w:after="130" w:line="272"/>
        <w:ind w:left="460" w:hanging="460"/>
      </w:pPr>
      <w:r>
        <w:rPr>
          <w:rFonts w:ascii="Arial" w:cs="Arial" w:eastAsia="Arial" w:hAnsi="Arial"/>
          <w:b/>
          <w:bCs/>
          <w:color w:val="16395C"/>
          <w:sz w:val="21"/>
          <w:szCs w:val="21"/>
        </w:rPr>
        <w:t xml:space="preserve">4.3  </w:t>
      </w:r>
      <w:r>
        <w:rPr>
          <w:rFonts w:ascii="Arial" w:cs="Arial" w:eastAsia="Arial" w:hAnsi="Arial"/>
          <w:color w:val="1E2733"/>
          <w:sz w:val="21"/>
          <w:szCs w:val="21"/>
        </w:rPr>
        <w:t xml:space="preserve">The Agent will not engage in deceptive, high-pressure, or unethical practices, and will treat Merchants and other agents with integrity.</w:t>
      </w:r>
    </w:p>
    <w:p>
      <w:pPr>
        <w:spacing w:after="130" w:line="272"/>
        <w:ind w:left="460" w:hanging="460"/>
      </w:pPr>
      <w:r>
        <w:rPr>
          <w:rFonts w:ascii="Arial" w:cs="Arial" w:eastAsia="Arial" w:hAnsi="Arial"/>
          <w:b/>
          <w:bCs/>
          <w:color w:val="16395C"/>
          <w:sz w:val="21"/>
          <w:szCs w:val="21"/>
        </w:rPr>
        <w:t xml:space="preserve">4.4  </w:t>
      </w:r>
      <w:r>
        <w:rPr>
          <w:rFonts w:ascii="Arial" w:cs="Arial" w:eastAsia="Arial" w:hAnsi="Arial"/>
          <w:color w:val="1E2733"/>
          <w:sz w:val="21"/>
          <w:szCs w:val="21"/>
        </w:rPr>
        <w:t xml:space="preserve">The Agent will maintain any required membership and good standing as described in the Policies.</w:t>
      </w:r>
    </w:p>
    <w:p>
      <w:pPr>
        <w:keepNext/>
        <w:pBdr>
          <w:bottom w:val="single" w:color="C9A23F" w:sz="10" w:space="6"/>
        </w:pBdr>
        <w:spacing w:after="120" w:before="300"/>
      </w:pPr>
      <w:r>
        <w:rPr>
          <w:rFonts w:ascii="Arial" w:cs="Arial" w:eastAsia="Arial" w:hAnsi="Arial"/>
          <w:b/>
          <w:bCs/>
          <w:color w:val="16395C"/>
          <w:spacing w:val="14"/>
          <w:sz w:val="24"/>
          <w:szCs w:val="24"/>
        </w:rPr>
        <w:t xml:space="preserve">5.  COMPLIANCE WITH LAWS AND POLICIES</w:t>
      </w:r>
    </w:p>
    <w:p>
      <w:pPr>
        <w:spacing w:after="130" w:line="272"/>
        <w:ind w:left="460" w:hanging="460"/>
      </w:pPr>
      <w:r>
        <w:rPr>
          <w:rFonts w:ascii="Arial" w:cs="Arial" w:eastAsia="Arial" w:hAnsi="Arial"/>
          <w:b/>
          <w:bCs/>
          <w:color w:val="16395C"/>
          <w:sz w:val="21"/>
          <w:szCs w:val="21"/>
        </w:rPr>
        <w:t xml:space="preserve">5.1  </w:t>
      </w:r>
      <w:r>
        <w:rPr>
          <w:rFonts w:ascii="Arial" w:cs="Arial" w:eastAsia="Arial" w:hAnsi="Arial"/>
          <w:color w:val="1E2733"/>
          <w:sz w:val="21"/>
          <w:szCs w:val="21"/>
        </w:rPr>
        <w:t xml:space="preserve">The Agent will comply with all applicable federal, state, and local laws and regulations, including those governing advertising, marketing, telemarketing and text/email outreach, consumer protection, privacy, and the sale of the Products.</w:t>
      </w:r>
    </w:p>
    <w:p>
      <w:pPr>
        <w:spacing w:after="130" w:line="272"/>
        <w:ind w:left="460" w:hanging="460"/>
      </w:pPr>
      <w:r>
        <w:rPr>
          <w:rFonts w:ascii="Arial" w:cs="Arial" w:eastAsia="Arial" w:hAnsi="Arial"/>
          <w:b/>
          <w:bCs/>
          <w:color w:val="16395C"/>
          <w:sz w:val="21"/>
          <w:szCs w:val="21"/>
        </w:rPr>
        <w:t xml:space="preserve">5.2  </w:t>
      </w:r>
      <w:r>
        <w:rPr>
          <w:rFonts w:ascii="Arial" w:cs="Arial" w:eastAsia="Arial" w:hAnsi="Arial"/>
          <w:color w:val="1E2733"/>
          <w:sz w:val="21"/>
          <w:szCs w:val="21"/>
        </w:rPr>
        <w:t xml:space="preserve">The Agent will comply with the Policies as amended from time to time. In the event of a conflict, this Agreement controls over the Policies unless the Policies are later amended to address the matter.</w:t>
      </w:r>
    </w:p>
    <w:p>
      <w:pPr>
        <w:spacing w:after="130" w:line="272"/>
        <w:ind w:left="460" w:hanging="460"/>
      </w:pPr>
      <w:r>
        <w:rPr>
          <w:rFonts w:ascii="Arial" w:cs="Arial" w:eastAsia="Arial" w:hAnsi="Arial"/>
          <w:b/>
          <w:bCs/>
          <w:color w:val="16395C"/>
          <w:sz w:val="21"/>
          <w:szCs w:val="21"/>
        </w:rPr>
        <w:t xml:space="preserve">5.3  </w:t>
      </w:r>
      <w:r>
        <w:rPr>
          <w:rFonts w:ascii="Arial" w:cs="Arial" w:eastAsia="Arial" w:hAnsi="Arial"/>
          <w:color w:val="1E2733"/>
          <w:sz w:val="21"/>
          <w:szCs w:val="21"/>
        </w:rPr>
        <w:t xml:space="preserve">The Agent will not make income or lifestyle claims, testimonials, or guarantees except those expressly authorized in writing by the Company, and will present the Company's required income disclaimer where applicable.</w:t>
      </w:r>
    </w:p>
    <w:p>
      <w:pPr>
        <w:keepNext/>
        <w:pBdr>
          <w:bottom w:val="single" w:color="C9A23F" w:sz="10" w:space="6"/>
        </w:pBdr>
        <w:spacing w:after="120" w:before="300"/>
      </w:pPr>
      <w:r>
        <w:rPr>
          <w:rFonts w:ascii="Arial" w:cs="Arial" w:eastAsia="Arial" w:hAnsi="Arial"/>
          <w:b/>
          <w:bCs/>
          <w:color w:val="16395C"/>
          <w:spacing w:val="14"/>
          <w:sz w:val="24"/>
          <w:szCs w:val="24"/>
        </w:rPr>
        <w:t xml:space="preserve">6.  COMPENSATION</w:t>
      </w:r>
    </w:p>
    <w:p>
      <w:pPr>
        <w:spacing w:after="130" w:line="272"/>
        <w:ind w:left="460" w:hanging="460"/>
      </w:pPr>
      <w:r>
        <w:rPr>
          <w:rFonts w:ascii="Arial" w:cs="Arial" w:eastAsia="Arial" w:hAnsi="Arial"/>
          <w:b/>
          <w:bCs/>
          <w:color w:val="16395C"/>
          <w:sz w:val="21"/>
          <w:szCs w:val="21"/>
        </w:rPr>
        <w:t xml:space="preserve">6.1  </w:t>
      </w:r>
      <w:r>
        <w:rPr>
          <w:rFonts w:ascii="Arial" w:cs="Arial" w:eastAsia="Arial" w:hAnsi="Arial"/>
          <w:color w:val="1E2733"/>
          <w:sz w:val="21"/>
          <w:szCs w:val="21"/>
        </w:rPr>
        <w:t xml:space="preserve">The Company will pay the Agent commissions and other compensation strictly in accordance with the then-current Compensation Plan, which is incorporated by reference.</w:t>
      </w:r>
    </w:p>
    <w:p>
      <w:pPr>
        <w:spacing w:after="130" w:line="272"/>
        <w:ind w:left="460" w:hanging="460"/>
      </w:pPr>
      <w:r>
        <w:rPr>
          <w:rFonts w:ascii="Arial" w:cs="Arial" w:eastAsia="Arial" w:hAnsi="Arial"/>
          <w:b/>
          <w:bCs/>
          <w:color w:val="16395C"/>
          <w:sz w:val="21"/>
          <w:szCs w:val="21"/>
        </w:rPr>
        <w:t xml:space="preserve">6.2  </w:t>
      </w:r>
      <w:r>
        <w:rPr>
          <w:rFonts w:ascii="Arial" w:cs="Arial" w:eastAsia="Arial" w:hAnsi="Arial"/>
          <w:color w:val="1E2733"/>
          <w:sz w:val="21"/>
          <w:szCs w:val="21"/>
        </w:rPr>
        <w:t xml:space="preserve">Compensation is earned and calculated on revenue actually collected by the Company and may be recalculated periodically as described in the Compensation Plan.</w:t>
      </w:r>
    </w:p>
    <w:p>
      <w:pPr>
        <w:spacing w:after="130" w:line="272"/>
        <w:ind w:left="460" w:hanging="460"/>
      </w:pPr>
      <w:r>
        <w:rPr>
          <w:rFonts w:ascii="Arial" w:cs="Arial" w:eastAsia="Arial" w:hAnsi="Arial"/>
          <w:b/>
          <w:bCs/>
          <w:color w:val="16395C"/>
          <w:sz w:val="21"/>
          <w:szCs w:val="21"/>
        </w:rPr>
        <w:t xml:space="preserve">6.3  </w:t>
      </w:r>
      <w:r>
        <w:rPr>
          <w:rFonts w:ascii="Arial" w:cs="Arial" w:eastAsia="Arial" w:hAnsi="Arial"/>
          <w:color w:val="1E2733"/>
          <w:sz w:val="21"/>
          <w:szCs w:val="21"/>
        </w:rPr>
        <w:t xml:space="preserve">Compensation is based on the sale of Products and services to end customers. No compensation is paid solely for recruiting or enrolling other agents.</w:t>
      </w:r>
      <w:r>
        <w:rPr>
          <w:rFonts w:ascii="Arial" w:cs="Arial" w:eastAsia="Arial" w:hAnsi="Arial"/>
          <w:i/>
          <w:iCs/>
          <w:color w:val="9A7A28"/>
          <w:sz w:val="17"/>
          <w:szCs w:val="17"/>
        </w:rPr>
        <w:t xml:space="preserve">  [Review with counsel — enforceability varies by jurisdiction.]</w:t>
      </w:r>
    </w:p>
    <w:p>
      <w:pPr>
        <w:spacing w:after="130" w:line="272"/>
        <w:ind w:left="460" w:hanging="460"/>
      </w:pPr>
      <w:r>
        <w:rPr>
          <w:rFonts w:ascii="Arial" w:cs="Arial" w:eastAsia="Arial" w:hAnsi="Arial"/>
          <w:b/>
          <w:bCs/>
          <w:color w:val="16395C"/>
          <w:sz w:val="21"/>
          <w:szCs w:val="21"/>
        </w:rPr>
        <w:t xml:space="preserve">6.4  </w:t>
      </w:r>
      <w:r>
        <w:rPr>
          <w:rFonts w:ascii="Arial" w:cs="Arial" w:eastAsia="Arial" w:hAnsi="Arial"/>
          <w:color w:val="1E2733"/>
          <w:sz w:val="21"/>
          <w:szCs w:val="21"/>
        </w:rPr>
        <w:t xml:space="preserve">If a sale is refunded, charged back, reversed, or determined to be fraudulent, related compensation may be deducted, withheld, or recovered (“clawed back”) as provided in the Compensation Plan.</w:t>
      </w:r>
    </w:p>
    <w:p>
      <w:pPr>
        <w:spacing w:after="130" w:line="272"/>
        <w:ind w:left="460" w:hanging="460"/>
      </w:pPr>
      <w:r>
        <w:rPr>
          <w:rFonts w:ascii="Arial" w:cs="Arial" w:eastAsia="Arial" w:hAnsi="Arial"/>
          <w:b/>
          <w:bCs/>
          <w:color w:val="16395C"/>
          <w:sz w:val="21"/>
          <w:szCs w:val="21"/>
        </w:rPr>
        <w:t xml:space="preserve">6.5  </w:t>
      </w:r>
      <w:r>
        <w:rPr>
          <w:rFonts w:ascii="Arial" w:cs="Arial" w:eastAsia="Arial" w:hAnsi="Arial"/>
          <w:color w:val="1E2733"/>
          <w:sz w:val="21"/>
          <w:szCs w:val="21"/>
        </w:rPr>
        <w:t xml:space="preserve">Residual and ongoing compensation, where offered, is subject to the eligibility, good-standing, and governance terms in the Compensation Plan and Policies, and is not vested except as expressly stated there.</w:t>
      </w:r>
    </w:p>
    <w:p>
      <w:pPr>
        <w:spacing w:after="130" w:line="272"/>
        <w:ind w:left="460" w:hanging="460"/>
      </w:pPr>
      <w:r>
        <w:rPr>
          <w:rFonts w:ascii="Arial" w:cs="Arial" w:eastAsia="Arial" w:hAnsi="Arial"/>
          <w:b/>
          <w:bCs/>
          <w:color w:val="16395C"/>
          <w:sz w:val="21"/>
          <w:szCs w:val="21"/>
        </w:rPr>
        <w:t xml:space="preserve">6.6  </w:t>
      </w:r>
      <w:r>
        <w:rPr>
          <w:rFonts w:ascii="Arial" w:cs="Arial" w:eastAsia="Arial" w:hAnsi="Arial"/>
          <w:color w:val="1E2733"/>
          <w:sz w:val="21"/>
          <w:szCs w:val="21"/>
        </w:rPr>
        <w:t xml:space="preserve">The Agent is responsible for all taxes on compensation received.</w:t>
      </w:r>
    </w:p>
    <w:p>
      <w:pPr>
        <w:keepNext/>
        <w:pBdr>
          <w:bottom w:val="single" w:color="C9A23F" w:sz="10" w:space="6"/>
        </w:pBdr>
        <w:spacing w:after="120" w:before="300"/>
      </w:pPr>
      <w:r>
        <w:rPr>
          <w:rFonts w:ascii="Arial" w:cs="Arial" w:eastAsia="Arial" w:hAnsi="Arial"/>
          <w:b/>
          <w:bCs/>
          <w:color w:val="16395C"/>
          <w:spacing w:val="14"/>
          <w:sz w:val="24"/>
          <w:szCs w:val="24"/>
        </w:rPr>
        <w:t xml:space="preserve">7.  MEMBERSHIP AND FEES</w:t>
      </w:r>
    </w:p>
    <w:p>
      <w:pPr>
        <w:spacing w:after="130" w:line="272"/>
        <w:ind w:left="460" w:hanging="460"/>
      </w:pPr>
      <w:r>
        <w:rPr>
          <w:rFonts w:ascii="Arial" w:cs="Arial" w:eastAsia="Arial" w:hAnsi="Arial"/>
          <w:b/>
          <w:bCs/>
          <w:color w:val="16395C"/>
          <w:sz w:val="21"/>
          <w:szCs w:val="21"/>
        </w:rPr>
        <w:t xml:space="preserve">7.1  </w:t>
      </w:r>
      <w:r>
        <w:rPr>
          <w:rFonts w:ascii="Arial" w:cs="Arial" w:eastAsia="Arial" w:hAnsi="Arial"/>
          <w:color w:val="1E2733"/>
          <w:sz w:val="21"/>
          <w:szCs w:val="21"/>
        </w:rPr>
        <w:t xml:space="preserve">Participation may require an active membership and associated fee as described in the Policies, which may be waived based on production as described there. Fees and waiver thresholds are subject to change on notice.</w:t>
      </w:r>
    </w:p>
    <w:p>
      <w:pPr>
        <w:keepNext/>
        <w:pBdr>
          <w:bottom w:val="single" w:color="C9A23F" w:sz="10" w:space="6"/>
        </w:pBdr>
        <w:spacing w:after="120" w:before="300"/>
      </w:pPr>
      <w:r>
        <w:rPr>
          <w:rFonts w:ascii="Arial" w:cs="Arial" w:eastAsia="Arial" w:hAnsi="Arial"/>
          <w:b/>
          <w:bCs/>
          <w:color w:val="16395C"/>
          <w:spacing w:val="14"/>
          <w:sz w:val="24"/>
          <w:szCs w:val="24"/>
        </w:rPr>
        <w:t xml:space="preserve">8.  CONFIDENTIAL INFORMATION</w:t>
      </w:r>
    </w:p>
    <w:p>
      <w:pPr>
        <w:spacing w:after="130" w:line="272"/>
        <w:ind w:left="460" w:hanging="460"/>
      </w:pPr>
      <w:r>
        <w:rPr>
          <w:rFonts w:ascii="Arial" w:cs="Arial" w:eastAsia="Arial" w:hAnsi="Arial"/>
          <w:b/>
          <w:bCs/>
          <w:color w:val="16395C"/>
          <w:sz w:val="21"/>
          <w:szCs w:val="21"/>
        </w:rPr>
        <w:t xml:space="preserve">8.1  </w:t>
      </w:r>
      <w:r>
        <w:rPr>
          <w:rFonts w:ascii="Arial" w:cs="Arial" w:eastAsia="Arial" w:hAnsi="Arial"/>
          <w:color w:val="1E2733"/>
          <w:sz w:val="21"/>
          <w:szCs w:val="21"/>
        </w:rPr>
        <w:t xml:space="preserve">The Agent will hold the Company's Confidential Information in confidence, use it only to perform under this Agreement, and not disclose it to any third party during or after the term.</w:t>
      </w:r>
    </w:p>
    <w:p>
      <w:pPr>
        <w:spacing w:after="130" w:line="272"/>
        <w:ind w:left="460" w:hanging="460"/>
      </w:pPr>
      <w:r>
        <w:rPr>
          <w:rFonts w:ascii="Arial" w:cs="Arial" w:eastAsia="Arial" w:hAnsi="Arial"/>
          <w:b/>
          <w:bCs/>
          <w:color w:val="16395C"/>
          <w:sz w:val="21"/>
          <w:szCs w:val="21"/>
        </w:rPr>
        <w:t xml:space="preserve">8.2  </w:t>
      </w:r>
      <w:r>
        <w:rPr>
          <w:rFonts w:ascii="Arial" w:cs="Arial" w:eastAsia="Arial" w:hAnsi="Arial"/>
          <w:color w:val="1E2733"/>
          <w:sz w:val="21"/>
          <w:szCs w:val="21"/>
        </w:rPr>
        <w:t xml:space="preserve">Merchant and agent lists and related data are the property of the Company. Upon termination, the Agent will return or destroy all Confidential Information in the Agent's possession.</w:t>
      </w:r>
    </w:p>
    <w:p>
      <w:pPr>
        <w:keepNext/>
        <w:pBdr>
          <w:bottom w:val="single" w:color="C9A23F" w:sz="10" w:space="6"/>
        </w:pBdr>
        <w:spacing w:after="120" w:before="300"/>
      </w:pPr>
      <w:r>
        <w:rPr>
          <w:rFonts w:ascii="Arial" w:cs="Arial" w:eastAsia="Arial" w:hAnsi="Arial"/>
          <w:b/>
          <w:bCs/>
          <w:color w:val="16395C"/>
          <w:spacing w:val="14"/>
          <w:sz w:val="24"/>
          <w:szCs w:val="24"/>
        </w:rPr>
        <w:t xml:space="preserve">9.  INTELLECTUAL PROPERTY AND TRADEMARKS</w:t>
      </w:r>
    </w:p>
    <w:p>
      <w:pPr>
        <w:spacing w:after="130" w:line="272"/>
        <w:ind w:left="460" w:hanging="460"/>
      </w:pPr>
      <w:r>
        <w:rPr>
          <w:rFonts w:ascii="Arial" w:cs="Arial" w:eastAsia="Arial" w:hAnsi="Arial"/>
          <w:b/>
          <w:bCs/>
          <w:color w:val="16395C"/>
          <w:sz w:val="21"/>
          <w:szCs w:val="21"/>
        </w:rPr>
        <w:t xml:space="preserve">9.1  </w:t>
      </w:r>
      <w:r>
        <w:rPr>
          <w:rFonts w:ascii="Arial" w:cs="Arial" w:eastAsia="Arial" w:hAnsi="Arial"/>
          <w:color w:val="1E2733"/>
          <w:sz w:val="21"/>
          <w:szCs w:val="21"/>
        </w:rPr>
        <w:t xml:space="preserve">The Company's names, logos, marks, and materials are owned by the Company. The Agent receives a limited, revocable, non-exclusive license to use approved materials solely to perform under this Agreement and only in accordance with the Policies.</w:t>
      </w:r>
    </w:p>
    <w:p>
      <w:pPr>
        <w:spacing w:after="130" w:line="272"/>
        <w:ind w:left="460" w:hanging="460"/>
      </w:pPr>
      <w:r>
        <w:rPr>
          <w:rFonts w:ascii="Arial" w:cs="Arial" w:eastAsia="Arial" w:hAnsi="Arial"/>
          <w:b/>
          <w:bCs/>
          <w:color w:val="16395C"/>
          <w:sz w:val="21"/>
          <w:szCs w:val="21"/>
        </w:rPr>
        <w:t xml:space="preserve">9.2  </w:t>
      </w:r>
      <w:r>
        <w:rPr>
          <w:rFonts w:ascii="Arial" w:cs="Arial" w:eastAsia="Arial" w:hAnsi="Arial"/>
          <w:color w:val="1E2733"/>
          <w:sz w:val="21"/>
          <w:szCs w:val="21"/>
        </w:rPr>
        <w:t xml:space="preserve">The Agent will not register, alter, or misuse the Company's marks, and will cease all use upon termination.</w:t>
      </w:r>
    </w:p>
    <w:p>
      <w:pPr>
        <w:keepNext/>
        <w:pBdr>
          <w:bottom w:val="single" w:color="C9A23F" w:sz="10" w:space="6"/>
        </w:pBdr>
        <w:spacing w:after="120" w:before="300"/>
      </w:pPr>
      <w:r>
        <w:rPr>
          <w:rFonts w:ascii="Arial" w:cs="Arial" w:eastAsia="Arial" w:hAnsi="Arial"/>
          <w:b/>
          <w:bCs/>
          <w:color w:val="16395C"/>
          <w:spacing w:val="14"/>
          <w:sz w:val="24"/>
          <w:szCs w:val="24"/>
        </w:rPr>
        <w:t xml:space="preserve">10.  NON-SOLICITATION AND NON-CIRCUMVENTION</w:t>
      </w:r>
    </w:p>
    <w:p>
      <w:pPr>
        <w:spacing w:after="140" w:before="0" w:line="276"/>
      </w:pPr>
      <w:r>
        <w:rPr>
          <w:rFonts w:ascii="Arial" w:cs="Arial" w:eastAsia="Arial" w:hAnsi="Arial"/>
          <w:color w:val="1E2733"/>
          <w:sz w:val="21"/>
          <w:szCs w:val="21"/>
        </w:rPr>
        <w:t xml:space="preserve">During the term and for [time period] after termination, and to the extent permitted by applicable law:</w:t>
      </w:r>
      <w:r>
        <w:rPr>
          <w:rFonts w:ascii="Arial" w:cs="Arial" w:eastAsia="Arial" w:hAnsi="Arial"/>
          <w:i/>
          <w:iCs/>
          <w:color w:val="9A7A28"/>
          <w:sz w:val="17"/>
          <w:szCs w:val="17"/>
        </w:rPr>
        <w:t xml:space="preserve">  [Review with counsel — enforceability varies by jurisdiction.]</w:t>
      </w:r>
    </w:p>
    <w:p>
      <w:pPr>
        <w:spacing w:after="130" w:line="272"/>
        <w:ind w:left="460" w:hanging="460"/>
      </w:pPr>
      <w:r>
        <w:rPr>
          <w:rFonts w:ascii="Arial" w:cs="Arial" w:eastAsia="Arial" w:hAnsi="Arial"/>
          <w:b/>
          <w:bCs/>
          <w:color w:val="16395C"/>
          <w:sz w:val="21"/>
          <w:szCs w:val="21"/>
        </w:rPr>
        <w:t xml:space="preserve">10.1  </w:t>
      </w:r>
      <w:r>
        <w:rPr>
          <w:rFonts w:ascii="Arial" w:cs="Arial" w:eastAsia="Arial" w:hAnsi="Arial"/>
          <w:color w:val="1E2733"/>
          <w:sz w:val="21"/>
          <w:szCs w:val="21"/>
        </w:rPr>
        <w:t xml:space="preserve">The Agent will not knowingly solicit or induce the Company's Merchants to terminate or divert their business away from the Company, nor circumvent the Company to transact directly with such Merchants for competing products.</w:t>
      </w:r>
    </w:p>
    <w:p>
      <w:pPr>
        <w:spacing w:after="130" w:line="272"/>
        <w:ind w:left="460" w:hanging="460"/>
      </w:pPr>
      <w:r>
        <w:rPr>
          <w:rFonts w:ascii="Arial" w:cs="Arial" w:eastAsia="Arial" w:hAnsi="Arial"/>
          <w:b/>
          <w:bCs/>
          <w:color w:val="16395C"/>
          <w:sz w:val="21"/>
          <w:szCs w:val="21"/>
        </w:rPr>
        <w:t xml:space="preserve">10.2  </w:t>
      </w:r>
      <w:r>
        <w:rPr>
          <w:rFonts w:ascii="Arial" w:cs="Arial" w:eastAsia="Arial" w:hAnsi="Arial"/>
          <w:color w:val="1E2733"/>
          <w:sz w:val="21"/>
          <w:szCs w:val="21"/>
        </w:rPr>
        <w:t xml:space="preserve">The Agent will not solicit or recruit the Company's agents to leave the Company for a competing opportunity.</w:t>
      </w:r>
    </w:p>
    <w:p>
      <w:pPr>
        <w:spacing w:after="130" w:line="272"/>
        <w:ind w:left="460" w:hanging="460"/>
      </w:pPr>
      <w:r>
        <w:rPr>
          <w:rFonts w:ascii="Arial" w:cs="Arial" w:eastAsia="Arial" w:hAnsi="Arial"/>
          <w:b/>
          <w:bCs/>
          <w:color w:val="16395C"/>
          <w:sz w:val="21"/>
          <w:szCs w:val="21"/>
        </w:rPr>
        <w:t xml:space="preserve">10.3  </w:t>
      </w:r>
      <w:r>
        <w:rPr>
          <w:rFonts w:ascii="Arial" w:cs="Arial" w:eastAsia="Arial" w:hAnsi="Arial"/>
          <w:color w:val="1E2733"/>
          <w:sz w:val="21"/>
          <w:szCs w:val="21"/>
        </w:rPr>
        <w:t xml:space="preserve">The Parties intend these restrictions to be reasonable in scope, geography, and duration; if a court finds any part overbroad, it shall be enforced to the maximum extent permitted by law.</w:t>
      </w:r>
    </w:p>
    <w:p>
      <w:pPr>
        <w:keepNext/>
        <w:pBdr>
          <w:bottom w:val="single" w:color="C9A23F" w:sz="10" w:space="6"/>
        </w:pBdr>
        <w:spacing w:after="120" w:before="300"/>
      </w:pPr>
      <w:r>
        <w:rPr>
          <w:rFonts w:ascii="Arial" w:cs="Arial" w:eastAsia="Arial" w:hAnsi="Arial"/>
          <w:b/>
          <w:bCs/>
          <w:color w:val="16395C"/>
          <w:spacing w:val="14"/>
          <w:sz w:val="24"/>
          <w:szCs w:val="24"/>
        </w:rPr>
        <w:t xml:space="preserve">11.  REPRESENTATIONS AND WARRANTIES</w:t>
      </w:r>
    </w:p>
    <w:p>
      <w:pPr>
        <w:spacing w:after="130" w:line="272"/>
        <w:ind w:left="460" w:hanging="460"/>
      </w:pPr>
      <w:r>
        <w:rPr>
          <w:rFonts w:ascii="Arial" w:cs="Arial" w:eastAsia="Arial" w:hAnsi="Arial"/>
          <w:b/>
          <w:bCs/>
          <w:color w:val="16395C"/>
          <w:sz w:val="21"/>
          <w:szCs w:val="21"/>
        </w:rPr>
        <w:t xml:space="preserve">11.1  </w:t>
      </w:r>
      <w:r>
        <w:rPr>
          <w:rFonts w:ascii="Arial" w:cs="Arial" w:eastAsia="Arial" w:hAnsi="Arial"/>
          <w:color w:val="1E2733"/>
          <w:sz w:val="21"/>
          <w:szCs w:val="21"/>
        </w:rPr>
        <w:t xml:space="preserve">The Agent represents that the Agent is at least 18 years old, has the legal capacity and authority to enter into this Agreement, and that all information provided in Part A is true and accurate.</w:t>
      </w:r>
    </w:p>
    <w:p>
      <w:pPr>
        <w:spacing w:after="130" w:line="272"/>
        <w:ind w:left="460" w:hanging="460"/>
      </w:pPr>
      <w:r>
        <w:rPr>
          <w:rFonts w:ascii="Arial" w:cs="Arial" w:eastAsia="Arial" w:hAnsi="Arial"/>
          <w:b/>
          <w:bCs/>
          <w:color w:val="16395C"/>
          <w:sz w:val="21"/>
          <w:szCs w:val="21"/>
        </w:rPr>
        <w:t xml:space="preserve">11.2  </w:t>
      </w:r>
      <w:r>
        <w:rPr>
          <w:rFonts w:ascii="Arial" w:cs="Arial" w:eastAsia="Arial" w:hAnsi="Arial"/>
          <w:color w:val="1E2733"/>
          <w:sz w:val="21"/>
          <w:szCs w:val="21"/>
        </w:rPr>
        <w:t xml:space="preserve">The Agent represents that performance under this Agreement does not breach any other agreement or obligation.</w:t>
      </w:r>
    </w:p>
    <w:p>
      <w:pPr>
        <w:keepNext/>
        <w:pBdr>
          <w:bottom w:val="single" w:color="C9A23F" w:sz="10" w:space="6"/>
        </w:pBdr>
        <w:spacing w:after="120" w:before="300"/>
      </w:pPr>
      <w:r>
        <w:rPr>
          <w:rFonts w:ascii="Arial" w:cs="Arial" w:eastAsia="Arial" w:hAnsi="Arial"/>
          <w:b/>
          <w:bCs/>
          <w:color w:val="16395C"/>
          <w:spacing w:val="14"/>
          <w:sz w:val="24"/>
          <w:szCs w:val="24"/>
        </w:rPr>
        <w:t xml:space="preserve">12.  INDEMNIFICATION</w:t>
      </w:r>
    </w:p>
    <w:p>
      <w:pPr>
        <w:spacing w:after="130" w:line="272"/>
        <w:ind w:left="460" w:hanging="460"/>
      </w:pPr>
      <w:r>
        <w:rPr>
          <w:rFonts w:ascii="Arial" w:cs="Arial" w:eastAsia="Arial" w:hAnsi="Arial"/>
          <w:b/>
          <w:bCs/>
          <w:color w:val="16395C"/>
          <w:sz w:val="21"/>
          <w:szCs w:val="21"/>
        </w:rPr>
        <w:t xml:space="preserve">12.1  </w:t>
      </w:r>
      <w:r>
        <w:rPr>
          <w:rFonts w:ascii="Arial" w:cs="Arial" w:eastAsia="Arial" w:hAnsi="Arial"/>
          <w:color w:val="1E2733"/>
          <w:sz w:val="21"/>
          <w:szCs w:val="21"/>
        </w:rPr>
        <w:t xml:space="preserve">The Agent will indemnify, defend, and hold harmless the Company and its officers, employees, and affiliates from claims, damages, and expenses (including reasonable attorneys' fees) arising from the Agent's breach of this Agreement, unauthorized representations, or violation of law.</w:t>
      </w:r>
    </w:p>
    <w:p>
      <w:pPr>
        <w:keepNext/>
        <w:pBdr>
          <w:bottom w:val="single" w:color="C9A23F" w:sz="10" w:space="6"/>
        </w:pBdr>
        <w:spacing w:after="120" w:before="300"/>
      </w:pPr>
      <w:r>
        <w:rPr>
          <w:rFonts w:ascii="Arial" w:cs="Arial" w:eastAsia="Arial" w:hAnsi="Arial"/>
          <w:b/>
          <w:bCs/>
          <w:color w:val="16395C"/>
          <w:spacing w:val="14"/>
          <w:sz w:val="24"/>
          <w:szCs w:val="24"/>
        </w:rPr>
        <w:t xml:space="preserve">13.  NO GUARANTEE OF INCOME; LIMITATION OF LIABILITY</w:t>
      </w:r>
    </w:p>
    <w:p>
      <w:pPr>
        <w:spacing w:after="130" w:line="272"/>
        <w:ind w:left="460" w:hanging="460"/>
      </w:pPr>
      <w:r>
        <w:rPr>
          <w:rFonts w:ascii="Arial" w:cs="Arial" w:eastAsia="Arial" w:hAnsi="Arial"/>
          <w:b/>
          <w:bCs/>
          <w:color w:val="16395C"/>
          <w:sz w:val="21"/>
          <w:szCs w:val="21"/>
        </w:rPr>
        <w:t xml:space="preserve">13.1  </w:t>
      </w:r>
      <w:r>
        <w:rPr>
          <w:rFonts w:ascii="Arial" w:cs="Arial" w:eastAsia="Arial" w:hAnsi="Arial"/>
          <w:color w:val="1E2733"/>
          <w:sz w:val="21"/>
          <w:szCs w:val="21"/>
        </w:rPr>
        <w:t xml:space="preserve">The Company makes no representation or guarantee of any specific income, earnings, or results. Earnings depend on the Agent's own effort, skill, market, and consistency, and many agents earn modest or no income.</w:t>
      </w:r>
    </w:p>
    <w:p>
      <w:pPr>
        <w:spacing w:after="130" w:line="272"/>
        <w:ind w:left="460" w:hanging="460"/>
      </w:pPr>
      <w:r>
        <w:rPr>
          <w:rFonts w:ascii="Arial" w:cs="Arial" w:eastAsia="Arial" w:hAnsi="Arial"/>
          <w:b/>
          <w:bCs/>
          <w:color w:val="16395C"/>
          <w:sz w:val="21"/>
          <w:szCs w:val="21"/>
        </w:rPr>
        <w:t xml:space="preserve">13.2  </w:t>
      </w:r>
      <w:r>
        <w:rPr>
          <w:rFonts w:ascii="Arial" w:cs="Arial" w:eastAsia="Arial" w:hAnsi="Arial"/>
          <w:color w:val="1E2733"/>
          <w:sz w:val="21"/>
          <w:szCs w:val="21"/>
        </w:rPr>
        <w:t xml:space="preserve">To the maximum extent permitted by law, the Company will not be liable for indirect, incidental, special, or consequential damages, and the Company's total liability under this Agreement will not exceed the compensation paid to the Agent in the [six] months preceding the claim.</w:t>
      </w:r>
    </w:p>
    <w:p>
      <w:pPr>
        <w:keepNext/>
        <w:pBdr>
          <w:bottom w:val="single" w:color="C9A23F" w:sz="10" w:space="6"/>
        </w:pBdr>
        <w:spacing w:after="120" w:before="300"/>
      </w:pPr>
      <w:r>
        <w:rPr>
          <w:rFonts w:ascii="Arial" w:cs="Arial" w:eastAsia="Arial" w:hAnsi="Arial"/>
          <w:b/>
          <w:bCs/>
          <w:color w:val="16395C"/>
          <w:spacing w:val="14"/>
          <w:sz w:val="24"/>
          <w:szCs w:val="24"/>
        </w:rPr>
        <w:t xml:space="preserve">14.  TERM AND TERMINATION</w:t>
      </w:r>
    </w:p>
    <w:p>
      <w:pPr>
        <w:spacing w:after="130" w:line="272"/>
        <w:ind w:left="460" w:hanging="460"/>
      </w:pPr>
      <w:r>
        <w:rPr>
          <w:rFonts w:ascii="Arial" w:cs="Arial" w:eastAsia="Arial" w:hAnsi="Arial"/>
          <w:b/>
          <w:bCs/>
          <w:color w:val="16395C"/>
          <w:sz w:val="21"/>
          <w:szCs w:val="21"/>
        </w:rPr>
        <w:t xml:space="preserve">14.1  </w:t>
      </w:r>
      <w:r>
        <w:rPr>
          <w:rFonts w:ascii="Arial" w:cs="Arial" w:eastAsia="Arial" w:hAnsi="Arial"/>
          <w:color w:val="1E2733"/>
          <w:sz w:val="21"/>
          <w:szCs w:val="21"/>
        </w:rPr>
        <w:t xml:space="preserve">This Agreement begins on the effective date and continues until terminated. Either Party may terminate for any reason upon [number] days' written notice.</w:t>
      </w:r>
    </w:p>
    <w:p>
      <w:pPr>
        <w:spacing w:after="130" w:line="272"/>
        <w:ind w:left="460" w:hanging="460"/>
      </w:pPr>
      <w:r>
        <w:rPr>
          <w:rFonts w:ascii="Arial" w:cs="Arial" w:eastAsia="Arial" w:hAnsi="Arial"/>
          <w:b/>
          <w:bCs/>
          <w:color w:val="16395C"/>
          <w:sz w:val="21"/>
          <w:szCs w:val="21"/>
        </w:rPr>
        <w:t xml:space="preserve">14.2  </w:t>
      </w:r>
      <w:r>
        <w:rPr>
          <w:rFonts w:ascii="Arial" w:cs="Arial" w:eastAsia="Arial" w:hAnsi="Arial"/>
          <w:color w:val="1E2733"/>
          <w:sz w:val="21"/>
          <w:szCs w:val="21"/>
        </w:rPr>
        <w:t xml:space="preserve">The Company may terminate immediately for cause, including breach of this Agreement or the Policies, unethical conduct, or violation of law.</w:t>
      </w:r>
    </w:p>
    <w:p>
      <w:pPr>
        <w:spacing w:after="130" w:line="272"/>
        <w:ind w:left="460" w:hanging="460"/>
      </w:pPr>
      <w:r>
        <w:rPr>
          <w:rFonts w:ascii="Arial" w:cs="Arial" w:eastAsia="Arial" w:hAnsi="Arial"/>
          <w:b/>
          <w:bCs/>
          <w:color w:val="16395C"/>
          <w:sz w:val="21"/>
          <w:szCs w:val="21"/>
        </w:rPr>
        <w:t xml:space="preserve">14.3  </w:t>
      </w:r>
      <w:r>
        <w:rPr>
          <w:rFonts w:ascii="Arial" w:cs="Arial" w:eastAsia="Arial" w:hAnsi="Arial"/>
          <w:color w:val="1E2733"/>
          <w:sz w:val="21"/>
          <w:szCs w:val="21"/>
        </w:rPr>
        <w:t xml:space="preserve">Upon termination, the Agent will cease representing the Company, stop using its marks and materials, and return Confidential Information. Treatment of post-termination compensation and residuals is governed by the Compensation Plan.</w:t>
      </w:r>
    </w:p>
    <w:p>
      <w:pPr>
        <w:keepNext/>
        <w:pBdr>
          <w:bottom w:val="single" w:color="C9A23F" w:sz="10" w:space="6"/>
        </w:pBdr>
        <w:spacing w:after="120" w:before="300"/>
      </w:pPr>
      <w:r>
        <w:rPr>
          <w:rFonts w:ascii="Arial" w:cs="Arial" w:eastAsia="Arial" w:hAnsi="Arial"/>
          <w:b/>
          <w:bCs/>
          <w:color w:val="16395C"/>
          <w:spacing w:val="14"/>
          <w:sz w:val="24"/>
          <w:szCs w:val="24"/>
        </w:rPr>
        <w:t xml:space="preserve">15.  MODIFICATION OF PLAN AND POLICIES</w:t>
      </w:r>
    </w:p>
    <w:p>
      <w:pPr>
        <w:spacing w:after="130" w:line="272"/>
        <w:ind w:left="460" w:hanging="460"/>
      </w:pPr>
      <w:r>
        <w:rPr>
          <w:rFonts w:ascii="Arial" w:cs="Arial" w:eastAsia="Arial" w:hAnsi="Arial"/>
          <w:b/>
          <w:bCs/>
          <w:color w:val="16395C"/>
          <w:sz w:val="21"/>
          <w:szCs w:val="21"/>
        </w:rPr>
        <w:t xml:space="preserve">15.1  </w:t>
      </w:r>
      <w:r>
        <w:rPr>
          <w:rFonts w:ascii="Arial" w:cs="Arial" w:eastAsia="Arial" w:hAnsi="Arial"/>
          <w:color w:val="1E2733"/>
          <w:sz w:val="21"/>
          <w:szCs w:val="21"/>
        </w:rPr>
        <w:t xml:space="preserve">The Company may amend the Compensation Plan and Policies on reasonable notice as permitted by law. The Agent's continued participation after the effective date of a change constitutes acceptance of the change.</w:t>
      </w:r>
    </w:p>
    <w:p>
      <w:pPr>
        <w:keepNext/>
        <w:pBdr>
          <w:bottom w:val="single" w:color="C9A23F" w:sz="10" w:space="6"/>
        </w:pBdr>
        <w:spacing w:after="120" w:before="300"/>
      </w:pPr>
      <w:r>
        <w:rPr>
          <w:rFonts w:ascii="Arial" w:cs="Arial" w:eastAsia="Arial" w:hAnsi="Arial"/>
          <w:b/>
          <w:bCs/>
          <w:color w:val="16395C"/>
          <w:spacing w:val="14"/>
          <w:sz w:val="24"/>
          <w:szCs w:val="24"/>
        </w:rPr>
        <w:t xml:space="preserve">16.  DISPUTE RESOLUTION; GOVERNING LAW</w:t>
      </w:r>
    </w:p>
    <w:p>
      <w:pPr>
        <w:spacing w:after="140" w:before="0" w:line="276"/>
      </w:pPr>
      <w:r>
        <w:rPr>
          <w:rFonts w:ascii="Arial" w:cs="Arial" w:eastAsia="Arial" w:hAnsi="Arial"/>
          <w:color w:val="1E2733"/>
          <w:sz w:val="21"/>
          <w:szCs w:val="21"/>
        </w:rPr>
        <w:t xml:space="preserve">This Agreement is governed by the laws of the State of [State], without regard to conflict-of-laws rules.</w:t>
      </w:r>
      <w:r>
        <w:rPr>
          <w:rFonts w:ascii="Arial" w:cs="Arial" w:eastAsia="Arial" w:hAnsi="Arial"/>
          <w:i/>
          <w:iCs/>
          <w:color w:val="9A7A28"/>
          <w:sz w:val="17"/>
          <w:szCs w:val="17"/>
        </w:rPr>
        <w:t xml:space="preserve">  [Review with counsel — enforceability varies by jurisdiction.]</w:t>
      </w:r>
    </w:p>
    <w:p>
      <w:pPr>
        <w:spacing w:after="130" w:line="272"/>
        <w:ind w:left="460" w:hanging="460"/>
      </w:pPr>
      <w:r>
        <w:rPr>
          <w:rFonts w:ascii="Arial" w:cs="Arial" w:eastAsia="Arial" w:hAnsi="Arial"/>
          <w:b/>
          <w:bCs/>
          <w:color w:val="16395C"/>
          <w:sz w:val="21"/>
          <w:szCs w:val="21"/>
        </w:rPr>
        <w:t xml:space="preserve">16.1  </w:t>
      </w:r>
      <w:r>
        <w:rPr>
          <w:rFonts w:ascii="Arial" w:cs="Arial" w:eastAsia="Arial" w:hAnsi="Arial"/>
          <w:color w:val="1E2733"/>
          <w:sz w:val="21"/>
          <w:szCs w:val="21"/>
        </w:rPr>
        <w:t xml:space="preserve">Any dispute arising out of or relating to this Agreement will be resolved by [binding arbitration administered by [arbitration body] in [venue] / the state and federal courts located in [venue]].</w:t>
      </w:r>
      <w:r>
        <w:rPr>
          <w:rFonts w:ascii="Arial" w:cs="Arial" w:eastAsia="Arial" w:hAnsi="Arial"/>
          <w:i/>
          <w:iCs/>
          <w:color w:val="9A7A28"/>
          <w:sz w:val="17"/>
          <w:szCs w:val="17"/>
        </w:rPr>
        <w:t xml:space="preserve">  [Review with counsel — enforceability varies by jurisdiction.]</w:t>
      </w:r>
    </w:p>
    <w:p>
      <w:pPr>
        <w:spacing w:after="130" w:line="272"/>
        <w:ind w:left="460" w:hanging="460"/>
      </w:pPr>
      <w:r>
        <w:rPr>
          <w:rFonts w:ascii="Arial" w:cs="Arial" w:eastAsia="Arial" w:hAnsi="Arial"/>
          <w:b/>
          <w:bCs/>
          <w:color w:val="16395C"/>
          <w:sz w:val="21"/>
          <w:szCs w:val="21"/>
        </w:rPr>
        <w:t xml:space="preserve">16.2  </w:t>
      </w:r>
      <w:r>
        <w:rPr>
          <w:rFonts w:ascii="Arial" w:cs="Arial" w:eastAsia="Arial" w:hAnsi="Arial"/>
          <w:i/>
          <w:iCs/>
          <w:color w:val="9A7A28"/>
          <w:sz w:val="21"/>
          <w:szCs w:val="21"/>
        </w:rPr>
        <w:t xml:space="preserve">[Optional class-action and jury-trial waivers to be considered and drafted with counsel, as their enforceability varies by jurisdiction.]</w:t>
      </w:r>
    </w:p>
    <w:p>
      <w:pPr>
        <w:keepNext/>
        <w:pBdr>
          <w:bottom w:val="single" w:color="C9A23F" w:sz="10" w:space="6"/>
        </w:pBdr>
        <w:spacing w:after="120" w:before="300"/>
      </w:pPr>
      <w:r>
        <w:rPr>
          <w:rFonts w:ascii="Arial" w:cs="Arial" w:eastAsia="Arial" w:hAnsi="Arial"/>
          <w:b/>
          <w:bCs/>
          <w:color w:val="16395C"/>
          <w:spacing w:val="14"/>
          <w:sz w:val="24"/>
          <w:szCs w:val="24"/>
        </w:rPr>
        <w:t xml:space="preserve">17.  GENERAL PROVISIONS</w:t>
      </w:r>
    </w:p>
    <w:p>
      <w:pPr>
        <w:spacing w:after="130" w:line="272"/>
        <w:ind w:left="460" w:hanging="460"/>
      </w:pPr>
      <w:r>
        <w:rPr>
          <w:rFonts w:ascii="Arial" w:cs="Arial" w:eastAsia="Arial" w:hAnsi="Arial"/>
          <w:b/>
          <w:bCs/>
          <w:color w:val="16395C"/>
          <w:sz w:val="21"/>
          <w:szCs w:val="21"/>
        </w:rPr>
        <w:t xml:space="preserve">17.1  </w:t>
      </w:r>
      <w:r>
        <w:rPr>
          <w:rFonts w:ascii="Arial" w:cs="Arial" w:eastAsia="Arial" w:hAnsi="Arial"/>
          <w:b/>
          <w:bCs/>
          <w:color w:val="0C2438"/>
          <w:sz w:val="21"/>
          <w:szCs w:val="21"/>
        </w:rPr>
        <w:t xml:space="preserve">Entire Agreement. </w:t>
      </w:r>
      <w:r>
        <w:rPr>
          <w:rFonts w:ascii="Arial" w:cs="Arial" w:eastAsia="Arial" w:hAnsi="Arial"/>
          <w:color w:val="1E2733"/>
          <w:sz w:val="21"/>
          <w:szCs w:val="21"/>
        </w:rPr>
        <w:t xml:space="preserve">This Agreement, together with the Compensation Plan and Policies, is the entire agreement between the Parties and supersedes prior understandings on its subject matter.</w:t>
      </w:r>
    </w:p>
    <w:p>
      <w:pPr>
        <w:spacing w:after="130" w:line="272"/>
        <w:ind w:left="460" w:hanging="460"/>
      </w:pPr>
      <w:r>
        <w:rPr>
          <w:rFonts w:ascii="Arial" w:cs="Arial" w:eastAsia="Arial" w:hAnsi="Arial"/>
          <w:b/>
          <w:bCs/>
          <w:color w:val="16395C"/>
          <w:sz w:val="21"/>
          <w:szCs w:val="21"/>
        </w:rPr>
        <w:t xml:space="preserve">17.2  </w:t>
      </w:r>
      <w:r>
        <w:rPr>
          <w:rFonts w:ascii="Arial" w:cs="Arial" w:eastAsia="Arial" w:hAnsi="Arial"/>
          <w:b/>
          <w:bCs/>
          <w:color w:val="0C2438"/>
          <w:sz w:val="21"/>
          <w:szCs w:val="21"/>
        </w:rPr>
        <w:t xml:space="preserve">Severability. </w:t>
      </w:r>
      <w:r>
        <w:rPr>
          <w:rFonts w:ascii="Arial" w:cs="Arial" w:eastAsia="Arial" w:hAnsi="Arial"/>
          <w:color w:val="1E2733"/>
          <w:sz w:val="21"/>
          <w:szCs w:val="21"/>
        </w:rPr>
        <w:t xml:space="preserve">If any provision is held unenforceable, the remainder remains in effect and the unenforceable provision is modified to the minimum extent necessary.</w:t>
      </w:r>
    </w:p>
    <w:p>
      <w:pPr>
        <w:spacing w:after="130" w:line="272"/>
        <w:ind w:left="460" w:hanging="460"/>
      </w:pPr>
      <w:r>
        <w:rPr>
          <w:rFonts w:ascii="Arial" w:cs="Arial" w:eastAsia="Arial" w:hAnsi="Arial"/>
          <w:b/>
          <w:bCs/>
          <w:color w:val="16395C"/>
          <w:sz w:val="21"/>
          <w:szCs w:val="21"/>
        </w:rPr>
        <w:t xml:space="preserve">17.3  </w:t>
      </w:r>
      <w:r>
        <w:rPr>
          <w:rFonts w:ascii="Arial" w:cs="Arial" w:eastAsia="Arial" w:hAnsi="Arial"/>
          <w:b/>
          <w:bCs/>
          <w:color w:val="0C2438"/>
          <w:sz w:val="21"/>
          <w:szCs w:val="21"/>
        </w:rPr>
        <w:t xml:space="preserve">Waiver. </w:t>
      </w:r>
      <w:r>
        <w:rPr>
          <w:rFonts w:ascii="Arial" w:cs="Arial" w:eastAsia="Arial" w:hAnsi="Arial"/>
          <w:color w:val="1E2733"/>
          <w:sz w:val="21"/>
          <w:szCs w:val="21"/>
        </w:rPr>
        <w:t xml:space="preserve">No waiver is effective unless in writing, and no single waiver is a continuing waiver.</w:t>
      </w:r>
    </w:p>
    <w:p>
      <w:pPr>
        <w:spacing w:after="130" w:line="272"/>
        <w:ind w:left="460" w:hanging="460"/>
      </w:pPr>
      <w:r>
        <w:rPr>
          <w:rFonts w:ascii="Arial" w:cs="Arial" w:eastAsia="Arial" w:hAnsi="Arial"/>
          <w:b/>
          <w:bCs/>
          <w:color w:val="16395C"/>
          <w:sz w:val="21"/>
          <w:szCs w:val="21"/>
        </w:rPr>
        <w:t xml:space="preserve">17.4  </w:t>
      </w:r>
      <w:r>
        <w:rPr>
          <w:rFonts w:ascii="Arial" w:cs="Arial" w:eastAsia="Arial" w:hAnsi="Arial"/>
          <w:b/>
          <w:bCs/>
          <w:color w:val="0C2438"/>
          <w:sz w:val="21"/>
          <w:szCs w:val="21"/>
        </w:rPr>
        <w:t xml:space="preserve">Assignment. </w:t>
      </w:r>
      <w:r>
        <w:rPr>
          <w:rFonts w:ascii="Arial" w:cs="Arial" w:eastAsia="Arial" w:hAnsi="Arial"/>
          <w:color w:val="1E2733"/>
          <w:sz w:val="21"/>
          <w:szCs w:val="21"/>
        </w:rPr>
        <w:t xml:space="preserve">The Agent may not assign this Agreement without the Company's prior written consent. The Company may assign it to an affiliate or successor.</w:t>
      </w:r>
    </w:p>
    <w:p>
      <w:pPr>
        <w:spacing w:after="130" w:line="272"/>
        <w:ind w:left="460" w:hanging="460"/>
      </w:pPr>
      <w:r>
        <w:rPr>
          <w:rFonts w:ascii="Arial" w:cs="Arial" w:eastAsia="Arial" w:hAnsi="Arial"/>
          <w:b/>
          <w:bCs/>
          <w:color w:val="16395C"/>
          <w:sz w:val="21"/>
          <w:szCs w:val="21"/>
        </w:rPr>
        <w:t xml:space="preserve">17.5  </w:t>
      </w:r>
      <w:r>
        <w:rPr>
          <w:rFonts w:ascii="Arial" w:cs="Arial" w:eastAsia="Arial" w:hAnsi="Arial"/>
          <w:b/>
          <w:bCs/>
          <w:color w:val="0C2438"/>
          <w:sz w:val="21"/>
          <w:szCs w:val="21"/>
        </w:rPr>
        <w:t xml:space="preserve">Notices. </w:t>
      </w:r>
      <w:r>
        <w:rPr>
          <w:rFonts w:ascii="Arial" w:cs="Arial" w:eastAsia="Arial" w:hAnsi="Arial"/>
          <w:color w:val="1E2733"/>
          <w:sz w:val="21"/>
          <w:szCs w:val="21"/>
        </w:rPr>
        <w:t xml:space="preserve">Notices will be sent to the contact information on file and are effective upon receipt or as otherwise provided by law.</w:t>
      </w:r>
    </w:p>
    <w:p>
      <w:pPr>
        <w:spacing w:after="130" w:line="272"/>
        <w:ind w:left="460" w:hanging="460"/>
      </w:pPr>
      <w:r>
        <w:rPr>
          <w:rFonts w:ascii="Arial" w:cs="Arial" w:eastAsia="Arial" w:hAnsi="Arial"/>
          <w:b/>
          <w:bCs/>
          <w:color w:val="16395C"/>
          <w:sz w:val="21"/>
          <w:szCs w:val="21"/>
        </w:rPr>
        <w:t xml:space="preserve">17.6  </w:t>
      </w:r>
      <w:r>
        <w:rPr>
          <w:rFonts w:ascii="Arial" w:cs="Arial" w:eastAsia="Arial" w:hAnsi="Arial"/>
          <w:b/>
          <w:bCs/>
          <w:color w:val="0C2438"/>
          <w:sz w:val="21"/>
          <w:szCs w:val="21"/>
        </w:rPr>
        <w:t xml:space="preserve">Survival. </w:t>
      </w:r>
      <w:r>
        <w:rPr>
          <w:rFonts w:ascii="Arial" w:cs="Arial" w:eastAsia="Arial" w:hAnsi="Arial"/>
          <w:color w:val="1E2733"/>
          <w:sz w:val="21"/>
          <w:szCs w:val="21"/>
        </w:rPr>
        <w:t xml:space="preserve">Sections on Confidentiality, Intellectual Property, Non-Solicitation, Indemnification, Limitation of Liability, and Dispute Resolution survive termination.</w:t>
      </w:r>
    </w:p>
    <w:p>
      <w:pPr>
        <w:spacing w:after="130" w:line="272"/>
        <w:ind w:left="460" w:hanging="460"/>
      </w:pPr>
      <w:r>
        <w:rPr>
          <w:rFonts w:ascii="Arial" w:cs="Arial" w:eastAsia="Arial" w:hAnsi="Arial"/>
          <w:b/>
          <w:bCs/>
          <w:color w:val="16395C"/>
          <w:sz w:val="21"/>
          <w:szCs w:val="21"/>
        </w:rPr>
        <w:t xml:space="preserve">17.7  </w:t>
      </w:r>
      <w:r>
        <w:rPr>
          <w:rFonts w:ascii="Arial" w:cs="Arial" w:eastAsia="Arial" w:hAnsi="Arial"/>
          <w:b/>
          <w:bCs/>
          <w:color w:val="0C2438"/>
          <w:sz w:val="21"/>
          <w:szCs w:val="21"/>
        </w:rPr>
        <w:t xml:space="preserve">Electronic Signature. </w:t>
      </w:r>
      <w:r>
        <w:rPr>
          <w:rFonts w:ascii="Arial" w:cs="Arial" w:eastAsia="Arial" w:hAnsi="Arial"/>
          <w:color w:val="1E2733"/>
          <w:sz w:val="21"/>
          <w:szCs w:val="21"/>
        </w:rPr>
        <w:t xml:space="preserve">The Parties agree this Agreement may be executed electronically and in counterparts, each of which is deemed an original.</w:t>
      </w:r>
    </w:p>
    <w:p>
      <w:r>
        <w:br w:type="page"/>
      </w:r>
    </w:p>
    <w:p>
      <w:pPr>
        <w:keepNext/>
        <w:spacing w:after="40" w:before="160"/>
      </w:pPr>
      <w:r>
        <w:rPr>
          <w:rFonts w:ascii="Arial" w:cs="Arial" w:eastAsia="Arial" w:hAnsi="Arial"/>
          <w:b/>
          <w:bCs/>
          <w:color w:val="9A7A28"/>
          <w:spacing w:val="26"/>
          <w:sz w:val="17"/>
          <w:szCs w:val="17"/>
        </w:rPr>
        <w:t xml:space="preserve">EXECUTION</w:t>
      </w:r>
    </w:p>
    <w:p>
      <w:pPr>
        <w:pBdr>
          <w:bottom w:val="single" w:color="C9A23F" w:sz="14" w:space="6"/>
        </w:pBdr>
        <w:spacing w:after="160"/>
      </w:pPr>
      <w:r>
        <w:rPr>
          <w:rFonts w:ascii="Georgia" w:cs="Georgia" w:eastAsia="Georgia" w:hAnsi="Georgia"/>
          <w:b/>
          <w:bCs/>
          <w:color w:val="0C2438"/>
          <w:sz w:val="32"/>
          <w:szCs w:val="32"/>
        </w:rPr>
        <w:t xml:space="preserve">Acknowledgment and Signatures</w:t>
      </w:r>
    </w:p>
    <w:p>
      <w:pPr>
        <w:spacing w:after="140" w:before="0" w:line="276"/>
      </w:pPr>
      <w:r>
        <w:rPr>
          <w:rFonts w:ascii="Arial" w:cs="Arial" w:eastAsia="Arial" w:hAnsi="Arial"/>
          <w:color w:val="1E2733"/>
          <w:sz w:val="21"/>
          <w:szCs w:val="21"/>
        </w:rPr>
        <w:t xml:space="preserve">By signing below, the Parties agree to be bound by this Agreement (Parts A and B). The Agent acknowledges having read it, having received the current Compensation Plan and Policies, understanding their independent-contractor status, and understanding that no income is guaranteed.</w:t>
      </w:r>
    </w:p>
    <w:p>
      <w:pPr>
        <w:spacing w:after="120"/>
      </w:pPr>
      <w:r>
        <w:rPr>
          <w:rFonts w:ascii="Arial" w:cs="Arial" w:eastAsia="Arial" w:hAnsi="Arial"/>
        </w:rPr>
        <w:t xml:space="preserve"/>
      </w:r>
    </w:p>
    <w:p>
      <w:pPr>
        <w:spacing w:after="40"/>
      </w:pPr>
      <w:r>
        <w:rPr>
          <w:rFonts w:ascii="Arial" w:cs="Arial" w:eastAsia="Arial" w:hAnsi="Arial"/>
          <w:b/>
          <w:bCs/>
          <w:color w:val="9A7A28"/>
          <w:spacing w:val="16"/>
          <w:sz w:val="20"/>
          <w:szCs w:val="20"/>
        </w:rPr>
        <w:t xml:space="preserve">AGENT</w:t>
      </w:r>
    </w:p>
    <w:tbl>
      <w:tblPr>
        <w:tblW w:type="dxa" w:w="9360"/>
        <w:tblBorders>
          <w:top w:val="none"/>
          <w:left w:val="none"/>
          <w:bottom w:val="none"/>
          <w:right w:val="none"/>
          <w:insideH w:val="none"/>
          <w:insideV w:val="none"/>
        </w:tblBorders>
      </w:tblPr>
      <w:tblGrid>
        <w:gridCol w:w="3200"/>
        <w:gridCol w:w="6160"/>
      </w:tblGrid>
      <w:tr>
        <w:tc>
          <w:tcPr>
            <w:tcW w:type="dxa" w:w="3200"/>
            <w:tcBorders>
              <w:top w:val="none"/>
              <w:left w:val="none"/>
              <w:bottom w:val="none"/>
              <w:right w:val="none"/>
            </w:tcBorders>
            <w:tcMar>
              <w:top w:type="dxa" w:w="130"/>
              <w:left w:type="dxa" w:w="0"/>
              <w:bottom w:type="dxa" w:w="130"/>
              <w:right w:type="dxa" w:w="120"/>
            </w:tcMar>
            <w:vAlign w:val="center"/>
          </w:tcPr>
          <w:p>
            <w:r>
              <w:rPr>
                <w:rFonts w:ascii="Arial" w:cs="Arial" w:eastAsia="Arial" w:hAnsi="Arial"/>
                <w:b/>
                <w:bCs/>
                <w:color w:val="0C2438"/>
                <w:sz w:val="21"/>
                <w:szCs w:val="21"/>
              </w:rPr>
              <w:t xml:space="preserve">Signature</w:t>
            </w:r>
          </w:p>
        </w:tc>
        <w:tc>
          <w:tcPr>
            <w:tcW w:type="dxa" w:w="6160"/>
            <w:tcBorders>
              <w:top w:val="none"/>
              <w:left w:val="none"/>
              <w:bottom w:val="single" w:color="D8DEE6" w:sz="4"/>
              <w:right w:val="none"/>
            </w:tcBorders>
            <w:tcMar>
              <w:top w:type="dxa" w:w="130"/>
              <w:left w:type="dxa" w:w="0"/>
              <w:bottom w:type="dxa" w:w="130"/>
              <w:right w:type="dxa" w:w="0"/>
            </w:tcMar>
            <w:vAlign w:val="bottom"/>
          </w:tcPr>
          <w:p>
            <w:r>
              <w:rPr>
                <w:rFonts w:ascii="Arial" w:cs="Arial" w:eastAsia="Arial" w:hAnsi="Arial"/>
              </w:rPr>
              <w:t xml:space="preserve"/>
            </w:r>
          </w:p>
        </w:tc>
      </w:tr>
      <w:tr>
        <w:tc>
          <w:tcPr>
            <w:tcW w:type="dxa" w:w="3200"/>
            <w:tcBorders>
              <w:top w:val="none"/>
              <w:left w:val="none"/>
              <w:bottom w:val="none"/>
              <w:right w:val="none"/>
            </w:tcBorders>
            <w:tcMar>
              <w:top w:type="dxa" w:w="130"/>
              <w:left w:type="dxa" w:w="0"/>
              <w:bottom w:type="dxa" w:w="130"/>
              <w:right w:type="dxa" w:w="120"/>
            </w:tcMar>
            <w:vAlign w:val="center"/>
          </w:tcPr>
          <w:p>
            <w:r>
              <w:rPr>
                <w:rFonts w:ascii="Arial" w:cs="Arial" w:eastAsia="Arial" w:hAnsi="Arial"/>
                <w:b/>
                <w:bCs/>
                <w:color w:val="0C2438"/>
                <w:sz w:val="21"/>
                <w:szCs w:val="21"/>
              </w:rPr>
              <w:t xml:space="preserve">Printed Name</w:t>
            </w:r>
          </w:p>
        </w:tc>
        <w:tc>
          <w:tcPr>
            <w:tcW w:type="dxa" w:w="6160"/>
            <w:tcBorders>
              <w:top w:val="none"/>
              <w:left w:val="none"/>
              <w:bottom w:val="single" w:color="D8DEE6" w:sz="4"/>
              <w:right w:val="none"/>
            </w:tcBorders>
            <w:tcMar>
              <w:top w:type="dxa" w:w="130"/>
              <w:left w:type="dxa" w:w="0"/>
              <w:bottom w:type="dxa" w:w="130"/>
              <w:right w:type="dxa" w:w="0"/>
            </w:tcMar>
            <w:vAlign w:val="bottom"/>
          </w:tcPr>
          <w:p>
            <w:r>
              <w:rPr>
                <w:rFonts w:ascii="Arial" w:cs="Arial" w:eastAsia="Arial" w:hAnsi="Arial"/>
              </w:rPr>
              <w:t xml:space="preserve"/>
            </w:r>
          </w:p>
        </w:tc>
      </w:tr>
      <w:tr>
        <w:tc>
          <w:tcPr>
            <w:tcW w:type="dxa" w:w="3200"/>
            <w:tcBorders>
              <w:top w:val="none"/>
              <w:left w:val="none"/>
              <w:bottom w:val="none"/>
              <w:right w:val="none"/>
            </w:tcBorders>
            <w:tcMar>
              <w:top w:type="dxa" w:w="130"/>
              <w:left w:type="dxa" w:w="0"/>
              <w:bottom w:type="dxa" w:w="130"/>
              <w:right w:type="dxa" w:w="120"/>
            </w:tcMar>
            <w:vAlign w:val="center"/>
          </w:tcPr>
          <w:p>
            <w:r>
              <w:rPr>
                <w:rFonts w:ascii="Arial" w:cs="Arial" w:eastAsia="Arial" w:hAnsi="Arial"/>
                <w:b/>
                <w:bCs/>
                <w:color w:val="0C2438"/>
                <w:sz w:val="21"/>
                <w:szCs w:val="21"/>
              </w:rPr>
              <w:t xml:space="preserve">Title (if entity)</w:t>
            </w:r>
          </w:p>
        </w:tc>
        <w:tc>
          <w:tcPr>
            <w:tcW w:type="dxa" w:w="6160"/>
            <w:tcBorders>
              <w:top w:val="none"/>
              <w:left w:val="none"/>
              <w:bottom w:val="single" w:color="D8DEE6" w:sz="4"/>
              <w:right w:val="none"/>
            </w:tcBorders>
            <w:tcMar>
              <w:top w:type="dxa" w:w="130"/>
              <w:left w:type="dxa" w:w="0"/>
              <w:bottom w:type="dxa" w:w="130"/>
              <w:right w:type="dxa" w:w="0"/>
            </w:tcMar>
            <w:vAlign w:val="bottom"/>
          </w:tcPr>
          <w:p>
            <w:r>
              <w:rPr>
                <w:rFonts w:ascii="Arial" w:cs="Arial" w:eastAsia="Arial" w:hAnsi="Arial"/>
              </w:rPr>
              <w:t xml:space="preserve"/>
            </w:r>
          </w:p>
        </w:tc>
      </w:tr>
      <w:tr>
        <w:tc>
          <w:tcPr>
            <w:tcW w:type="dxa" w:w="3200"/>
            <w:tcBorders>
              <w:top w:val="none"/>
              <w:left w:val="none"/>
              <w:bottom w:val="none"/>
              <w:right w:val="none"/>
            </w:tcBorders>
            <w:tcMar>
              <w:top w:type="dxa" w:w="130"/>
              <w:left w:type="dxa" w:w="0"/>
              <w:bottom w:type="dxa" w:w="130"/>
              <w:right w:type="dxa" w:w="120"/>
            </w:tcMar>
            <w:vAlign w:val="center"/>
          </w:tcPr>
          <w:p>
            <w:r>
              <w:rPr>
                <w:rFonts w:ascii="Arial" w:cs="Arial" w:eastAsia="Arial" w:hAnsi="Arial"/>
                <w:b/>
                <w:bCs/>
                <w:color w:val="0C2438"/>
                <w:sz w:val="21"/>
                <w:szCs w:val="21"/>
              </w:rPr>
              <w:t xml:space="preserve">Date</w:t>
            </w:r>
          </w:p>
        </w:tc>
        <w:tc>
          <w:tcPr>
            <w:tcW w:type="dxa" w:w="6160"/>
            <w:tcBorders>
              <w:top w:val="none"/>
              <w:left w:val="none"/>
              <w:bottom w:val="single" w:color="D8DEE6" w:sz="4"/>
              <w:right w:val="none"/>
            </w:tcBorders>
            <w:tcMar>
              <w:top w:type="dxa" w:w="130"/>
              <w:left w:type="dxa" w:w="0"/>
              <w:bottom w:type="dxa" w:w="130"/>
              <w:right w:type="dxa" w:w="0"/>
            </w:tcMar>
            <w:vAlign w:val="bottom"/>
          </w:tcPr>
          <w:p>
            <w:r>
              <w:rPr>
                <w:rFonts w:ascii="Arial" w:cs="Arial" w:eastAsia="Arial" w:hAnsi="Arial"/>
              </w:rPr>
              <w:t xml:space="preserve"/>
            </w:r>
          </w:p>
        </w:tc>
      </w:tr>
    </w:tbl>
    <w:p>
      <w:pPr>
        <w:spacing w:after="160"/>
      </w:pPr>
      <w:r>
        <w:rPr>
          <w:rFonts w:ascii="Arial" w:cs="Arial" w:eastAsia="Arial" w:hAnsi="Arial"/>
        </w:rPr>
        <w:t xml:space="preserve"/>
      </w:r>
    </w:p>
    <w:p>
      <w:pPr>
        <w:spacing w:after="40"/>
      </w:pPr>
      <w:r>
        <w:rPr>
          <w:rFonts w:ascii="Arial" w:cs="Arial" w:eastAsia="Arial" w:hAnsi="Arial"/>
          <w:b/>
          <w:bCs/>
          <w:color w:val="9A7A28"/>
          <w:spacing w:val="16"/>
          <w:sz w:val="20"/>
          <w:szCs w:val="20"/>
        </w:rPr>
        <w:t xml:space="preserve">COMPANY</w:t>
      </w:r>
    </w:p>
    <w:tbl>
      <w:tblPr>
        <w:tblW w:type="dxa" w:w="9360"/>
        <w:tblBorders>
          <w:top w:val="none"/>
          <w:left w:val="none"/>
          <w:bottom w:val="none"/>
          <w:right w:val="none"/>
          <w:insideH w:val="none"/>
          <w:insideV w:val="none"/>
        </w:tblBorders>
      </w:tblPr>
      <w:tblGrid>
        <w:gridCol w:w="3200"/>
        <w:gridCol w:w="6160"/>
      </w:tblGrid>
      <w:tr>
        <w:tc>
          <w:tcPr>
            <w:tcW w:type="dxa" w:w="3200"/>
            <w:tcBorders>
              <w:top w:val="none"/>
              <w:left w:val="none"/>
              <w:bottom w:val="none"/>
              <w:right w:val="none"/>
            </w:tcBorders>
            <w:tcMar>
              <w:top w:type="dxa" w:w="130"/>
              <w:left w:type="dxa" w:w="0"/>
              <w:bottom w:type="dxa" w:w="130"/>
              <w:right w:type="dxa" w:w="120"/>
            </w:tcMar>
            <w:vAlign w:val="center"/>
          </w:tcPr>
          <w:p>
            <w:r>
              <w:rPr>
                <w:rFonts w:ascii="Arial" w:cs="Arial" w:eastAsia="Arial" w:hAnsi="Arial"/>
                <w:b/>
                <w:bCs/>
                <w:color w:val="0C2438"/>
                <w:sz w:val="21"/>
                <w:szCs w:val="21"/>
              </w:rPr>
              <w:t xml:space="preserve">Authorized Signature</w:t>
            </w:r>
          </w:p>
        </w:tc>
        <w:tc>
          <w:tcPr>
            <w:tcW w:type="dxa" w:w="6160"/>
            <w:tcBorders>
              <w:top w:val="none"/>
              <w:left w:val="none"/>
              <w:bottom w:val="single" w:color="D8DEE6" w:sz="4"/>
              <w:right w:val="none"/>
            </w:tcBorders>
            <w:tcMar>
              <w:top w:type="dxa" w:w="130"/>
              <w:left w:type="dxa" w:w="0"/>
              <w:bottom w:type="dxa" w:w="130"/>
              <w:right w:type="dxa" w:w="0"/>
            </w:tcMar>
            <w:vAlign w:val="bottom"/>
          </w:tcPr>
          <w:p>
            <w:r>
              <w:rPr>
                <w:rFonts w:ascii="Arial" w:cs="Arial" w:eastAsia="Arial" w:hAnsi="Arial"/>
              </w:rPr>
              <w:t xml:space="preserve"/>
            </w:r>
          </w:p>
        </w:tc>
      </w:tr>
      <w:tr>
        <w:tc>
          <w:tcPr>
            <w:tcW w:type="dxa" w:w="3200"/>
            <w:tcBorders>
              <w:top w:val="none"/>
              <w:left w:val="none"/>
              <w:bottom w:val="none"/>
              <w:right w:val="none"/>
            </w:tcBorders>
            <w:tcMar>
              <w:top w:type="dxa" w:w="130"/>
              <w:left w:type="dxa" w:w="0"/>
              <w:bottom w:type="dxa" w:w="130"/>
              <w:right w:type="dxa" w:w="120"/>
            </w:tcMar>
            <w:vAlign w:val="center"/>
          </w:tcPr>
          <w:p>
            <w:r>
              <w:rPr>
                <w:rFonts w:ascii="Arial" w:cs="Arial" w:eastAsia="Arial" w:hAnsi="Arial"/>
                <w:b/>
                <w:bCs/>
                <w:color w:val="0C2438"/>
                <w:sz w:val="21"/>
                <w:szCs w:val="21"/>
              </w:rPr>
              <w:t xml:space="preserve">Printed Name</w:t>
            </w:r>
          </w:p>
        </w:tc>
        <w:tc>
          <w:tcPr>
            <w:tcW w:type="dxa" w:w="6160"/>
            <w:tcBorders>
              <w:top w:val="none"/>
              <w:left w:val="none"/>
              <w:bottom w:val="single" w:color="D8DEE6" w:sz="4"/>
              <w:right w:val="none"/>
            </w:tcBorders>
            <w:tcMar>
              <w:top w:type="dxa" w:w="130"/>
              <w:left w:type="dxa" w:w="0"/>
              <w:bottom w:type="dxa" w:w="130"/>
              <w:right w:type="dxa" w:w="0"/>
            </w:tcMar>
            <w:vAlign w:val="bottom"/>
          </w:tcPr>
          <w:p>
            <w:r>
              <w:rPr>
                <w:rFonts w:ascii="Arial" w:cs="Arial" w:eastAsia="Arial" w:hAnsi="Arial"/>
              </w:rPr>
              <w:t xml:space="preserve"/>
            </w:r>
          </w:p>
        </w:tc>
      </w:tr>
      <w:tr>
        <w:tc>
          <w:tcPr>
            <w:tcW w:type="dxa" w:w="3200"/>
            <w:tcBorders>
              <w:top w:val="none"/>
              <w:left w:val="none"/>
              <w:bottom w:val="none"/>
              <w:right w:val="none"/>
            </w:tcBorders>
            <w:tcMar>
              <w:top w:type="dxa" w:w="130"/>
              <w:left w:type="dxa" w:w="0"/>
              <w:bottom w:type="dxa" w:w="130"/>
              <w:right w:type="dxa" w:w="120"/>
            </w:tcMar>
            <w:vAlign w:val="center"/>
          </w:tcPr>
          <w:p>
            <w:r>
              <w:rPr>
                <w:rFonts w:ascii="Arial" w:cs="Arial" w:eastAsia="Arial" w:hAnsi="Arial"/>
                <w:b/>
                <w:bCs/>
                <w:color w:val="0C2438"/>
                <w:sz w:val="21"/>
                <w:szCs w:val="21"/>
              </w:rPr>
              <w:t xml:space="preserve">Title</w:t>
            </w:r>
          </w:p>
        </w:tc>
        <w:tc>
          <w:tcPr>
            <w:tcW w:type="dxa" w:w="6160"/>
            <w:tcBorders>
              <w:top w:val="none"/>
              <w:left w:val="none"/>
              <w:bottom w:val="single" w:color="D8DEE6" w:sz="4"/>
              <w:right w:val="none"/>
            </w:tcBorders>
            <w:tcMar>
              <w:top w:type="dxa" w:w="130"/>
              <w:left w:type="dxa" w:w="0"/>
              <w:bottom w:type="dxa" w:w="130"/>
              <w:right w:type="dxa" w:w="0"/>
            </w:tcMar>
            <w:vAlign w:val="bottom"/>
          </w:tcPr>
          <w:p>
            <w:r>
              <w:rPr>
                <w:rFonts w:ascii="Arial" w:cs="Arial" w:eastAsia="Arial" w:hAnsi="Arial"/>
              </w:rPr>
              <w:t xml:space="preserve"/>
            </w:r>
          </w:p>
        </w:tc>
      </w:tr>
      <w:tr>
        <w:tc>
          <w:tcPr>
            <w:tcW w:type="dxa" w:w="3200"/>
            <w:tcBorders>
              <w:top w:val="none"/>
              <w:left w:val="none"/>
              <w:bottom w:val="none"/>
              <w:right w:val="none"/>
            </w:tcBorders>
            <w:tcMar>
              <w:top w:type="dxa" w:w="130"/>
              <w:left w:type="dxa" w:w="0"/>
              <w:bottom w:type="dxa" w:w="130"/>
              <w:right w:type="dxa" w:w="120"/>
            </w:tcMar>
            <w:vAlign w:val="center"/>
          </w:tcPr>
          <w:p>
            <w:r>
              <w:rPr>
                <w:rFonts w:ascii="Arial" w:cs="Arial" w:eastAsia="Arial" w:hAnsi="Arial"/>
                <w:b/>
                <w:bCs/>
                <w:color w:val="0C2438"/>
                <w:sz w:val="21"/>
                <w:szCs w:val="21"/>
              </w:rPr>
              <w:t xml:space="preserve">Date</w:t>
            </w:r>
          </w:p>
        </w:tc>
        <w:tc>
          <w:tcPr>
            <w:tcW w:type="dxa" w:w="6160"/>
            <w:tcBorders>
              <w:top w:val="none"/>
              <w:left w:val="none"/>
              <w:bottom w:val="single" w:color="D8DEE6" w:sz="4"/>
              <w:right w:val="none"/>
            </w:tcBorders>
            <w:tcMar>
              <w:top w:type="dxa" w:w="130"/>
              <w:left w:type="dxa" w:w="0"/>
              <w:bottom w:type="dxa" w:w="130"/>
              <w:right w:type="dxa" w:w="0"/>
            </w:tcMar>
            <w:vAlign w:val="bottom"/>
          </w:tcPr>
          <w:p>
            <w:r>
              <w:rPr>
                <w:rFonts w:ascii="Arial" w:cs="Arial" w:eastAsia="Arial" w:hAnsi="Arial"/>
              </w:rPr>
              <w:t xml:space="preserve"/>
            </w:r>
          </w:p>
        </w:tc>
      </w:tr>
    </w:tbl>
    <w:p>
      <w:pPr>
        <w:spacing w:after="200"/>
      </w:pPr>
      <w:r>
        <w:rPr>
          <w:rFonts w:ascii="Arial" w:cs="Arial" w:eastAsia="Arial" w:hAnsi="Arial"/>
        </w:rPr>
        <w:t xml:space="preserve"/>
      </w:r>
    </w:p>
    <w:p>
      <w:pPr>
        <w:spacing w:after="40" w:before="160"/>
        <w:jc w:val="center"/>
      </w:pPr>
      <w:r>
        <w:rPr>
          <w:rFonts w:ascii="Arial" w:cs="Arial" w:eastAsia="Arial" w:hAnsi="Arial"/>
          <w:color w:val="C9A23F"/>
          <w:sz w:val="22"/>
          <w:szCs w:val="22"/>
        </w:rPr>
        <w:t xml:space="preserve">———————————   ◆   ———————————</w:t>
      </w:r>
    </w:p>
    <w:p>
      <w:pPr>
        <w:spacing w:after="20"/>
        <w:jc w:val="center"/>
      </w:pPr>
      <w:r>
        <w:rPr>
          <w:rFonts w:ascii="Georgia" w:cs="Georgia" w:eastAsia="Georgia" w:hAnsi="Georgia"/>
          <w:b/>
          <w:bCs/>
          <w:color w:val="16395C"/>
          <w:spacing w:val="50"/>
          <w:sz w:val="22"/>
          <w:szCs w:val="22"/>
        </w:rPr>
        <w:t xml:space="preserve">LEADERSHIELD</w:t>
      </w:r>
      <w:r>
        <w:rPr>
          <w:rFonts w:ascii="Arial" w:cs="Arial" w:eastAsia="Arial" w:hAnsi="Arial"/>
          <w:color w:val="9A7A28"/>
          <w:sz w:val="12"/>
          <w:szCs w:val="12"/>
        </w:rPr>
        <w:t xml:space="preserve">™</w:t>
      </w:r>
    </w:p>
    <w:p>
      <w:pPr>
        <w:spacing w:after="0"/>
        <w:jc w:val="center"/>
      </w:pPr>
      <w:r>
        <w:rPr>
          <w:rFonts w:ascii="Arial" w:cs="Arial" w:eastAsia="Arial" w:hAnsi="Arial"/>
          <w:color w:val="5C6675"/>
          <w:sz w:val="16"/>
          <w:szCs w:val="16"/>
        </w:rPr>
        <w:t xml:space="preserve">Independent Agent Agreement  •  TEMPLATE — review with legal counsel before use</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6" w:sz="4" w:space="6"/>
      </w:pBdr>
      <w:spacing w:before="0"/>
      <w:jc w:val="center"/>
    </w:pPr>
    <w:r>
      <w:rPr>
        <w:rFonts w:ascii="Arial" w:cs="Arial" w:eastAsia="Arial" w:hAnsi="Arial"/>
        <w:color w:val="5C6675"/>
        <w:sz w:val="13"/>
        <w:szCs w:val="13"/>
      </w:rPr>
      <w:t xml:space="preserve">Template — review with legal counsel before use   ·   Not legal advice</w:t>
    </w:r>
    <w:r>
      <w:rPr>
        <w:rFonts w:ascii="Arial" w:cs="Arial" w:eastAsia="Arial" w:hAnsi="Arial"/>
        <w:color w:val="5C6675"/>
        <w:sz w:val="13"/>
        <w:szCs w:val="13"/>
      </w:rPr>
      <w:t xml:space="preserve">          Page </w:t>
    </w:r>
    <w:r>
      <w:rPr>
        <w:rFonts w:ascii="Arial" w:cs="Arial" w:eastAsia="Arial" w:hAnsi="Arial"/>
        <w:b/>
        <w:bCs/>
        <w:color w:val="16395C"/>
        <w:sz w:val="13"/>
        <w:szCs w:val="13"/>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4" w:space="6"/>
      </w:pBdr>
      <w:spacing w:after="0"/>
      <w:jc w:val="left"/>
    </w:pPr>
    <w:r>
      <w:rPr>
        <w:rFonts w:ascii="Georgia" w:cs="Georgia" w:eastAsia="Georgia" w:hAnsi="Georgia"/>
        <w:b/>
        <w:bCs/>
        <w:color w:val="16395C"/>
        <w:spacing w:val="30"/>
        <w:sz w:val="14"/>
        <w:szCs w:val="14"/>
      </w:rPr>
      <w:t xml:space="preserve">LEADERSHIELD</w:t>
    </w:r>
    <w:r>
      <w:rPr>
        <w:rFonts w:ascii="Arial" w:cs="Arial" w:eastAsia="Arial" w:hAnsi="Arial"/>
        <w:color w:val="5C6675"/>
        <w:sz w:val="14"/>
        <w:szCs w:val="14"/>
      </w:rPr>
      <w:t xml:space="preserve">   Independent Agent Agreement</w:t>
    </w:r>
    <w:r>
      <w:rPr>
        <w:rFonts w:ascii="Arial" w:cs="Arial" w:eastAsia="Arial" w:hAnsi="Arial"/>
        <w:b/>
        <w:bCs/>
        <w:color w:val="9A7A28"/>
        <w:sz w:val="14"/>
        <w:szCs w:val="14"/>
      </w:rPr>
      <w:t xml:space="preserve">   ·   TEMPLATE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rPr>
        <w:color w:val="2E6E9E"/>
      </w:rPr>
    </w:lvl>
  </w:abstractNum>
  <w:abstractNum w:abstractNumId="3" w15:restartNumberingAfterBreak="0">
    <w:multiLevelType w:val="hybridMultilevel"/>
    <w:lvl w:ilvl="0" w15:tentative="1">
      <w:start w:val="1"/>
      <w:numFmt w:val="bullet"/>
      <w:lvlText w:val="▪"/>
      <w:lvlJc w:val="left"/>
      <w:rPr>
        <w:color w:val="9A7A28"/>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800cee9797c7f6a1fcd1460b34b792425bf11ba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Independent Agent Agreement (Template)</dc:title>
  <dc:creator>LeaderShield</dc:creator>
  <dc:description>Template agent application and independent contractor agreement — for legal review</dc:description>
  <cp:lastModifiedBy>Un-named</cp:lastModifiedBy>
  <cp:revision>1</cp:revision>
  <dcterms:created xsi:type="dcterms:W3CDTF">2026-06-18T18:38:00.980Z</dcterms:created>
  <dcterms:modified xsi:type="dcterms:W3CDTF">2026-06-18T18:38:00.992Z</dcterms:modified>
</cp:coreProperties>
</file>

<file path=docProps/custom.xml><?xml version="1.0" encoding="utf-8"?>
<Properties xmlns="http://schemas.openxmlformats.org/officeDocument/2006/custom-properties" xmlns:vt="http://schemas.openxmlformats.org/officeDocument/2006/docPropsVTypes"/>
</file>