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67A6" w:rsidRPr="00935F64" w:rsidRDefault="00C40A7B" w:rsidP="00EF4323">
      <w:pPr>
        <w:rPr>
          <w:rFonts w:asciiTheme="minorHAnsi" w:hAnsiTheme="minorHAnsi"/>
          <w:b/>
          <w:lang w:val="en-US"/>
        </w:rPr>
      </w:pPr>
      <w:bookmarkStart w:id="0" w:name="_GoBack"/>
      <w:bookmarkEnd w:id="0"/>
      <w:r w:rsidRPr="00935F64">
        <w:rPr>
          <w:rFonts w:asciiTheme="minorHAnsi" w:hAnsiTheme="minorHAnsi"/>
          <w:b/>
          <w:lang w:val="en-US"/>
        </w:rPr>
        <w:t xml:space="preserve">General </w:t>
      </w:r>
      <w:r w:rsidR="00AC67A6" w:rsidRPr="00935F64">
        <w:rPr>
          <w:rFonts w:asciiTheme="minorHAnsi" w:hAnsiTheme="minorHAnsi"/>
          <w:b/>
          <w:lang w:val="en-US"/>
        </w:rPr>
        <w:t>Booklist</w:t>
      </w:r>
      <w:r w:rsidR="000E6464" w:rsidRPr="00935F64">
        <w:rPr>
          <w:rFonts w:asciiTheme="minorHAnsi" w:hAnsiTheme="minorHAnsi"/>
          <w:b/>
          <w:lang w:val="en-US"/>
        </w:rPr>
        <w:t xml:space="preserve"> MA Book and Digital Media Studies</w:t>
      </w:r>
      <w:r w:rsidRPr="00935F64">
        <w:rPr>
          <w:rFonts w:asciiTheme="minorHAnsi" w:hAnsiTheme="minorHAnsi"/>
          <w:b/>
          <w:lang w:val="en-US"/>
        </w:rPr>
        <w:t>,</w:t>
      </w:r>
      <w:r w:rsidR="000E6464" w:rsidRPr="00935F64">
        <w:rPr>
          <w:rFonts w:asciiTheme="minorHAnsi" w:hAnsiTheme="minorHAnsi"/>
          <w:b/>
          <w:lang w:val="en-US"/>
        </w:rPr>
        <w:t xml:space="preserve"> 201</w:t>
      </w:r>
      <w:r w:rsidR="001D7012">
        <w:rPr>
          <w:rFonts w:asciiTheme="minorHAnsi" w:hAnsiTheme="minorHAnsi"/>
          <w:b/>
          <w:lang w:val="en-US"/>
        </w:rPr>
        <w:t>3</w:t>
      </w:r>
      <w:r w:rsidR="00DE3C92" w:rsidRPr="00935F64">
        <w:rPr>
          <w:rFonts w:asciiTheme="minorHAnsi" w:hAnsiTheme="minorHAnsi"/>
          <w:b/>
          <w:lang w:val="en-US"/>
        </w:rPr>
        <w:t>-201</w:t>
      </w:r>
      <w:r w:rsidR="001D7012">
        <w:rPr>
          <w:rFonts w:asciiTheme="minorHAnsi" w:hAnsiTheme="minorHAnsi"/>
          <w:b/>
          <w:lang w:val="en-US"/>
        </w:rPr>
        <w:t>4</w:t>
      </w:r>
    </w:p>
    <w:p w:rsidR="00AC67A6" w:rsidRPr="00935F64" w:rsidRDefault="00AC67A6" w:rsidP="00EF4323">
      <w:pPr>
        <w:rPr>
          <w:rFonts w:asciiTheme="minorHAnsi" w:hAnsiTheme="minorHAnsi"/>
          <w:lang w:val="en-US"/>
        </w:rPr>
      </w:pPr>
    </w:p>
    <w:p w:rsidR="000A42CB" w:rsidRPr="00935F64" w:rsidRDefault="000A42CB" w:rsidP="00EF4323">
      <w:pPr>
        <w:rPr>
          <w:rFonts w:asciiTheme="minorHAnsi" w:hAnsiTheme="minorHAnsi"/>
          <w:lang w:val="en-US"/>
        </w:rPr>
      </w:pPr>
    </w:p>
    <w:p w:rsidR="000A42CB" w:rsidRPr="00935F64" w:rsidRDefault="000A42CB" w:rsidP="00EF4323">
      <w:pPr>
        <w:rPr>
          <w:rFonts w:asciiTheme="minorHAnsi" w:hAnsiTheme="minorHAnsi"/>
          <w:i/>
          <w:lang w:val="en-US"/>
        </w:rPr>
      </w:pPr>
      <w:r w:rsidRPr="00935F64">
        <w:rPr>
          <w:rFonts w:asciiTheme="minorHAnsi" w:hAnsiTheme="minorHAnsi"/>
          <w:i/>
          <w:lang w:val="en-US"/>
        </w:rPr>
        <w:t>Obligatory reading</w:t>
      </w:r>
    </w:p>
    <w:p w:rsidR="00AC67A6" w:rsidRPr="00935F64" w:rsidRDefault="00AC67A6" w:rsidP="00EF4323">
      <w:pPr>
        <w:rPr>
          <w:rFonts w:asciiTheme="minorHAnsi" w:hAnsiTheme="minorHAnsi"/>
          <w:lang w:val="en-US"/>
        </w:rPr>
      </w:pPr>
    </w:p>
    <w:p w:rsidR="00B80A3F" w:rsidRPr="00935F64" w:rsidRDefault="00B80A3F" w:rsidP="00EF4323">
      <w:pPr>
        <w:rPr>
          <w:rFonts w:asciiTheme="minorHAnsi" w:hAnsiTheme="minorHAnsi"/>
          <w:lang w:val="en-US"/>
        </w:rPr>
      </w:pPr>
      <w:proofErr w:type="spellStart"/>
      <w:r w:rsidRPr="00935F64">
        <w:rPr>
          <w:rFonts w:asciiTheme="minorHAnsi" w:hAnsiTheme="minorHAnsi"/>
          <w:lang w:val="en-US"/>
        </w:rPr>
        <w:t>Asa</w:t>
      </w:r>
      <w:proofErr w:type="spellEnd"/>
      <w:r w:rsidRPr="00935F64">
        <w:rPr>
          <w:rFonts w:asciiTheme="minorHAnsi" w:hAnsiTheme="minorHAnsi"/>
          <w:lang w:val="en-US"/>
        </w:rPr>
        <w:t xml:space="preserve"> Briggs and Peter Burke, </w:t>
      </w:r>
      <w:r w:rsidR="00D44ADD" w:rsidRPr="00935F64">
        <w:rPr>
          <w:rFonts w:asciiTheme="minorHAnsi" w:hAnsiTheme="minorHAnsi"/>
          <w:i/>
          <w:lang w:val="en-US"/>
        </w:rPr>
        <w:t>A s</w:t>
      </w:r>
      <w:r w:rsidRPr="00935F64">
        <w:rPr>
          <w:rFonts w:asciiTheme="minorHAnsi" w:hAnsiTheme="minorHAnsi"/>
          <w:i/>
          <w:lang w:val="en-US"/>
        </w:rPr>
        <w:t xml:space="preserve">ocial </w:t>
      </w:r>
      <w:r w:rsidR="00D44ADD" w:rsidRPr="00935F64">
        <w:rPr>
          <w:rFonts w:asciiTheme="minorHAnsi" w:hAnsiTheme="minorHAnsi"/>
          <w:i/>
          <w:lang w:val="en-US"/>
        </w:rPr>
        <w:t>h</w:t>
      </w:r>
      <w:r w:rsidRPr="00935F64">
        <w:rPr>
          <w:rFonts w:asciiTheme="minorHAnsi" w:hAnsiTheme="minorHAnsi"/>
          <w:i/>
          <w:lang w:val="en-US"/>
        </w:rPr>
        <w:t xml:space="preserve">istory of the </w:t>
      </w:r>
      <w:r w:rsidR="00D44ADD" w:rsidRPr="00935F64">
        <w:rPr>
          <w:rFonts w:asciiTheme="minorHAnsi" w:hAnsiTheme="minorHAnsi"/>
          <w:i/>
          <w:lang w:val="en-US"/>
        </w:rPr>
        <w:t>m</w:t>
      </w:r>
      <w:r w:rsidRPr="00935F64">
        <w:rPr>
          <w:rFonts w:asciiTheme="minorHAnsi" w:hAnsiTheme="minorHAnsi"/>
          <w:i/>
          <w:lang w:val="en-US"/>
        </w:rPr>
        <w:t>edia, from Gutenberg to the Internet</w:t>
      </w:r>
      <w:r w:rsidRPr="00935F64">
        <w:rPr>
          <w:rFonts w:asciiTheme="minorHAnsi" w:hAnsiTheme="minorHAnsi"/>
          <w:lang w:val="en-US"/>
        </w:rPr>
        <w:t xml:space="preserve"> (London: Polity Press, 20</w:t>
      </w:r>
      <w:r w:rsidR="00C40A7B" w:rsidRPr="00935F64">
        <w:rPr>
          <w:rFonts w:asciiTheme="minorHAnsi" w:hAnsiTheme="minorHAnsi"/>
          <w:lang w:val="en-US"/>
        </w:rPr>
        <w:t>09</w:t>
      </w:r>
      <w:r w:rsidR="00C40A7B" w:rsidRPr="00935F64">
        <w:rPr>
          <w:rFonts w:asciiTheme="minorHAnsi" w:hAnsiTheme="minorHAnsi"/>
          <w:vertAlign w:val="superscript"/>
          <w:lang w:val="en-US"/>
        </w:rPr>
        <w:t>3</w:t>
      </w:r>
      <w:r w:rsidRPr="00935F64">
        <w:rPr>
          <w:rFonts w:asciiTheme="minorHAnsi" w:hAnsiTheme="minorHAnsi"/>
          <w:lang w:val="en-US"/>
        </w:rPr>
        <w:t>)</w:t>
      </w:r>
      <w:r w:rsidR="000E6464" w:rsidRPr="00935F64">
        <w:rPr>
          <w:rFonts w:asciiTheme="minorHAnsi" w:hAnsiTheme="minorHAnsi"/>
          <w:lang w:val="en-US"/>
        </w:rPr>
        <w:t>.</w:t>
      </w:r>
    </w:p>
    <w:p w:rsidR="00B80A3F" w:rsidRPr="00935F64" w:rsidRDefault="00B80A3F" w:rsidP="00EF4323">
      <w:pPr>
        <w:rPr>
          <w:rFonts w:asciiTheme="minorHAnsi" w:hAnsiTheme="minorHAnsi"/>
          <w:lang w:val="en-US"/>
        </w:rPr>
      </w:pPr>
    </w:p>
    <w:p w:rsidR="00B80A3F" w:rsidRPr="00935F64" w:rsidRDefault="00B80A3F" w:rsidP="00EF4323">
      <w:pPr>
        <w:rPr>
          <w:rFonts w:asciiTheme="minorHAnsi" w:hAnsiTheme="minorHAnsi"/>
          <w:lang w:val="en-US"/>
        </w:rPr>
      </w:pPr>
      <w:r w:rsidRPr="00935F64">
        <w:rPr>
          <w:rFonts w:asciiTheme="minorHAnsi" w:hAnsiTheme="minorHAnsi"/>
          <w:lang w:val="en-US"/>
        </w:rPr>
        <w:t xml:space="preserve">Simon Eliot &amp; Jonathan Rose (eds.), </w:t>
      </w:r>
      <w:r w:rsidRPr="00935F64">
        <w:rPr>
          <w:rFonts w:asciiTheme="minorHAnsi" w:hAnsiTheme="minorHAnsi"/>
          <w:i/>
          <w:lang w:val="en-US"/>
        </w:rPr>
        <w:t xml:space="preserve">A </w:t>
      </w:r>
      <w:r w:rsidR="00D44ADD" w:rsidRPr="00935F64">
        <w:rPr>
          <w:rFonts w:asciiTheme="minorHAnsi" w:hAnsiTheme="minorHAnsi"/>
          <w:i/>
          <w:lang w:val="en-US"/>
        </w:rPr>
        <w:t>c</w:t>
      </w:r>
      <w:r w:rsidRPr="00935F64">
        <w:rPr>
          <w:rFonts w:asciiTheme="minorHAnsi" w:hAnsiTheme="minorHAnsi"/>
          <w:i/>
          <w:lang w:val="en-US"/>
        </w:rPr>
        <w:t xml:space="preserve">ompanion to the </w:t>
      </w:r>
      <w:r w:rsidR="00D44ADD" w:rsidRPr="00935F64">
        <w:rPr>
          <w:rFonts w:asciiTheme="minorHAnsi" w:hAnsiTheme="minorHAnsi"/>
          <w:i/>
          <w:lang w:val="en-US"/>
        </w:rPr>
        <w:t>h</w:t>
      </w:r>
      <w:r w:rsidRPr="00935F64">
        <w:rPr>
          <w:rFonts w:asciiTheme="minorHAnsi" w:hAnsiTheme="minorHAnsi"/>
          <w:i/>
          <w:lang w:val="en-US"/>
        </w:rPr>
        <w:t xml:space="preserve">istory of the </w:t>
      </w:r>
      <w:r w:rsidR="00D44ADD" w:rsidRPr="00935F64">
        <w:rPr>
          <w:rFonts w:asciiTheme="minorHAnsi" w:hAnsiTheme="minorHAnsi"/>
          <w:i/>
          <w:lang w:val="en-US"/>
        </w:rPr>
        <w:t>b</w:t>
      </w:r>
      <w:r w:rsidRPr="00935F64">
        <w:rPr>
          <w:rFonts w:asciiTheme="minorHAnsi" w:hAnsiTheme="minorHAnsi"/>
          <w:i/>
          <w:lang w:val="en-US"/>
        </w:rPr>
        <w:t>ook</w:t>
      </w:r>
      <w:r w:rsidRPr="00935F64">
        <w:rPr>
          <w:rFonts w:asciiTheme="minorHAnsi" w:hAnsiTheme="minorHAnsi"/>
          <w:lang w:val="en-US"/>
        </w:rPr>
        <w:t xml:space="preserve"> (</w:t>
      </w:r>
      <w:proofErr w:type="spellStart"/>
      <w:r w:rsidR="00C40A7B" w:rsidRPr="00935F64">
        <w:rPr>
          <w:rFonts w:asciiTheme="minorHAnsi" w:hAnsiTheme="minorHAnsi"/>
          <w:lang w:val="en-US"/>
        </w:rPr>
        <w:t>Chichester</w:t>
      </w:r>
      <w:proofErr w:type="spellEnd"/>
      <w:r w:rsidR="00C40A7B" w:rsidRPr="00935F64">
        <w:rPr>
          <w:rFonts w:asciiTheme="minorHAnsi" w:hAnsiTheme="minorHAnsi"/>
          <w:lang w:val="en-US"/>
        </w:rPr>
        <w:t>: Wiley-</w:t>
      </w:r>
      <w:r w:rsidRPr="00935F64">
        <w:rPr>
          <w:rFonts w:asciiTheme="minorHAnsi" w:hAnsiTheme="minorHAnsi"/>
          <w:lang w:val="en-US"/>
        </w:rPr>
        <w:t>Blackwell, 200</w:t>
      </w:r>
      <w:r w:rsidR="000A42CB" w:rsidRPr="00935F64">
        <w:rPr>
          <w:rFonts w:asciiTheme="minorHAnsi" w:hAnsiTheme="minorHAnsi"/>
          <w:lang w:val="en-US"/>
        </w:rPr>
        <w:t>9 [paperback edition]</w:t>
      </w:r>
      <w:r w:rsidRPr="00935F64">
        <w:rPr>
          <w:rFonts w:asciiTheme="minorHAnsi" w:hAnsiTheme="minorHAnsi"/>
          <w:lang w:val="en-US"/>
        </w:rPr>
        <w:t>).</w:t>
      </w:r>
    </w:p>
    <w:p w:rsidR="00B80A3F" w:rsidRPr="00935F64" w:rsidRDefault="00B80A3F" w:rsidP="00EF4323">
      <w:pPr>
        <w:rPr>
          <w:rFonts w:asciiTheme="minorHAnsi" w:hAnsiTheme="minorHAnsi"/>
          <w:lang w:val="en-US"/>
        </w:rPr>
      </w:pPr>
    </w:p>
    <w:p w:rsidR="00AC67A6" w:rsidRPr="00935F64" w:rsidRDefault="00AC67A6" w:rsidP="00EF4323">
      <w:pPr>
        <w:rPr>
          <w:rFonts w:asciiTheme="minorHAnsi" w:hAnsiTheme="minorHAnsi"/>
          <w:lang w:val="en-US"/>
        </w:rPr>
      </w:pPr>
      <w:r w:rsidRPr="00935F64">
        <w:rPr>
          <w:rFonts w:asciiTheme="minorHAnsi" w:hAnsiTheme="minorHAnsi"/>
          <w:lang w:val="en-US"/>
        </w:rPr>
        <w:t xml:space="preserve">David Finkelstein and Alistair </w:t>
      </w:r>
      <w:proofErr w:type="spellStart"/>
      <w:r w:rsidRPr="00935F64">
        <w:rPr>
          <w:rFonts w:asciiTheme="minorHAnsi" w:hAnsiTheme="minorHAnsi"/>
          <w:lang w:val="en-US"/>
        </w:rPr>
        <w:t>McCleery</w:t>
      </w:r>
      <w:proofErr w:type="spellEnd"/>
      <w:r w:rsidRPr="00935F64">
        <w:rPr>
          <w:rFonts w:asciiTheme="minorHAnsi" w:hAnsiTheme="minorHAnsi"/>
          <w:lang w:val="en-US"/>
        </w:rPr>
        <w:t xml:space="preserve"> (eds.), </w:t>
      </w:r>
      <w:r w:rsidRPr="00935F64">
        <w:rPr>
          <w:rFonts w:asciiTheme="minorHAnsi" w:hAnsiTheme="minorHAnsi"/>
          <w:i/>
          <w:lang w:val="en-US"/>
        </w:rPr>
        <w:t xml:space="preserve">The </w:t>
      </w:r>
      <w:r w:rsidR="00D44ADD" w:rsidRPr="00935F64">
        <w:rPr>
          <w:rFonts w:asciiTheme="minorHAnsi" w:hAnsiTheme="minorHAnsi"/>
          <w:i/>
          <w:lang w:val="en-US"/>
        </w:rPr>
        <w:t>b</w:t>
      </w:r>
      <w:r w:rsidRPr="00935F64">
        <w:rPr>
          <w:rFonts w:asciiTheme="minorHAnsi" w:hAnsiTheme="minorHAnsi"/>
          <w:i/>
          <w:lang w:val="en-US"/>
        </w:rPr>
        <w:t xml:space="preserve">ook </w:t>
      </w:r>
      <w:r w:rsidR="00D44ADD" w:rsidRPr="00935F64">
        <w:rPr>
          <w:rFonts w:asciiTheme="minorHAnsi" w:hAnsiTheme="minorHAnsi"/>
          <w:i/>
          <w:lang w:val="en-US"/>
        </w:rPr>
        <w:t>h</w:t>
      </w:r>
      <w:r w:rsidRPr="00935F64">
        <w:rPr>
          <w:rFonts w:asciiTheme="minorHAnsi" w:hAnsiTheme="minorHAnsi"/>
          <w:i/>
          <w:lang w:val="en-US"/>
        </w:rPr>
        <w:t xml:space="preserve">istory </w:t>
      </w:r>
      <w:r w:rsidR="00D44ADD" w:rsidRPr="00935F64">
        <w:rPr>
          <w:rFonts w:asciiTheme="minorHAnsi" w:hAnsiTheme="minorHAnsi"/>
          <w:i/>
          <w:lang w:val="en-US"/>
        </w:rPr>
        <w:t>r</w:t>
      </w:r>
      <w:r w:rsidRPr="00935F64">
        <w:rPr>
          <w:rFonts w:asciiTheme="minorHAnsi" w:hAnsiTheme="minorHAnsi"/>
          <w:i/>
          <w:lang w:val="en-US"/>
        </w:rPr>
        <w:t>eader</w:t>
      </w:r>
      <w:r w:rsidRPr="00935F64">
        <w:rPr>
          <w:rFonts w:asciiTheme="minorHAnsi" w:hAnsiTheme="minorHAnsi"/>
          <w:lang w:val="en-US"/>
        </w:rPr>
        <w:t xml:space="preserve"> (London: </w:t>
      </w:r>
      <w:proofErr w:type="spellStart"/>
      <w:r w:rsidRPr="00935F64">
        <w:rPr>
          <w:rFonts w:asciiTheme="minorHAnsi" w:hAnsiTheme="minorHAnsi"/>
          <w:lang w:val="en-US"/>
        </w:rPr>
        <w:t>Routledge</w:t>
      </w:r>
      <w:proofErr w:type="spellEnd"/>
      <w:r w:rsidRPr="00935F64">
        <w:rPr>
          <w:rFonts w:asciiTheme="minorHAnsi" w:hAnsiTheme="minorHAnsi"/>
          <w:lang w:val="en-US"/>
        </w:rPr>
        <w:t>, 2006</w:t>
      </w:r>
      <w:r w:rsidR="00EF4323" w:rsidRPr="00935F64">
        <w:rPr>
          <w:rFonts w:asciiTheme="minorHAnsi" w:hAnsiTheme="minorHAnsi"/>
          <w:vertAlign w:val="superscript"/>
          <w:lang w:val="en-US"/>
        </w:rPr>
        <w:t>2</w:t>
      </w:r>
      <w:r w:rsidRPr="00935F64">
        <w:rPr>
          <w:rFonts w:asciiTheme="minorHAnsi" w:hAnsiTheme="minorHAnsi"/>
          <w:lang w:val="en-US"/>
        </w:rPr>
        <w:t>)</w:t>
      </w:r>
      <w:r w:rsidR="00EF4323" w:rsidRPr="00935F64">
        <w:rPr>
          <w:rFonts w:asciiTheme="minorHAnsi" w:hAnsiTheme="minorHAnsi"/>
          <w:lang w:val="en-US"/>
        </w:rPr>
        <w:t>.</w:t>
      </w:r>
    </w:p>
    <w:p w:rsidR="00AC67A6" w:rsidRPr="00935F64" w:rsidRDefault="00AC67A6" w:rsidP="00EF4323">
      <w:pPr>
        <w:rPr>
          <w:rFonts w:asciiTheme="minorHAnsi" w:hAnsiTheme="minorHAnsi"/>
          <w:lang w:val="en-US"/>
        </w:rPr>
      </w:pPr>
    </w:p>
    <w:p w:rsidR="00AC67A6" w:rsidRPr="00935F64" w:rsidRDefault="00AC67A6" w:rsidP="00EF4323">
      <w:pPr>
        <w:rPr>
          <w:rFonts w:asciiTheme="minorHAnsi" w:hAnsiTheme="minorHAnsi"/>
          <w:lang w:val="en-US"/>
        </w:rPr>
      </w:pPr>
      <w:proofErr w:type="spellStart"/>
      <w:r w:rsidRPr="00935F64">
        <w:rPr>
          <w:rFonts w:asciiTheme="minorHAnsi" w:hAnsiTheme="minorHAnsi"/>
          <w:lang w:val="en-US"/>
        </w:rPr>
        <w:t>Adriaan</w:t>
      </w:r>
      <w:proofErr w:type="spellEnd"/>
      <w:r w:rsidRPr="00935F64">
        <w:rPr>
          <w:rFonts w:asciiTheme="minorHAnsi" w:hAnsiTheme="minorHAnsi"/>
          <w:lang w:val="en-US"/>
        </w:rPr>
        <w:t xml:space="preserve"> van </w:t>
      </w:r>
      <w:proofErr w:type="spellStart"/>
      <w:r w:rsidRPr="00935F64">
        <w:rPr>
          <w:rFonts w:asciiTheme="minorHAnsi" w:hAnsiTheme="minorHAnsi"/>
          <w:lang w:val="en-US"/>
        </w:rPr>
        <w:t>der</w:t>
      </w:r>
      <w:proofErr w:type="spellEnd"/>
      <w:r w:rsidRPr="00935F64">
        <w:rPr>
          <w:rFonts w:asciiTheme="minorHAnsi" w:hAnsiTheme="minorHAnsi"/>
          <w:lang w:val="en-US"/>
        </w:rPr>
        <w:t xml:space="preserve"> </w:t>
      </w:r>
      <w:proofErr w:type="spellStart"/>
      <w:r w:rsidRPr="00935F64">
        <w:rPr>
          <w:rFonts w:asciiTheme="minorHAnsi" w:hAnsiTheme="minorHAnsi"/>
          <w:lang w:val="en-US"/>
        </w:rPr>
        <w:t>Weel</w:t>
      </w:r>
      <w:proofErr w:type="spellEnd"/>
      <w:r w:rsidRPr="00935F64">
        <w:rPr>
          <w:rFonts w:asciiTheme="minorHAnsi" w:hAnsiTheme="minorHAnsi"/>
          <w:lang w:val="en-US"/>
        </w:rPr>
        <w:t xml:space="preserve">, </w:t>
      </w:r>
      <w:r w:rsidR="00935F64">
        <w:rPr>
          <w:rFonts w:asciiTheme="minorHAnsi" w:hAnsiTheme="minorHAnsi"/>
          <w:i/>
          <w:lang w:val="en-US"/>
        </w:rPr>
        <w:t>Changing our textual minds. Towards a digital order of knowledge</w:t>
      </w:r>
      <w:r w:rsidR="00935F64">
        <w:rPr>
          <w:rFonts w:asciiTheme="minorHAnsi" w:hAnsiTheme="minorHAnsi"/>
          <w:lang w:val="en-US"/>
        </w:rPr>
        <w:t xml:space="preserve"> (Manchester: Manchester University Press, 2011); also available on the internet via &lt;</w:t>
      </w:r>
      <w:hyperlink r:id="rId6" w:history="1">
        <w:r w:rsidR="00367BA7" w:rsidRPr="00935F64">
          <w:rPr>
            <w:rFonts w:asciiTheme="minorHAnsi" w:eastAsia="SimSun" w:hAnsiTheme="minorHAnsi" w:cs="Courier New"/>
            <w:color w:val="0000FF"/>
            <w:u w:val="single"/>
            <w:lang w:val="en-US" w:eastAsia="zh-CN"/>
          </w:rPr>
          <w:t>http://www.vanderweel.demon.nl/Book/Weel_Changing_MUP.pdf</w:t>
        </w:r>
      </w:hyperlink>
      <w:r w:rsidR="00935F64">
        <w:rPr>
          <w:rFonts w:asciiTheme="minorHAnsi" w:hAnsiTheme="minorHAnsi"/>
          <w:lang w:val="en-US"/>
        </w:rPr>
        <w:t>&gt;</w:t>
      </w:r>
      <w:r w:rsidR="00DE3C92" w:rsidRPr="00935F64">
        <w:rPr>
          <w:rFonts w:asciiTheme="minorHAnsi" w:hAnsiTheme="minorHAnsi"/>
          <w:lang w:val="en-US"/>
        </w:rPr>
        <w:t>.</w:t>
      </w:r>
    </w:p>
    <w:p w:rsidR="00AC67A6" w:rsidRPr="00935F64" w:rsidRDefault="00AC67A6" w:rsidP="00EF4323">
      <w:pPr>
        <w:rPr>
          <w:rFonts w:asciiTheme="minorHAnsi" w:hAnsiTheme="minorHAnsi"/>
          <w:lang w:val="en-US"/>
        </w:rPr>
      </w:pPr>
    </w:p>
    <w:p w:rsidR="00DE3C92" w:rsidRPr="00935F64" w:rsidRDefault="00DE3C92" w:rsidP="00DE3C92">
      <w:pPr>
        <w:rPr>
          <w:rFonts w:asciiTheme="minorHAnsi" w:hAnsiTheme="minorHAnsi"/>
          <w:lang w:val="en-US"/>
        </w:rPr>
      </w:pPr>
      <w:r w:rsidRPr="00935F64">
        <w:rPr>
          <w:rFonts w:asciiTheme="minorHAnsi" w:hAnsiTheme="minorHAnsi"/>
          <w:lang w:val="en-US"/>
        </w:rPr>
        <w:t>J</w:t>
      </w:r>
      <w:r w:rsidR="00C40A7B" w:rsidRPr="00935F64">
        <w:rPr>
          <w:rFonts w:asciiTheme="minorHAnsi" w:hAnsiTheme="minorHAnsi"/>
          <w:lang w:val="en-US"/>
        </w:rPr>
        <w:t>ohn B.</w:t>
      </w:r>
      <w:r w:rsidRPr="00935F64">
        <w:rPr>
          <w:rFonts w:asciiTheme="minorHAnsi" w:hAnsiTheme="minorHAnsi"/>
          <w:lang w:val="en-US"/>
        </w:rPr>
        <w:t xml:space="preserve"> Thompson, </w:t>
      </w:r>
      <w:r w:rsidRPr="00935F64">
        <w:rPr>
          <w:rFonts w:asciiTheme="minorHAnsi" w:hAnsiTheme="minorHAnsi"/>
          <w:i/>
          <w:lang w:val="en-US"/>
        </w:rPr>
        <w:t>Books in the digital age. The transformation of academic and higher education publishing in Britain and the United States</w:t>
      </w:r>
      <w:r w:rsidRPr="00935F64">
        <w:rPr>
          <w:rFonts w:asciiTheme="minorHAnsi" w:hAnsiTheme="minorHAnsi"/>
          <w:lang w:val="en-US"/>
        </w:rPr>
        <w:t xml:space="preserve"> (Cambridge: Polity Press, 2005).</w:t>
      </w:r>
    </w:p>
    <w:p w:rsidR="00DE3C92" w:rsidRPr="00935F64" w:rsidRDefault="00DE3C92" w:rsidP="00D44ADD">
      <w:pPr>
        <w:rPr>
          <w:rFonts w:asciiTheme="minorHAnsi" w:hAnsiTheme="minorHAnsi"/>
          <w:lang w:val="en-US"/>
        </w:rPr>
      </w:pPr>
    </w:p>
    <w:p w:rsidR="00DE3C92" w:rsidRPr="00935F64" w:rsidRDefault="00DE3C92" w:rsidP="00DE3C92">
      <w:pPr>
        <w:rPr>
          <w:rFonts w:asciiTheme="minorHAnsi" w:hAnsiTheme="minorHAnsi"/>
          <w:lang w:val="en-US"/>
        </w:rPr>
      </w:pPr>
      <w:r w:rsidRPr="00935F64">
        <w:rPr>
          <w:rFonts w:asciiTheme="minorHAnsi" w:hAnsiTheme="minorHAnsi"/>
          <w:lang w:val="en-US"/>
        </w:rPr>
        <w:t xml:space="preserve">Giles Clark and Angus Phillips, </w:t>
      </w:r>
      <w:r w:rsidRPr="00935F64">
        <w:rPr>
          <w:rFonts w:asciiTheme="minorHAnsi" w:hAnsiTheme="minorHAnsi"/>
          <w:i/>
          <w:lang w:val="en-US"/>
        </w:rPr>
        <w:t>Inside book publishing</w:t>
      </w:r>
      <w:r w:rsidRPr="00935F64">
        <w:rPr>
          <w:rFonts w:asciiTheme="minorHAnsi" w:hAnsiTheme="minorHAnsi"/>
          <w:lang w:val="en-US"/>
        </w:rPr>
        <w:t xml:space="preserve"> (London/New York: </w:t>
      </w:r>
      <w:proofErr w:type="spellStart"/>
      <w:r w:rsidRPr="00935F64">
        <w:rPr>
          <w:rFonts w:asciiTheme="minorHAnsi" w:hAnsiTheme="minorHAnsi"/>
          <w:lang w:val="en-US"/>
        </w:rPr>
        <w:t>Routledge</w:t>
      </w:r>
      <w:proofErr w:type="spellEnd"/>
      <w:r w:rsidRPr="00935F64">
        <w:rPr>
          <w:rFonts w:asciiTheme="minorHAnsi" w:hAnsiTheme="minorHAnsi"/>
          <w:lang w:val="en-US"/>
        </w:rPr>
        <w:t>, 2008</w:t>
      </w:r>
      <w:r w:rsidRPr="00935F64">
        <w:rPr>
          <w:rFonts w:asciiTheme="minorHAnsi" w:hAnsiTheme="minorHAnsi"/>
          <w:vertAlign w:val="superscript"/>
          <w:lang w:val="en-US"/>
        </w:rPr>
        <w:t>4</w:t>
      </w:r>
      <w:r w:rsidRPr="00935F64">
        <w:rPr>
          <w:rFonts w:asciiTheme="minorHAnsi" w:hAnsiTheme="minorHAnsi"/>
          <w:lang w:val="en-US"/>
        </w:rPr>
        <w:t>).</w:t>
      </w:r>
    </w:p>
    <w:p w:rsidR="00DE3C92" w:rsidRPr="00935F64" w:rsidRDefault="00DE3C92" w:rsidP="00DE3C92">
      <w:pPr>
        <w:rPr>
          <w:rFonts w:asciiTheme="minorHAnsi" w:hAnsiTheme="minorHAnsi"/>
          <w:lang w:val="en-US"/>
        </w:rPr>
      </w:pPr>
    </w:p>
    <w:p w:rsidR="00D44ADD" w:rsidRPr="001D7012" w:rsidRDefault="00D44ADD" w:rsidP="00D44ADD">
      <w:pPr>
        <w:rPr>
          <w:rFonts w:asciiTheme="minorHAnsi" w:hAnsiTheme="minorHAnsi"/>
          <w:lang w:val="en-US"/>
        </w:rPr>
      </w:pPr>
      <w:r w:rsidRPr="001D7012">
        <w:rPr>
          <w:rFonts w:asciiTheme="minorHAnsi" w:hAnsiTheme="minorHAnsi"/>
          <w:lang w:val="en-US"/>
        </w:rPr>
        <w:t>or (if an American perspective is desired):</w:t>
      </w:r>
    </w:p>
    <w:p w:rsidR="00D44ADD" w:rsidRPr="00935F64" w:rsidRDefault="00D44ADD" w:rsidP="00D44ADD">
      <w:pPr>
        <w:rPr>
          <w:rFonts w:asciiTheme="minorHAnsi" w:hAnsiTheme="minorHAnsi"/>
          <w:lang w:val="en-US"/>
        </w:rPr>
      </w:pPr>
    </w:p>
    <w:p w:rsidR="00D44ADD" w:rsidRPr="00935F64" w:rsidRDefault="00D44ADD" w:rsidP="00D44ADD">
      <w:pPr>
        <w:rPr>
          <w:rFonts w:asciiTheme="minorHAnsi" w:hAnsiTheme="minorHAnsi"/>
          <w:lang w:val="en-US"/>
        </w:rPr>
      </w:pPr>
      <w:r w:rsidRPr="00935F64">
        <w:rPr>
          <w:rFonts w:asciiTheme="minorHAnsi" w:hAnsiTheme="minorHAnsi"/>
          <w:lang w:val="en-US"/>
        </w:rPr>
        <w:t xml:space="preserve">Albert Greco, </w:t>
      </w:r>
      <w:r w:rsidRPr="00935F64">
        <w:rPr>
          <w:rFonts w:asciiTheme="minorHAnsi" w:hAnsiTheme="minorHAnsi"/>
          <w:i/>
          <w:lang w:val="en-US"/>
        </w:rPr>
        <w:t>The book publishing industry</w:t>
      </w:r>
      <w:r w:rsidRPr="00935F64">
        <w:rPr>
          <w:rFonts w:asciiTheme="minorHAnsi" w:hAnsiTheme="minorHAnsi"/>
          <w:lang w:val="en-US"/>
        </w:rPr>
        <w:t xml:space="preserve"> (Mahwah/London: Lawrence Erlbaum Ass., 2005).</w:t>
      </w:r>
    </w:p>
    <w:p w:rsidR="00D44ADD" w:rsidRPr="00935F64" w:rsidRDefault="00D44ADD" w:rsidP="00EF4323">
      <w:pPr>
        <w:rPr>
          <w:rFonts w:asciiTheme="minorHAnsi" w:hAnsiTheme="minorHAnsi"/>
          <w:lang w:val="en-US"/>
        </w:rPr>
      </w:pPr>
    </w:p>
    <w:p w:rsidR="00AC67A6" w:rsidRPr="00935F64" w:rsidRDefault="00AC67A6" w:rsidP="00EF4323">
      <w:pPr>
        <w:rPr>
          <w:rFonts w:asciiTheme="minorHAnsi" w:hAnsiTheme="minorHAnsi"/>
          <w:lang w:val="en-US"/>
        </w:rPr>
      </w:pPr>
    </w:p>
    <w:p w:rsidR="00AC67A6" w:rsidRPr="00935F64" w:rsidRDefault="00AC67A6" w:rsidP="00EF4323">
      <w:pPr>
        <w:rPr>
          <w:rFonts w:asciiTheme="minorHAnsi" w:hAnsiTheme="minorHAnsi"/>
          <w:i/>
          <w:lang w:val="en-US"/>
        </w:rPr>
      </w:pPr>
      <w:r w:rsidRPr="00935F64">
        <w:rPr>
          <w:rFonts w:asciiTheme="minorHAnsi" w:hAnsiTheme="minorHAnsi"/>
          <w:i/>
          <w:lang w:val="en-US"/>
        </w:rPr>
        <w:t>Recommended reading</w:t>
      </w:r>
    </w:p>
    <w:p w:rsidR="00AC67A6" w:rsidRPr="00935F64" w:rsidRDefault="00AC67A6" w:rsidP="00EF4323">
      <w:pPr>
        <w:rPr>
          <w:rFonts w:asciiTheme="minorHAnsi" w:hAnsiTheme="minorHAnsi"/>
          <w:lang w:val="en-US"/>
        </w:rPr>
      </w:pPr>
    </w:p>
    <w:p w:rsidR="00935F64" w:rsidRPr="00935F64" w:rsidRDefault="00935F64" w:rsidP="00EF4323">
      <w:pPr>
        <w:rPr>
          <w:rFonts w:asciiTheme="minorHAnsi" w:hAnsiTheme="minorHAnsi"/>
        </w:rPr>
      </w:pPr>
      <w:r w:rsidRPr="00935F64">
        <w:rPr>
          <w:rFonts w:asciiTheme="minorHAnsi" w:hAnsiTheme="minorHAnsi"/>
        </w:rPr>
        <w:t xml:space="preserve">Fiona Cameron and Sarah </w:t>
      </w:r>
      <w:proofErr w:type="spellStart"/>
      <w:r w:rsidRPr="00935F64">
        <w:rPr>
          <w:rFonts w:asciiTheme="minorHAnsi" w:hAnsiTheme="minorHAnsi"/>
        </w:rPr>
        <w:t>Kenderdine</w:t>
      </w:r>
      <w:proofErr w:type="spellEnd"/>
      <w:r w:rsidRPr="00935F64">
        <w:rPr>
          <w:rFonts w:asciiTheme="minorHAnsi" w:hAnsiTheme="minorHAnsi"/>
        </w:rPr>
        <w:t xml:space="preserve"> (</w:t>
      </w:r>
      <w:proofErr w:type="spellStart"/>
      <w:r w:rsidRPr="00935F64">
        <w:rPr>
          <w:rFonts w:asciiTheme="minorHAnsi" w:hAnsiTheme="minorHAnsi"/>
        </w:rPr>
        <w:t>eds</w:t>
      </w:r>
      <w:proofErr w:type="spellEnd"/>
      <w:r w:rsidRPr="00935F64">
        <w:rPr>
          <w:rFonts w:asciiTheme="minorHAnsi" w:hAnsiTheme="minorHAnsi"/>
        </w:rPr>
        <w:t xml:space="preserve">.), </w:t>
      </w:r>
      <w:proofErr w:type="spellStart"/>
      <w:r w:rsidRPr="00935F64">
        <w:rPr>
          <w:rFonts w:asciiTheme="minorHAnsi" w:hAnsiTheme="minorHAnsi"/>
          <w:i/>
        </w:rPr>
        <w:t>Theorizing</w:t>
      </w:r>
      <w:proofErr w:type="spellEnd"/>
      <w:r w:rsidRPr="00935F64">
        <w:rPr>
          <w:rFonts w:asciiTheme="minorHAnsi" w:hAnsiTheme="minorHAnsi"/>
          <w:i/>
        </w:rPr>
        <w:t xml:space="preserve"> digital </w:t>
      </w:r>
      <w:proofErr w:type="spellStart"/>
      <w:r w:rsidRPr="00935F64">
        <w:rPr>
          <w:rFonts w:asciiTheme="minorHAnsi" w:hAnsiTheme="minorHAnsi"/>
          <w:i/>
        </w:rPr>
        <w:t>cultural</w:t>
      </w:r>
      <w:proofErr w:type="spellEnd"/>
      <w:r w:rsidRPr="00935F64">
        <w:rPr>
          <w:rFonts w:asciiTheme="minorHAnsi" w:hAnsiTheme="minorHAnsi"/>
          <w:i/>
        </w:rPr>
        <w:t xml:space="preserve"> </w:t>
      </w:r>
      <w:proofErr w:type="spellStart"/>
      <w:r w:rsidRPr="00935F64">
        <w:rPr>
          <w:rFonts w:asciiTheme="minorHAnsi" w:hAnsiTheme="minorHAnsi"/>
          <w:i/>
        </w:rPr>
        <w:t>heritage</w:t>
      </w:r>
      <w:proofErr w:type="spellEnd"/>
      <w:r w:rsidRPr="00935F64">
        <w:rPr>
          <w:rFonts w:asciiTheme="minorHAnsi" w:hAnsiTheme="minorHAnsi"/>
          <w:i/>
        </w:rPr>
        <w:t xml:space="preserve">: A </w:t>
      </w:r>
      <w:proofErr w:type="spellStart"/>
      <w:r w:rsidRPr="00935F64">
        <w:rPr>
          <w:rFonts w:asciiTheme="minorHAnsi" w:hAnsiTheme="minorHAnsi"/>
          <w:i/>
        </w:rPr>
        <w:t>critical</w:t>
      </w:r>
      <w:proofErr w:type="spellEnd"/>
      <w:r w:rsidRPr="00935F64">
        <w:rPr>
          <w:rFonts w:asciiTheme="minorHAnsi" w:hAnsiTheme="minorHAnsi"/>
          <w:i/>
        </w:rPr>
        <w:t xml:space="preserve"> </w:t>
      </w:r>
      <w:proofErr w:type="spellStart"/>
      <w:r w:rsidRPr="00935F64">
        <w:rPr>
          <w:rFonts w:asciiTheme="minorHAnsi" w:hAnsiTheme="minorHAnsi"/>
          <w:i/>
        </w:rPr>
        <w:t>discourse</w:t>
      </w:r>
      <w:proofErr w:type="spellEnd"/>
      <w:r w:rsidRPr="00935F64">
        <w:rPr>
          <w:rFonts w:asciiTheme="minorHAnsi" w:hAnsiTheme="minorHAnsi"/>
        </w:rPr>
        <w:t xml:space="preserve"> (Cambridge, </w:t>
      </w:r>
      <w:proofErr w:type="spellStart"/>
      <w:r w:rsidRPr="00935F64">
        <w:rPr>
          <w:rFonts w:asciiTheme="minorHAnsi" w:hAnsiTheme="minorHAnsi"/>
        </w:rPr>
        <w:t>Mass</w:t>
      </w:r>
      <w:proofErr w:type="spellEnd"/>
      <w:r w:rsidRPr="00935F64">
        <w:rPr>
          <w:rFonts w:asciiTheme="minorHAnsi" w:hAnsiTheme="minorHAnsi"/>
        </w:rPr>
        <w:t xml:space="preserve">.: MIT </w:t>
      </w:r>
      <w:proofErr w:type="spellStart"/>
      <w:r w:rsidRPr="00935F64">
        <w:rPr>
          <w:rFonts w:asciiTheme="minorHAnsi" w:hAnsiTheme="minorHAnsi"/>
        </w:rPr>
        <w:t>Press</w:t>
      </w:r>
      <w:proofErr w:type="spellEnd"/>
      <w:r w:rsidRPr="00935F64">
        <w:rPr>
          <w:rFonts w:asciiTheme="minorHAnsi" w:hAnsiTheme="minorHAnsi"/>
        </w:rPr>
        <w:t>, 2007).</w:t>
      </w:r>
    </w:p>
    <w:p w:rsidR="00935F64" w:rsidRPr="00935F64" w:rsidRDefault="00935F64" w:rsidP="00EF4323">
      <w:pPr>
        <w:rPr>
          <w:rFonts w:asciiTheme="minorHAnsi" w:hAnsiTheme="minorHAnsi"/>
          <w:lang w:val="en-US"/>
        </w:rPr>
      </w:pPr>
    </w:p>
    <w:p w:rsidR="00B80A3F" w:rsidRPr="00935F64" w:rsidRDefault="00B80A3F" w:rsidP="00EF4323">
      <w:pPr>
        <w:rPr>
          <w:rFonts w:asciiTheme="minorHAnsi" w:hAnsiTheme="minorHAnsi"/>
          <w:lang w:val="en-US"/>
        </w:rPr>
      </w:pPr>
      <w:r w:rsidRPr="00935F64">
        <w:rPr>
          <w:rFonts w:asciiTheme="minorHAnsi" w:hAnsiTheme="minorHAnsi"/>
          <w:lang w:val="en-US"/>
        </w:rPr>
        <w:t xml:space="preserve">Manuel </w:t>
      </w:r>
      <w:proofErr w:type="spellStart"/>
      <w:r w:rsidRPr="00935F64">
        <w:rPr>
          <w:rFonts w:asciiTheme="minorHAnsi" w:hAnsiTheme="minorHAnsi"/>
          <w:lang w:val="en-US"/>
        </w:rPr>
        <w:t>Castells</w:t>
      </w:r>
      <w:proofErr w:type="spellEnd"/>
      <w:r w:rsidRPr="00935F64">
        <w:rPr>
          <w:rFonts w:asciiTheme="minorHAnsi" w:hAnsiTheme="minorHAnsi"/>
          <w:lang w:val="en-US"/>
        </w:rPr>
        <w:t xml:space="preserve">, </w:t>
      </w:r>
      <w:r w:rsidR="00D44ADD" w:rsidRPr="00935F64">
        <w:rPr>
          <w:rFonts w:asciiTheme="minorHAnsi" w:hAnsiTheme="minorHAnsi"/>
          <w:i/>
          <w:lang w:val="en-US"/>
        </w:rPr>
        <w:t>The Internet g</w:t>
      </w:r>
      <w:r w:rsidRPr="00935F64">
        <w:rPr>
          <w:rFonts w:asciiTheme="minorHAnsi" w:hAnsiTheme="minorHAnsi"/>
          <w:i/>
          <w:lang w:val="en-US"/>
        </w:rPr>
        <w:t>alaxy</w:t>
      </w:r>
      <w:r w:rsidRPr="00935F64">
        <w:rPr>
          <w:rFonts w:asciiTheme="minorHAnsi" w:hAnsiTheme="minorHAnsi"/>
          <w:lang w:val="en-US"/>
        </w:rPr>
        <w:t xml:space="preserve"> (Oxford: O</w:t>
      </w:r>
      <w:r w:rsidR="00061F74" w:rsidRPr="00935F64">
        <w:rPr>
          <w:rFonts w:asciiTheme="minorHAnsi" w:hAnsiTheme="minorHAnsi"/>
          <w:lang w:val="en-US"/>
        </w:rPr>
        <w:t>xford University Press</w:t>
      </w:r>
      <w:r w:rsidRPr="00935F64">
        <w:rPr>
          <w:rFonts w:asciiTheme="minorHAnsi" w:hAnsiTheme="minorHAnsi"/>
          <w:lang w:val="en-US"/>
        </w:rPr>
        <w:t>, 2001)</w:t>
      </w:r>
      <w:r w:rsidR="00061F74" w:rsidRPr="00935F64">
        <w:rPr>
          <w:rFonts w:asciiTheme="minorHAnsi" w:hAnsiTheme="minorHAnsi"/>
          <w:lang w:val="en-US"/>
        </w:rPr>
        <w:t>.</w:t>
      </w:r>
    </w:p>
    <w:p w:rsidR="00B80A3F" w:rsidRPr="00935F64" w:rsidRDefault="00B80A3F" w:rsidP="00EF4323">
      <w:pPr>
        <w:rPr>
          <w:rFonts w:asciiTheme="minorHAnsi" w:hAnsiTheme="minorHAnsi"/>
          <w:lang w:val="en-US"/>
        </w:rPr>
      </w:pPr>
    </w:p>
    <w:p w:rsidR="00C40A7B" w:rsidRPr="00935F64" w:rsidRDefault="00AC67A6" w:rsidP="00EF4323">
      <w:pPr>
        <w:rPr>
          <w:rFonts w:asciiTheme="minorHAnsi" w:hAnsiTheme="minorHAnsi"/>
          <w:lang w:val="en-US"/>
        </w:rPr>
      </w:pPr>
      <w:r w:rsidRPr="00935F64">
        <w:rPr>
          <w:rFonts w:asciiTheme="minorHAnsi" w:hAnsiTheme="minorHAnsi"/>
          <w:lang w:val="en-US"/>
        </w:rPr>
        <w:t>M</w:t>
      </w:r>
      <w:r w:rsidR="00EC3E44" w:rsidRPr="00935F64">
        <w:rPr>
          <w:rFonts w:asciiTheme="minorHAnsi" w:hAnsiTheme="minorHAnsi"/>
          <w:lang w:val="en-US"/>
        </w:rPr>
        <w:t xml:space="preserve">. </w:t>
      </w:r>
      <w:r w:rsidRPr="00935F64">
        <w:rPr>
          <w:rFonts w:asciiTheme="minorHAnsi" w:hAnsiTheme="minorHAnsi"/>
          <w:lang w:val="en-US"/>
        </w:rPr>
        <w:t>van Delft and C</w:t>
      </w:r>
      <w:r w:rsidR="00EC3E44" w:rsidRPr="00935F64">
        <w:rPr>
          <w:rFonts w:asciiTheme="minorHAnsi" w:hAnsiTheme="minorHAnsi"/>
          <w:lang w:val="en-US"/>
        </w:rPr>
        <w:t>.</w:t>
      </w:r>
      <w:r w:rsidRPr="00935F64">
        <w:rPr>
          <w:rFonts w:asciiTheme="minorHAnsi" w:hAnsiTheme="minorHAnsi"/>
          <w:lang w:val="en-US"/>
        </w:rPr>
        <w:t xml:space="preserve"> de Wolf (</w:t>
      </w:r>
      <w:r w:rsidR="00935F64" w:rsidRPr="00935F64">
        <w:rPr>
          <w:rFonts w:asciiTheme="minorHAnsi" w:hAnsiTheme="minorHAnsi"/>
          <w:lang w:val="en-US"/>
        </w:rPr>
        <w:t xml:space="preserve">gen. </w:t>
      </w:r>
      <w:r w:rsidRPr="00935F64">
        <w:rPr>
          <w:rFonts w:asciiTheme="minorHAnsi" w:hAnsiTheme="minorHAnsi"/>
          <w:lang w:val="en-US"/>
        </w:rPr>
        <w:t xml:space="preserve">eds.), </w:t>
      </w:r>
      <w:proofErr w:type="spellStart"/>
      <w:r w:rsidRPr="00935F64">
        <w:rPr>
          <w:rFonts w:asciiTheme="minorHAnsi" w:hAnsiTheme="minorHAnsi"/>
          <w:i/>
          <w:lang w:val="en-US"/>
        </w:rPr>
        <w:t>Bibliopolis</w:t>
      </w:r>
      <w:proofErr w:type="spellEnd"/>
      <w:r w:rsidRPr="00935F64">
        <w:rPr>
          <w:rFonts w:asciiTheme="minorHAnsi" w:hAnsiTheme="minorHAnsi"/>
          <w:i/>
          <w:lang w:val="en-US"/>
        </w:rPr>
        <w:t xml:space="preserve">, History of the </w:t>
      </w:r>
      <w:r w:rsidR="00D44ADD" w:rsidRPr="00935F64">
        <w:rPr>
          <w:rFonts w:asciiTheme="minorHAnsi" w:hAnsiTheme="minorHAnsi"/>
          <w:i/>
          <w:lang w:val="en-US"/>
        </w:rPr>
        <w:t>p</w:t>
      </w:r>
      <w:r w:rsidRPr="00935F64">
        <w:rPr>
          <w:rFonts w:asciiTheme="minorHAnsi" w:hAnsiTheme="minorHAnsi"/>
          <w:i/>
          <w:lang w:val="en-US"/>
        </w:rPr>
        <w:t xml:space="preserve">rinted </w:t>
      </w:r>
      <w:r w:rsidR="00D44ADD" w:rsidRPr="00935F64">
        <w:rPr>
          <w:rFonts w:asciiTheme="minorHAnsi" w:hAnsiTheme="minorHAnsi"/>
          <w:i/>
          <w:lang w:val="en-US"/>
        </w:rPr>
        <w:t>b</w:t>
      </w:r>
      <w:r w:rsidRPr="00935F64">
        <w:rPr>
          <w:rFonts w:asciiTheme="minorHAnsi" w:hAnsiTheme="minorHAnsi"/>
          <w:i/>
          <w:lang w:val="en-US"/>
        </w:rPr>
        <w:t xml:space="preserve">ook in the </w:t>
      </w:r>
      <w:r w:rsidR="00D44ADD" w:rsidRPr="00935F64">
        <w:rPr>
          <w:rFonts w:asciiTheme="minorHAnsi" w:hAnsiTheme="minorHAnsi"/>
          <w:i/>
          <w:lang w:val="en-US"/>
        </w:rPr>
        <w:t>N</w:t>
      </w:r>
      <w:r w:rsidRPr="00935F64">
        <w:rPr>
          <w:rFonts w:asciiTheme="minorHAnsi" w:hAnsiTheme="minorHAnsi"/>
          <w:i/>
          <w:lang w:val="en-US"/>
        </w:rPr>
        <w:t>etherlands</w:t>
      </w:r>
      <w:r w:rsidRPr="00935F64">
        <w:rPr>
          <w:rFonts w:asciiTheme="minorHAnsi" w:hAnsiTheme="minorHAnsi"/>
          <w:lang w:val="en-US"/>
        </w:rPr>
        <w:t xml:space="preserve"> (Zwolle: </w:t>
      </w:r>
      <w:proofErr w:type="spellStart"/>
      <w:r w:rsidRPr="00935F64">
        <w:rPr>
          <w:rFonts w:asciiTheme="minorHAnsi" w:hAnsiTheme="minorHAnsi"/>
          <w:lang w:val="en-US"/>
        </w:rPr>
        <w:t>Waanders</w:t>
      </w:r>
      <w:proofErr w:type="spellEnd"/>
      <w:r w:rsidR="00061F74" w:rsidRPr="00935F64">
        <w:rPr>
          <w:rFonts w:asciiTheme="minorHAnsi" w:hAnsiTheme="minorHAnsi"/>
          <w:lang w:val="en-US"/>
        </w:rPr>
        <w:t>/</w:t>
      </w:r>
      <w:proofErr w:type="spellStart"/>
      <w:r w:rsidRPr="00935F64">
        <w:rPr>
          <w:rFonts w:asciiTheme="minorHAnsi" w:hAnsiTheme="minorHAnsi"/>
          <w:lang w:val="en-US"/>
        </w:rPr>
        <w:t>Koninklijke</w:t>
      </w:r>
      <w:proofErr w:type="spellEnd"/>
      <w:r w:rsidRPr="00935F64">
        <w:rPr>
          <w:rFonts w:asciiTheme="minorHAnsi" w:hAnsiTheme="minorHAnsi"/>
          <w:lang w:val="en-US"/>
        </w:rPr>
        <w:t xml:space="preserve"> </w:t>
      </w:r>
      <w:proofErr w:type="spellStart"/>
      <w:r w:rsidRPr="00935F64">
        <w:rPr>
          <w:rFonts w:asciiTheme="minorHAnsi" w:hAnsiTheme="minorHAnsi"/>
          <w:lang w:val="en-US"/>
        </w:rPr>
        <w:t>Bibliotheek</w:t>
      </w:r>
      <w:proofErr w:type="spellEnd"/>
      <w:r w:rsidRPr="00935F64">
        <w:rPr>
          <w:rFonts w:asciiTheme="minorHAnsi" w:hAnsiTheme="minorHAnsi"/>
          <w:lang w:val="en-US"/>
        </w:rPr>
        <w:t>, 2004)</w:t>
      </w:r>
      <w:r w:rsidR="000E6464" w:rsidRPr="00935F64">
        <w:rPr>
          <w:rFonts w:asciiTheme="minorHAnsi" w:hAnsiTheme="minorHAnsi"/>
          <w:lang w:val="en-US"/>
        </w:rPr>
        <w:t xml:space="preserve">; also available on the internet via </w:t>
      </w:r>
      <w:r w:rsidR="00935F64">
        <w:rPr>
          <w:rFonts w:asciiTheme="minorHAnsi" w:hAnsiTheme="minorHAnsi"/>
          <w:lang w:val="en-US"/>
        </w:rPr>
        <w:t>&lt;</w:t>
      </w:r>
      <w:hyperlink r:id="rId7" w:history="1">
        <w:r w:rsidR="00EC3E44" w:rsidRPr="00935F64">
          <w:rPr>
            <w:rStyle w:val="Hyperlink"/>
            <w:rFonts w:asciiTheme="minorHAnsi" w:hAnsiTheme="minorHAnsi"/>
            <w:lang w:val="en-US"/>
          </w:rPr>
          <w:t>www.bibliopolis.nl</w:t>
        </w:r>
      </w:hyperlink>
      <w:r w:rsidR="00935F64">
        <w:rPr>
          <w:rStyle w:val="Hyperlink"/>
          <w:rFonts w:asciiTheme="minorHAnsi" w:hAnsiTheme="minorHAnsi"/>
          <w:lang w:val="en-US"/>
        </w:rPr>
        <w:t>&gt;</w:t>
      </w:r>
      <w:r w:rsidR="00EC3E44" w:rsidRPr="00935F64">
        <w:rPr>
          <w:rFonts w:asciiTheme="minorHAnsi" w:hAnsiTheme="minorHAnsi"/>
          <w:lang w:val="en-US"/>
        </w:rPr>
        <w:t xml:space="preserve"> (Handbook: English text)</w:t>
      </w:r>
      <w:r w:rsidR="00061F74" w:rsidRPr="00935F64">
        <w:rPr>
          <w:rFonts w:asciiTheme="minorHAnsi" w:hAnsiTheme="minorHAnsi"/>
          <w:lang w:val="en-US"/>
        </w:rPr>
        <w:t>.</w:t>
      </w:r>
    </w:p>
    <w:p w:rsidR="00B80A3F" w:rsidRPr="00935F64" w:rsidRDefault="00B80A3F" w:rsidP="00EF4323">
      <w:pPr>
        <w:rPr>
          <w:rFonts w:asciiTheme="minorHAnsi" w:hAnsiTheme="minorHAnsi"/>
          <w:lang w:val="en-US"/>
        </w:rPr>
      </w:pPr>
    </w:p>
    <w:p w:rsidR="00935F64" w:rsidRPr="00935F64" w:rsidRDefault="00935F64" w:rsidP="00935F64">
      <w:pPr>
        <w:rPr>
          <w:rFonts w:asciiTheme="minorHAnsi" w:hAnsiTheme="minorHAnsi"/>
        </w:rPr>
      </w:pPr>
      <w:proofErr w:type="spellStart"/>
      <w:r w:rsidRPr="00935F64">
        <w:rPr>
          <w:rFonts w:asciiTheme="minorHAnsi" w:hAnsiTheme="minorHAnsi"/>
        </w:rPr>
        <w:t>Matthew</w:t>
      </w:r>
      <w:proofErr w:type="spellEnd"/>
      <w:r w:rsidRPr="00935F64">
        <w:rPr>
          <w:rFonts w:asciiTheme="minorHAnsi" w:hAnsiTheme="minorHAnsi"/>
        </w:rPr>
        <w:t xml:space="preserve"> K. Gold (ed.), </w:t>
      </w:r>
      <w:proofErr w:type="spellStart"/>
      <w:r w:rsidRPr="00935F64">
        <w:rPr>
          <w:rFonts w:asciiTheme="minorHAnsi" w:hAnsiTheme="minorHAnsi"/>
          <w:i/>
        </w:rPr>
        <w:t>Debates</w:t>
      </w:r>
      <w:proofErr w:type="spellEnd"/>
      <w:r w:rsidRPr="00935F64">
        <w:rPr>
          <w:rFonts w:asciiTheme="minorHAnsi" w:hAnsiTheme="minorHAnsi"/>
          <w:i/>
        </w:rPr>
        <w:t xml:space="preserve"> in the digital </w:t>
      </w:r>
      <w:proofErr w:type="spellStart"/>
      <w:r w:rsidRPr="00935F64">
        <w:rPr>
          <w:rFonts w:asciiTheme="minorHAnsi" w:hAnsiTheme="minorHAnsi"/>
          <w:i/>
        </w:rPr>
        <w:t>humanities</w:t>
      </w:r>
      <w:proofErr w:type="spellEnd"/>
      <w:r w:rsidRPr="00935F64">
        <w:rPr>
          <w:rFonts w:asciiTheme="minorHAnsi" w:hAnsiTheme="minorHAnsi"/>
        </w:rPr>
        <w:t xml:space="preserve"> (</w:t>
      </w:r>
      <w:proofErr w:type="spellStart"/>
      <w:r w:rsidRPr="00935F64">
        <w:rPr>
          <w:rFonts w:asciiTheme="minorHAnsi" w:hAnsiTheme="minorHAnsi"/>
        </w:rPr>
        <w:t>Minneapolis</w:t>
      </w:r>
      <w:proofErr w:type="spellEnd"/>
      <w:r w:rsidRPr="00935F64">
        <w:rPr>
          <w:rFonts w:asciiTheme="minorHAnsi" w:hAnsiTheme="minorHAnsi"/>
        </w:rPr>
        <w:t xml:space="preserve">: </w:t>
      </w:r>
      <w:proofErr w:type="spellStart"/>
      <w:r w:rsidRPr="00935F64">
        <w:rPr>
          <w:rFonts w:asciiTheme="minorHAnsi" w:hAnsiTheme="minorHAnsi"/>
        </w:rPr>
        <w:t>University</w:t>
      </w:r>
      <w:proofErr w:type="spellEnd"/>
      <w:r w:rsidRPr="00935F64">
        <w:rPr>
          <w:rFonts w:asciiTheme="minorHAnsi" w:hAnsiTheme="minorHAnsi"/>
        </w:rPr>
        <w:t xml:space="preserve"> Of </w:t>
      </w:r>
      <w:proofErr w:type="spellStart"/>
      <w:r w:rsidRPr="00935F64">
        <w:rPr>
          <w:rFonts w:asciiTheme="minorHAnsi" w:hAnsiTheme="minorHAnsi"/>
        </w:rPr>
        <w:t>Minnesota</w:t>
      </w:r>
      <w:proofErr w:type="spellEnd"/>
      <w:r w:rsidRPr="00935F64">
        <w:rPr>
          <w:rFonts w:asciiTheme="minorHAnsi" w:hAnsiTheme="minorHAnsi"/>
        </w:rPr>
        <w:t xml:space="preserve"> </w:t>
      </w:r>
      <w:proofErr w:type="spellStart"/>
      <w:r w:rsidRPr="00935F64">
        <w:rPr>
          <w:rFonts w:asciiTheme="minorHAnsi" w:hAnsiTheme="minorHAnsi"/>
        </w:rPr>
        <w:t>Press</w:t>
      </w:r>
      <w:proofErr w:type="spellEnd"/>
      <w:r w:rsidRPr="00935F64">
        <w:rPr>
          <w:rFonts w:asciiTheme="minorHAnsi" w:hAnsiTheme="minorHAnsi"/>
        </w:rPr>
        <w:t>, 2012).</w:t>
      </w:r>
    </w:p>
    <w:p w:rsidR="00935F64" w:rsidRPr="00935F64" w:rsidRDefault="00935F64" w:rsidP="00EF4323">
      <w:pPr>
        <w:rPr>
          <w:rFonts w:asciiTheme="minorHAnsi" w:hAnsiTheme="minorHAnsi"/>
          <w:lang w:val="en-US"/>
        </w:rPr>
      </w:pPr>
    </w:p>
    <w:p w:rsidR="00AC67A6" w:rsidRPr="00935F64" w:rsidRDefault="00AC67A6" w:rsidP="00EF4323">
      <w:pPr>
        <w:rPr>
          <w:rFonts w:asciiTheme="minorHAnsi" w:hAnsiTheme="minorHAnsi"/>
          <w:lang w:val="en-US"/>
        </w:rPr>
      </w:pPr>
      <w:r w:rsidRPr="00935F64">
        <w:rPr>
          <w:rFonts w:asciiTheme="minorHAnsi" w:hAnsiTheme="minorHAnsi"/>
          <w:lang w:val="en-US"/>
        </w:rPr>
        <w:t xml:space="preserve">D.C. </w:t>
      </w:r>
      <w:proofErr w:type="spellStart"/>
      <w:r w:rsidRPr="00935F64">
        <w:rPr>
          <w:rFonts w:asciiTheme="minorHAnsi" w:hAnsiTheme="minorHAnsi"/>
          <w:lang w:val="en-US"/>
        </w:rPr>
        <w:t>Greetham</w:t>
      </w:r>
      <w:proofErr w:type="spellEnd"/>
      <w:r w:rsidRPr="00935F64">
        <w:rPr>
          <w:rFonts w:asciiTheme="minorHAnsi" w:hAnsiTheme="minorHAnsi"/>
          <w:lang w:val="en-US"/>
        </w:rPr>
        <w:t xml:space="preserve">, </w:t>
      </w:r>
      <w:r w:rsidR="00061F74" w:rsidRPr="00935F64">
        <w:rPr>
          <w:rFonts w:asciiTheme="minorHAnsi" w:hAnsiTheme="minorHAnsi"/>
          <w:i/>
          <w:lang w:val="en-US"/>
        </w:rPr>
        <w:t xml:space="preserve">Textual </w:t>
      </w:r>
      <w:r w:rsidR="00D44ADD" w:rsidRPr="00935F64">
        <w:rPr>
          <w:rFonts w:asciiTheme="minorHAnsi" w:hAnsiTheme="minorHAnsi"/>
          <w:i/>
          <w:lang w:val="en-US"/>
        </w:rPr>
        <w:t>s</w:t>
      </w:r>
      <w:r w:rsidRPr="00935F64">
        <w:rPr>
          <w:rFonts w:asciiTheme="minorHAnsi" w:hAnsiTheme="minorHAnsi"/>
          <w:i/>
          <w:lang w:val="en-US"/>
        </w:rPr>
        <w:t>cholarship</w:t>
      </w:r>
      <w:r w:rsidR="00061F74" w:rsidRPr="00935F64">
        <w:rPr>
          <w:rFonts w:asciiTheme="minorHAnsi" w:hAnsiTheme="minorHAnsi"/>
          <w:lang w:val="en-US"/>
        </w:rPr>
        <w:t xml:space="preserve"> (</w:t>
      </w:r>
      <w:r w:rsidRPr="00935F64">
        <w:rPr>
          <w:rFonts w:asciiTheme="minorHAnsi" w:hAnsiTheme="minorHAnsi"/>
          <w:lang w:val="en-US"/>
        </w:rPr>
        <w:t>New York: Garland, 1994</w:t>
      </w:r>
      <w:r w:rsidR="00C40A7B" w:rsidRPr="00935F64">
        <w:rPr>
          <w:rFonts w:asciiTheme="minorHAnsi" w:hAnsiTheme="minorHAnsi"/>
          <w:vertAlign w:val="superscript"/>
          <w:lang w:val="en-US"/>
        </w:rPr>
        <w:t>2</w:t>
      </w:r>
      <w:r w:rsidRPr="00935F64">
        <w:rPr>
          <w:rFonts w:asciiTheme="minorHAnsi" w:hAnsiTheme="minorHAnsi"/>
          <w:lang w:val="en-US"/>
        </w:rPr>
        <w:t>)</w:t>
      </w:r>
      <w:r w:rsidR="000E6464" w:rsidRPr="00935F64">
        <w:rPr>
          <w:rFonts w:asciiTheme="minorHAnsi" w:hAnsiTheme="minorHAnsi"/>
          <w:lang w:val="en-US"/>
        </w:rPr>
        <w:t>.</w:t>
      </w:r>
    </w:p>
    <w:p w:rsidR="00B80A3F" w:rsidRPr="00935F64" w:rsidRDefault="00B80A3F" w:rsidP="00EF4323">
      <w:pPr>
        <w:rPr>
          <w:rFonts w:asciiTheme="minorHAnsi" w:hAnsiTheme="minorHAnsi"/>
          <w:lang w:val="en-US"/>
        </w:rPr>
      </w:pPr>
    </w:p>
    <w:p w:rsidR="00B80A3F" w:rsidRPr="00935F64" w:rsidRDefault="00C40A7B" w:rsidP="00EF4323">
      <w:pPr>
        <w:rPr>
          <w:rFonts w:asciiTheme="minorHAnsi" w:hAnsiTheme="minorHAnsi"/>
          <w:lang w:val="en-US"/>
        </w:rPr>
      </w:pPr>
      <w:r w:rsidRPr="00935F64">
        <w:rPr>
          <w:rFonts w:asciiTheme="minorHAnsi" w:hAnsiTheme="minorHAnsi"/>
          <w:lang w:val="en-US"/>
        </w:rPr>
        <w:t>John B.</w:t>
      </w:r>
      <w:r w:rsidR="00B80A3F" w:rsidRPr="00935F64">
        <w:rPr>
          <w:rFonts w:asciiTheme="minorHAnsi" w:hAnsiTheme="minorHAnsi"/>
          <w:lang w:val="en-US"/>
        </w:rPr>
        <w:t xml:space="preserve"> Thompson, </w:t>
      </w:r>
      <w:r w:rsidR="00DE3C92" w:rsidRPr="00935F64">
        <w:rPr>
          <w:rFonts w:asciiTheme="minorHAnsi" w:hAnsiTheme="minorHAnsi"/>
          <w:i/>
          <w:lang w:val="en-US"/>
        </w:rPr>
        <w:t>Merchants of culture</w:t>
      </w:r>
      <w:r w:rsidRPr="00935F64">
        <w:rPr>
          <w:rFonts w:asciiTheme="minorHAnsi" w:hAnsiTheme="minorHAnsi"/>
          <w:i/>
          <w:lang w:val="en-US"/>
        </w:rPr>
        <w:t>. The publishing culture in the twenty-first century</w:t>
      </w:r>
      <w:r w:rsidR="00DE3C92" w:rsidRPr="00935F64">
        <w:rPr>
          <w:rFonts w:asciiTheme="minorHAnsi" w:hAnsiTheme="minorHAnsi"/>
          <w:i/>
          <w:lang w:val="en-US"/>
        </w:rPr>
        <w:t>.</w:t>
      </w:r>
      <w:r w:rsidR="00B80A3F" w:rsidRPr="00935F64">
        <w:rPr>
          <w:rFonts w:asciiTheme="minorHAnsi" w:hAnsiTheme="minorHAnsi"/>
          <w:lang w:val="en-US"/>
        </w:rPr>
        <w:t xml:space="preserve"> (Cambridge: Polity Press, 20</w:t>
      </w:r>
      <w:r w:rsidR="00DE3C92" w:rsidRPr="00935F64">
        <w:rPr>
          <w:rFonts w:asciiTheme="minorHAnsi" w:hAnsiTheme="minorHAnsi"/>
          <w:lang w:val="en-US"/>
        </w:rPr>
        <w:t>1</w:t>
      </w:r>
      <w:r w:rsidR="00B80A3F" w:rsidRPr="00935F64">
        <w:rPr>
          <w:rFonts w:asciiTheme="minorHAnsi" w:hAnsiTheme="minorHAnsi"/>
          <w:lang w:val="en-US"/>
        </w:rPr>
        <w:t>0)</w:t>
      </w:r>
      <w:r w:rsidR="000E6464" w:rsidRPr="00935F64">
        <w:rPr>
          <w:rFonts w:asciiTheme="minorHAnsi" w:hAnsiTheme="minorHAnsi"/>
          <w:lang w:val="en-US"/>
        </w:rPr>
        <w:t>.</w:t>
      </w:r>
    </w:p>
    <w:p w:rsidR="000E6464" w:rsidRPr="00935F64" w:rsidRDefault="000E6464" w:rsidP="00EF4323">
      <w:pPr>
        <w:rPr>
          <w:rFonts w:asciiTheme="minorHAnsi" w:hAnsiTheme="minorHAnsi"/>
          <w:lang w:val="en-US"/>
        </w:rPr>
      </w:pPr>
    </w:p>
    <w:sectPr w:rsidR="000E6464" w:rsidRPr="00935F64" w:rsidSect="001D7012">
      <w:footerReference w:type="even" r:id="rId8"/>
      <w:footerReference w:type="default" r:id="rId9"/>
      <w:type w:val="continuous"/>
      <w:pgSz w:w="12240" w:h="15840"/>
      <w:pgMar w:top="1140" w:right="1140" w:bottom="1440" w:left="1140" w:header="708" w:footer="708" w:gutter="0"/>
      <w:pgNumType w:start="1"/>
      <w:cols w:space="708"/>
      <w:noEndnote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9761F" w:rsidRDefault="0079761F">
      <w:r>
        <w:separator/>
      </w:r>
    </w:p>
  </w:endnote>
  <w:endnote w:type="continuationSeparator" w:id="0">
    <w:p w:rsidR="0079761F" w:rsidRDefault="0079761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7012" w:rsidRDefault="00730D8C" w:rsidP="00580E2A">
    <w:pPr>
      <w:pStyle w:val="Voettekst"/>
      <w:framePr w:wrap="around" w:vAnchor="text" w:hAnchor="margin" w:xAlign="right" w:y="1"/>
      <w:rPr>
        <w:rStyle w:val="Paginanummer"/>
      </w:rPr>
    </w:pPr>
    <w:r>
      <w:rPr>
        <w:rStyle w:val="Paginanummer"/>
      </w:rPr>
      <w:fldChar w:fldCharType="begin"/>
    </w:r>
    <w:r w:rsidR="001D7012">
      <w:rPr>
        <w:rStyle w:val="Paginanummer"/>
      </w:rPr>
      <w:instrText xml:space="preserve">PAGE  </w:instrText>
    </w:r>
    <w:r>
      <w:rPr>
        <w:rStyle w:val="Paginanummer"/>
      </w:rPr>
      <w:fldChar w:fldCharType="end"/>
    </w:r>
  </w:p>
  <w:p w:rsidR="001D7012" w:rsidRDefault="001D7012" w:rsidP="001D7012">
    <w:pPr>
      <w:pStyle w:val="Voettekst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7012" w:rsidRDefault="00730D8C" w:rsidP="00580E2A">
    <w:pPr>
      <w:pStyle w:val="Voettekst"/>
      <w:framePr w:wrap="around" w:vAnchor="text" w:hAnchor="margin" w:xAlign="right" w:y="1"/>
      <w:rPr>
        <w:rStyle w:val="Paginanummer"/>
      </w:rPr>
    </w:pPr>
    <w:r>
      <w:rPr>
        <w:rStyle w:val="Paginanummer"/>
      </w:rPr>
      <w:fldChar w:fldCharType="begin"/>
    </w:r>
    <w:r w:rsidR="001D7012">
      <w:rPr>
        <w:rStyle w:val="Paginanummer"/>
      </w:rPr>
      <w:instrText xml:space="preserve">PAGE  </w:instrText>
    </w:r>
    <w:r>
      <w:rPr>
        <w:rStyle w:val="Paginanummer"/>
      </w:rPr>
      <w:fldChar w:fldCharType="separate"/>
    </w:r>
    <w:r w:rsidR="001D7012">
      <w:rPr>
        <w:rStyle w:val="Paginanummer"/>
        <w:noProof/>
      </w:rPr>
      <w:t>1</w:t>
    </w:r>
    <w:r>
      <w:rPr>
        <w:rStyle w:val="Paginanummer"/>
      </w:rPr>
      <w:fldChar w:fldCharType="end"/>
    </w:r>
  </w:p>
  <w:p w:rsidR="00935F64" w:rsidRDefault="00935F64" w:rsidP="001D7012">
    <w:pPr>
      <w:ind w:right="360"/>
    </w:pPr>
    <w:r>
      <w:rPr>
        <w:rFonts w:cs="Georgia"/>
      </w:rPr>
      <w:pgNum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9761F" w:rsidRDefault="0079761F">
      <w:r>
        <w:separator/>
      </w:r>
    </w:p>
  </w:footnote>
  <w:footnote w:type="continuationSeparator" w:id="0">
    <w:p w:rsidR="0079761F" w:rsidRDefault="0079761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bordersDoNotSurroundHeader/>
  <w:bordersDoNotSurroundFooter/>
  <w:proofState w:spelling="clean"/>
  <w:stylePaneFormatFilter w:val="3F01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</w:compat>
  <w:rsids>
    <w:rsidRoot w:val="00B80A3F"/>
    <w:rsid w:val="00061F74"/>
    <w:rsid w:val="000A42CB"/>
    <w:rsid w:val="000E6464"/>
    <w:rsid w:val="001B2C0D"/>
    <w:rsid w:val="001D7012"/>
    <w:rsid w:val="00367BA7"/>
    <w:rsid w:val="00390C0C"/>
    <w:rsid w:val="004D0B06"/>
    <w:rsid w:val="004F59C1"/>
    <w:rsid w:val="005265DF"/>
    <w:rsid w:val="00730D8C"/>
    <w:rsid w:val="00782AE6"/>
    <w:rsid w:val="0079761F"/>
    <w:rsid w:val="00852A96"/>
    <w:rsid w:val="00935F64"/>
    <w:rsid w:val="00AC67A6"/>
    <w:rsid w:val="00B80A3F"/>
    <w:rsid w:val="00C40A7B"/>
    <w:rsid w:val="00D44ADD"/>
    <w:rsid w:val="00DE3C92"/>
    <w:rsid w:val="00E24324"/>
    <w:rsid w:val="00E60B75"/>
    <w:rsid w:val="00EB1659"/>
    <w:rsid w:val="00EB420E"/>
    <w:rsid w:val="00EC3E44"/>
    <w:rsid w:val="00EF43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ard">
    <w:name w:val="Normal"/>
    <w:qFormat/>
    <w:rsid w:val="00730D8C"/>
    <w:pPr>
      <w:widowControl w:val="0"/>
      <w:autoSpaceDE w:val="0"/>
      <w:autoSpaceDN w:val="0"/>
      <w:adjustRightInd w:val="0"/>
    </w:pPr>
    <w:rPr>
      <w:rFonts w:ascii="Georgia" w:hAnsi="Georgia"/>
      <w:sz w:val="24"/>
      <w:szCs w:val="24"/>
      <w:lang w:val="nl-NL"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DefaultStyle">
    <w:name w:val="ïDefault Style"/>
    <w:rsid w:val="00730D8C"/>
    <w:pPr>
      <w:widowControl w:val="0"/>
      <w:autoSpaceDE w:val="0"/>
      <w:autoSpaceDN w:val="0"/>
      <w:adjustRightInd w:val="0"/>
      <w:spacing w:line="320" w:lineRule="exact"/>
    </w:pPr>
    <w:rPr>
      <w:rFonts w:ascii="Georgia" w:hAnsi="Georgia"/>
      <w:sz w:val="24"/>
      <w:szCs w:val="24"/>
      <w:lang w:val="nl-NL" w:eastAsia="nl-NL"/>
    </w:rPr>
  </w:style>
  <w:style w:type="paragraph" w:customStyle="1" w:styleId="FooterStyle">
    <w:name w:val="Footer Style"/>
    <w:rsid w:val="00730D8C"/>
    <w:pPr>
      <w:widowControl w:val="0"/>
      <w:autoSpaceDE w:val="0"/>
      <w:autoSpaceDN w:val="0"/>
      <w:adjustRightInd w:val="0"/>
      <w:spacing w:line="320" w:lineRule="exact"/>
      <w:jc w:val="center"/>
    </w:pPr>
    <w:rPr>
      <w:rFonts w:ascii="Georgia" w:hAnsi="Georgia"/>
      <w:sz w:val="24"/>
      <w:szCs w:val="24"/>
      <w:lang w:val="nl-NL" w:eastAsia="nl-NL"/>
    </w:rPr>
  </w:style>
  <w:style w:type="paragraph" w:customStyle="1" w:styleId="FootnoteStyle">
    <w:name w:val="Footnote Style"/>
    <w:rsid w:val="00730D8C"/>
    <w:pPr>
      <w:widowControl w:val="0"/>
      <w:autoSpaceDE w:val="0"/>
      <w:autoSpaceDN w:val="0"/>
      <w:adjustRightInd w:val="0"/>
      <w:spacing w:line="320" w:lineRule="exact"/>
    </w:pPr>
    <w:rPr>
      <w:rFonts w:ascii="Georgia" w:hAnsi="Georgia"/>
      <w:lang w:val="nl-NL" w:eastAsia="nl-NL"/>
    </w:rPr>
  </w:style>
  <w:style w:type="paragraph" w:customStyle="1" w:styleId="HeaderStyle">
    <w:name w:val="Header Style"/>
    <w:rsid w:val="00730D8C"/>
    <w:pPr>
      <w:widowControl w:val="0"/>
      <w:autoSpaceDE w:val="0"/>
      <w:autoSpaceDN w:val="0"/>
      <w:adjustRightInd w:val="0"/>
      <w:spacing w:line="320" w:lineRule="exact"/>
      <w:jc w:val="center"/>
    </w:pPr>
    <w:rPr>
      <w:rFonts w:ascii="Georgia" w:hAnsi="Georgia"/>
      <w:sz w:val="24"/>
      <w:szCs w:val="24"/>
      <w:lang w:val="nl-NL" w:eastAsia="nl-NL"/>
    </w:rPr>
  </w:style>
  <w:style w:type="paragraph" w:customStyle="1" w:styleId="Indentedpara">
    <w:name w:val="Indented para"/>
    <w:rsid w:val="00730D8C"/>
    <w:pPr>
      <w:widowControl w:val="0"/>
      <w:autoSpaceDE w:val="0"/>
      <w:autoSpaceDN w:val="0"/>
      <w:adjustRightInd w:val="0"/>
      <w:spacing w:line="320" w:lineRule="exact"/>
      <w:ind w:left="280"/>
    </w:pPr>
    <w:rPr>
      <w:rFonts w:ascii="Georgia" w:hAnsi="Georgia"/>
      <w:sz w:val="24"/>
      <w:szCs w:val="24"/>
      <w:lang w:val="nl-NL" w:eastAsia="nl-NL"/>
    </w:rPr>
  </w:style>
  <w:style w:type="paragraph" w:customStyle="1" w:styleId="Hangingindent">
    <w:name w:val="Hanging indent"/>
    <w:rsid w:val="00730D8C"/>
    <w:pPr>
      <w:widowControl w:val="0"/>
      <w:autoSpaceDE w:val="0"/>
      <w:autoSpaceDN w:val="0"/>
      <w:adjustRightInd w:val="0"/>
      <w:spacing w:line="320" w:lineRule="exact"/>
      <w:ind w:left="280" w:hanging="280"/>
    </w:pPr>
    <w:rPr>
      <w:rFonts w:ascii="Georgia" w:hAnsi="Georgia"/>
      <w:sz w:val="24"/>
      <w:szCs w:val="24"/>
      <w:lang w:val="nl-NL" w:eastAsia="nl-NL"/>
    </w:rPr>
  </w:style>
  <w:style w:type="paragraph" w:customStyle="1" w:styleId="B-Header">
    <w:name w:val="B-Header"/>
    <w:rsid w:val="00730D8C"/>
    <w:pPr>
      <w:widowControl w:val="0"/>
      <w:autoSpaceDE w:val="0"/>
      <w:autoSpaceDN w:val="0"/>
      <w:adjustRightInd w:val="0"/>
      <w:spacing w:line="320" w:lineRule="exact"/>
    </w:pPr>
    <w:rPr>
      <w:rFonts w:ascii="Georgia" w:hAnsi="Georgia"/>
      <w:b/>
      <w:bCs/>
      <w:sz w:val="24"/>
      <w:szCs w:val="24"/>
      <w:lang w:val="nl-NL" w:eastAsia="nl-NL"/>
    </w:rPr>
  </w:style>
  <w:style w:type="paragraph" w:customStyle="1" w:styleId="A-Header">
    <w:name w:val="A-Header"/>
    <w:rsid w:val="00730D8C"/>
    <w:pPr>
      <w:widowControl w:val="0"/>
      <w:autoSpaceDE w:val="0"/>
      <w:autoSpaceDN w:val="0"/>
      <w:adjustRightInd w:val="0"/>
      <w:spacing w:line="360" w:lineRule="exact"/>
    </w:pPr>
    <w:rPr>
      <w:rFonts w:ascii="Georgia" w:hAnsi="Georgia"/>
      <w:b/>
      <w:bCs/>
      <w:sz w:val="28"/>
      <w:szCs w:val="28"/>
      <w:lang w:val="nl-NL" w:eastAsia="nl-NL"/>
    </w:rPr>
  </w:style>
  <w:style w:type="paragraph" w:customStyle="1" w:styleId="C-Header">
    <w:name w:val="C-Header"/>
    <w:rsid w:val="00730D8C"/>
    <w:pPr>
      <w:widowControl w:val="0"/>
      <w:autoSpaceDE w:val="0"/>
      <w:autoSpaceDN w:val="0"/>
      <w:adjustRightInd w:val="0"/>
      <w:spacing w:line="320" w:lineRule="exact"/>
    </w:pPr>
    <w:rPr>
      <w:rFonts w:ascii="Georgia" w:hAnsi="Georgia"/>
      <w:i/>
      <w:iCs/>
      <w:sz w:val="24"/>
      <w:szCs w:val="24"/>
      <w:lang w:val="nl-NL" w:eastAsia="nl-NL"/>
    </w:rPr>
  </w:style>
  <w:style w:type="character" w:styleId="Nadruk">
    <w:name w:val="Emphasis"/>
    <w:basedOn w:val="Standaardalinea-lettertype"/>
    <w:qFormat/>
    <w:rsid w:val="00B80A3F"/>
    <w:rPr>
      <w:i/>
      <w:iCs/>
    </w:rPr>
  </w:style>
  <w:style w:type="character" w:styleId="Hyperlink">
    <w:name w:val="Hyperlink"/>
    <w:basedOn w:val="Standaardalinea-lettertype"/>
    <w:rsid w:val="00EC3E44"/>
    <w:rPr>
      <w:color w:val="0000FF" w:themeColor="hyperlink"/>
      <w:u w:val="single"/>
    </w:rPr>
  </w:style>
  <w:style w:type="paragraph" w:styleId="Voettekst">
    <w:name w:val="footer"/>
    <w:basedOn w:val="Standaard"/>
    <w:link w:val="VoettekstChar"/>
    <w:rsid w:val="001D7012"/>
    <w:pPr>
      <w:tabs>
        <w:tab w:val="center" w:pos="4320"/>
        <w:tab w:val="right" w:pos="8640"/>
      </w:tabs>
    </w:pPr>
  </w:style>
  <w:style w:type="character" w:customStyle="1" w:styleId="VoettekstChar">
    <w:name w:val="Voettekst Char"/>
    <w:basedOn w:val="Standaardalinea-lettertype"/>
    <w:link w:val="Voettekst"/>
    <w:rsid w:val="001D7012"/>
    <w:rPr>
      <w:rFonts w:ascii="Georgia" w:hAnsi="Georgia"/>
      <w:sz w:val="24"/>
      <w:szCs w:val="24"/>
      <w:lang w:val="nl-NL" w:eastAsia="nl-NL"/>
    </w:rPr>
  </w:style>
  <w:style w:type="character" w:styleId="Paginanummer">
    <w:name w:val="page number"/>
    <w:basedOn w:val="Standaardalinea-lettertype"/>
    <w:rsid w:val="001D701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://www.bibliopolis.nl" TargetMode="External"/><Relationship Id="rId12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vanderweel.demon.nl/Book/Weel_Changing_MUP.pdf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Booklist</vt:lpstr>
    </vt:vector>
  </TitlesOfParts>
  <Company/>
  <LinksUpToDate>false</LinksUpToDate>
  <CharactersWithSpaces>1959</CharactersWithSpaces>
  <SharedDoc>false</SharedDoc>
  <HLinks>
    <vt:vector size="12" baseType="variant">
      <vt:variant>
        <vt:i4>6422564</vt:i4>
      </vt:variant>
      <vt:variant>
        <vt:i4>3</vt:i4>
      </vt:variant>
      <vt:variant>
        <vt:i4>0</vt:i4>
      </vt:variant>
      <vt:variant>
        <vt:i4>5</vt:i4>
      </vt:variant>
      <vt:variant>
        <vt:lpwstr>http://www.vanderweel.demon.nl/Book/Weel_Changing_MUP.pdf</vt:lpwstr>
      </vt:variant>
      <vt:variant>
        <vt:lpwstr/>
      </vt:variant>
      <vt:variant>
        <vt:i4>1376273</vt:i4>
      </vt:variant>
      <vt:variant>
        <vt:i4>0</vt:i4>
      </vt:variant>
      <vt:variant>
        <vt:i4>0</vt:i4>
      </vt:variant>
      <vt:variant>
        <vt:i4>5</vt:i4>
      </vt:variant>
      <vt:variant>
        <vt:lpwstr>http://www.manchesteruniversitypress.co.uk/catalogue/book.asp?id=1204826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Booklist</dc:title>
  <dc:creator>P.G. Hoftijzer</dc:creator>
  <cp:lastModifiedBy>Peter</cp:lastModifiedBy>
  <cp:revision>2</cp:revision>
  <cp:lastPrinted>2011-09-12T08:13:00Z</cp:lastPrinted>
  <dcterms:created xsi:type="dcterms:W3CDTF">2013-09-16T21:39:00Z</dcterms:created>
  <dcterms:modified xsi:type="dcterms:W3CDTF">2013-09-16T21:39:00Z</dcterms:modified>
</cp:coreProperties>
</file>