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C8" w:rsidRDefault="00677EC8">
      <w:pPr>
        <w:rPr>
          <w:i/>
          <w:lang w:val="en-US"/>
        </w:rPr>
      </w:pPr>
      <w:r>
        <w:rPr>
          <w:i/>
          <w:lang w:val="en-US"/>
        </w:rPr>
        <w:t>In the left corner written in pencil:</w:t>
      </w:r>
    </w:p>
    <w:p w:rsidR="00677EC8" w:rsidRPr="006A02D1" w:rsidRDefault="00677EC8" w:rsidP="00677EC8">
      <w:pPr>
        <w:rPr>
          <w:lang w:val="en-US"/>
        </w:rPr>
      </w:pP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2750/2SS/105</w:t>
      </w:r>
    </w:p>
    <w:p w:rsidR="00677EC8" w:rsidRDefault="00677EC8">
      <w:pPr>
        <w:rPr>
          <w:i/>
          <w:lang w:val="en-US"/>
        </w:rPr>
      </w:pPr>
    </w:p>
    <w:p w:rsidR="006A02D1" w:rsidRDefault="006A02D1">
      <w:pPr>
        <w:rPr>
          <w:i/>
          <w:lang w:val="en-US"/>
        </w:rPr>
      </w:pPr>
      <w:r>
        <w:rPr>
          <w:i/>
          <w:lang w:val="en-US"/>
        </w:rPr>
        <w:t>Typed letter:</w:t>
      </w:r>
    </w:p>
    <w:p w:rsidR="006A02D1" w:rsidRDefault="00677EC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Brailsford</w:t>
      </w:r>
      <w:proofErr w:type="spellEnd"/>
      <w:r>
        <w:rPr>
          <w:lang w:val="en-US"/>
        </w:rPr>
        <w:t xml:space="preserve"> 1-…-26</w:t>
      </w:r>
    </w:p>
    <w:p w:rsidR="00677EC8" w:rsidRDefault="00677EC8">
      <w:pPr>
        <w:rPr>
          <w:lang w:val="en-US"/>
        </w:rPr>
      </w:pPr>
      <w:r>
        <w:rPr>
          <w:lang w:val="en-US"/>
        </w:rPr>
        <w:t>Dear Wolf,</w:t>
      </w:r>
    </w:p>
    <w:p w:rsidR="00677EC8" w:rsidRDefault="00677EC8">
      <w:pPr>
        <w:rPr>
          <w:lang w:val="en-US"/>
        </w:rPr>
      </w:pPr>
      <w:r>
        <w:rPr>
          <w:lang w:val="en-US"/>
        </w:rPr>
        <w:t>These are the worst of a bundle that arrived this morning. They</w:t>
      </w:r>
    </w:p>
    <w:p w:rsidR="00677EC8" w:rsidRDefault="00677EC8">
      <w:pPr>
        <w:rPr>
          <w:lang w:val="en-US"/>
        </w:rPr>
      </w:pPr>
      <w:r>
        <w:rPr>
          <w:lang w:val="en-US"/>
        </w:rPr>
        <w:t>seem to me to transform the situation and I ask your advice on it</w:t>
      </w:r>
    </w:p>
    <w:p w:rsidR="00677EC8" w:rsidRDefault="00677EC8">
      <w:pPr>
        <w:rPr>
          <w:lang w:val="en-US"/>
        </w:rPr>
      </w:pPr>
      <w:r>
        <w:rPr>
          <w:lang w:val="en-US"/>
        </w:rPr>
        <w:t>not merely because your reputation is also involved but because I</w:t>
      </w:r>
    </w:p>
    <w:p w:rsidR="00677EC8" w:rsidRDefault="00677EC8">
      <w:pPr>
        <w:rPr>
          <w:lang w:val="en-US"/>
        </w:rPr>
      </w:pPr>
      <w:r>
        <w:rPr>
          <w:lang w:val="en-US"/>
        </w:rPr>
        <w:t>much want to know what you think.</w:t>
      </w:r>
    </w:p>
    <w:p w:rsidR="00677EC8" w:rsidRDefault="00677EC8">
      <w:pPr>
        <w:rPr>
          <w:lang w:val="en-US"/>
        </w:rPr>
      </w:pPr>
      <w:r>
        <w:rPr>
          <w:lang w:val="en-US"/>
        </w:rPr>
        <w:t>First thoughts on the Daily Express cutting force me to the view</w:t>
      </w:r>
    </w:p>
    <w:p w:rsidR="00677EC8" w:rsidRDefault="00677EC8">
      <w:pPr>
        <w:rPr>
          <w:lang w:val="en-US"/>
        </w:rPr>
      </w:pPr>
      <w:r>
        <w:rPr>
          <w:lang w:val="en-US"/>
        </w:rPr>
        <w:t>that is my duty to sue the paper. I can see only one good rea-</w:t>
      </w:r>
    </w:p>
    <w:p w:rsidR="00677EC8" w:rsidRDefault="00677EC8">
      <w:pPr>
        <w:rPr>
          <w:lang w:val="en-US"/>
        </w:rPr>
      </w:pPr>
      <w:r>
        <w:rPr>
          <w:lang w:val="en-US"/>
        </w:rPr>
        <w:t xml:space="preserve">son for refraining, the loathing with which my wife would regard </w:t>
      </w:r>
    </w:p>
    <w:p w:rsidR="00677EC8" w:rsidRDefault="00677EC8">
      <w:pPr>
        <w:rPr>
          <w:lang w:val="en-US"/>
        </w:rPr>
      </w:pPr>
      <w:r>
        <w:rPr>
          <w:lang w:val="en-US"/>
        </w:rPr>
        <w:t>the proceeding. If I don’t, on the other hand, my evidence, past</w:t>
      </w:r>
    </w:p>
    <w:p w:rsidR="00677EC8" w:rsidRDefault="00677EC8">
      <w:pPr>
        <w:rPr>
          <w:lang w:val="en-US"/>
        </w:rPr>
      </w:pPr>
      <w:r>
        <w:rPr>
          <w:lang w:val="en-US"/>
        </w:rPr>
        <w:t>and future, everything I have written and anything I may ever</w:t>
      </w:r>
    </w:p>
    <w:p w:rsidR="00677EC8" w:rsidRDefault="00677EC8">
      <w:pPr>
        <w:rPr>
          <w:lang w:val="en-US"/>
        </w:rPr>
      </w:pPr>
      <w:r>
        <w:rPr>
          <w:lang w:val="en-US"/>
        </w:rPr>
        <w:t xml:space="preserve">write is publicly discredited. I can think of no other wat of </w:t>
      </w:r>
    </w:p>
    <w:p w:rsidR="00677EC8" w:rsidRDefault="00677EC8">
      <w:pPr>
        <w:rPr>
          <w:lang w:val="en-US"/>
        </w:rPr>
      </w:pPr>
      <w:r>
        <w:rPr>
          <w:lang w:val="en-US"/>
        </w:rPr>
        <w:t>escape from the position of a man …. who is proved on official</w:t>
      </w:r>
    </w:p>
    <w:p w:rsidR="00677EC8" w:rsidRDefault="00677EC8">
      <w:pPr>
        <w:rPr>
          <w:lang w:val="en-US"/>
        </w:rPr>
      </w:pPr>
      <w:r>
        <w:rPr>
          <w:lang w:val="en-US"/>
        </w:rPr>
        <w:t>evidence to be a liar. It would not be enough, for example to</w:t>
      </w:r>
    </w:p>
    <w:p w:rsidR="00677EC8" w:rsidRDefault="00677EC8">
      <w:pPr>
        <w:rPr>
          <w:lang w:val="en-US"/>
        </w:rPr>
      </w:pPr>
      <w:r>
        <w:rPr>
          <w:lang w:val="en-US"/>
        </w:rPr>
        <w:t xml:space="preserve">make the ‘Express’ give me a whole column in answer. People in </w:t>
      </w:r>
      <w:proofErr w:type="spellStart"/>
      <w:r>
        <w:rPr>
          <w:lang w:val="en-US"/>
        </w:rPr>
        <w:t>fut</w:t>
      </w:r>
      <w:proofErr w:type="spellEnd"/>
      <w:r>
        <w:rPr>
          <w:lang w:val="en-US"/>
        </w:rPr>
        <w:t>-</w:t>
      </w:r>
    </w:p>
    <w:p w:rsidR="00677EC8" w:rsidRDefault="00677EC8">
      <w:pPr>
        <w:rPr>
          <w:lang w:val="en-US"/>
        </w:rPr>
      </w:pPr>
      <w:proofErr w:type="spellStart"/>
      <w:r>
        <w:rPr>
          <w:lang w:val="en-US"/>
        </w:rPr>
        <w:t>ure</w:t>
      </w:r>
      <w:proofErr w:type="spellEnd"/>
      <w:r>
        <w:rPr>
          <w:lang w:val="en-US"/>
        </w:rPr>
        <w:t xml:space="preserve"> would simply allude to me and, what matter far more, to what</w:t>
      </w:r>
    </w:p>
    <w:p w:rsidR="00677EC8" w:rsidRDefault="00677EC8">
      <w:pPr>
        <w:rPr>
          <w:lang w:val="en-US"/>
        </w:rPr>
      </w:pPr>
      <w:r>
        <w:rPr>
          <w:lang w:val="en-US"/>
        </w:rPr>
        <w:t xml:space="preserve">I have written, as a person and a book of notorious falsity. That </w:t>
      </w:r>
    </w:p>
    <w:p w:rsidR="00677EC8" w:rsidRDefault="00677EC8">
      <w:pPr>
        <w:rPr>
          <w:lang w:val="en-US"/>
        </w:rPr>
      </w:pPr>
      <w:r>
        <w:rPr>
          <w:lang w:val="en-US"/>
        </w:rPr>
        <w:t>is quite clearly my first view an I cannot imagine anything to</w:t>
      </w:r>
    </w:p>
    <w:p w:rsidR="00677EC8" w:rsidRDefault="00677EC8">
      <w:pPr>
        <w:rPr>
          <w:lang w:val="en-US"/>
        </w:rPr>
      </w:pPr>
      <w:r>
        <w:rPr>
          <w:lang w:val="en-US"/>
        </w:rPr>
        <w:t>make it different after a month’s reflection.</w:t>
      </w:r>
    </w:p>
    <w:p w:rsidR="00677EC8" w:rsidRDefault="00677EC8">
      <w:pPr>
        <w:rPr>
          <w:lang w:val="en-US"/>
        </w:rPr>
      </w:pPr>
      <w:r>
        <w:rPr>
          <w:lang w:val="en-US"/>
        </w:rPr>
        <w:t>Is there any friend in the great world to whom you could venture</w:t>
      </w:r>
    </w:p>
    <w:p w:rsidR="00677EC8" w:rsidRDefault="00677EC8">
      <w:pPr>
        <w:rPr>
          <w:lang w:val="en-US"/>
        </w:rPr>
      </w:pPr>
      <w:r>
        <w:rPr>
          <w:lang w:val="en-US"/>
        </w:rPr>
        <w:t xml:space="preserve">to submit the point? I enclose the draft of what I proposed to </w:t>
      </w:r>
    </w:p>
    <w:p w:rsidR="00677EC8" w:rsidRDefault="00677EC8">
      <w:pPr>
        <w:rPr>
          <w:lang w:val="en-US"/>
        </w:rPr>
      </w:pPr>
      <w:r>
        <w:rPr>
          <w:lang w:val="en-US"/>
        </w:rPr>
        <w:t>write to the press, a procedure that now seems to me so inadequate.</w:t>
      </w:r>
    </w:p>
    <w:p w:rsidR="00677EC8" w:rsidRPr="00677EC8" w:rsidRDefault="00677E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yours</w:t>
      </w:r>
    </w:p>
    <w:p w:rsidR="00677EC8" w:rsidRDefault="00677EC8">
      <w:pPr>
        <w:rPr>
          <w:i/>
          <w:lang w:val="en-US"/>
        </w:rPr>
      </w:pPr>
    </w:p>
    <w:p w:rsidR="00F35A10" w:rsidRPr="00F35A10" w:rsidRDefault="00677EC8">
      <w:pPr>
        <w:rPr>
          <w:i/>
          <w:lang w:val="en-US"/>
        </w:rPr>
      </w:pPr>
      <w:r>
        <w:rPr>
          <w:i/>
          <w:lang w:val="en-US"/>
        </w:rPr>
        <w:t>Written o</w:t>
      </w:r>
      <w:bookmarkStart w:id="0" w:name="_GoBack"/>
      <w:bookmarkEnd w:id="0"/>
      <w:r w:rsidR="00F35A10">
        <w:rPr>
          <w:i/>
          <w:lang w:val="en-US"/>
        </w:rPr>
        <w:t>n the end of the typed letter:</w:t>
      </w:r>
    </w:p>
    <w:p w:rsidR="00412D52" w:rsidRDefault="00F35A10">
      <w:pPr>
        <w:rPr>
          <w:lang w:val="en-US"/>
        </w:rPr>
      </w:pPr>
      <w:r>
        <w:rPr>
          <w:lang w:val="en-US"/>
        </w:rPr>
        <w:t>Norman Leys</w:t>
      </w:r>
    </w:p>
    <w:p w:rsidR="00F35A10" w:rsidRDefault="00F35A10">
      <w:pPr>
        <w:rPr>
          <w:lang w:val="en-US"/>
        </w:rPr>
      </w:pPr>
      <w:r>
        <w:rPr>
          <w:lang w:val="en-US"/>
        </w:rPr>
        <w:t>PS.</w:t>
      </w:r>
    </w:p>
    <w:p w:rsidR="00F35A10" w:rsidRDefault="00F35A10">
      <w:pPr>
        <w:rPr>
          <w:lang w:val="en-US"/>
        </w:rPr>
      </w:pPr>
      <w:r>
        <w:rPr>
          <w:lang w:val="en-US"/>
        </w:rPr>
        <w:lastRenderedPageBreak/>
        <w:t xml:space="preserve">On second thought I don’t see why I should trouble </w:t>
      </w:r>
    </w:p>
    <w:p w:rsidR="00F35A10" w:rsidRDefault="00F35A10">
      <w:pPr>
        <w:rPr>
          <w:lang w:val="en-US"/>
        </w:rPr>
      </w:pPr>
      <w:r>
        <w:rPr>
          <w:lang w:val="en-US"/>
        </w:rPr>
        <w:t>you with the statement.</w:t>
      </w:r>
    </w:p>
    <w:p w:rsidR="00F35A10" w:rsidRDefault="00F35A10">
      <w:pPr>
        <w:rPr>
          <w:lang w:val="en-US"/>
        </w:rPr>
      </w:pPr>
      <w:r>
        <w:rPr>
          <w:lang w:val="en-US"/>
        </w:rPr>
        <w:t xml:space="preserve">I could go to London on Friday. Is there any </w:t>
      </w:r>
    </w:p>
    <w:p w:rsidR="00F35A10" w:rsidRDefault="00F35A10">
      <w:pPr>
        <w:rPr>
          <w:lang w:val="en-US"/>
        </w:rPr>
      </w:pPr>
      <w:r>
        <w:rPr>
          <w:lang w:val="en-US"/>
        </w:rPr>
        <w:t xml:space="preserve">lawyer of special experience you think I might </w:t>
      </w:r>
    </w:p>
    <w:p w:rsidR="00F35A10" w:rsidRDefault="00F35A10">
      <w:pPr>
        <w:rPr>
          <w:lang w:val="en-US"/>
        </w:rPr>
      </w:pPr>
    </w:p>
    <w:p w:rsidR="00F35A10" w:rsidRDefault="00F35A10">
      <w:pPr>
        <w:rPr>
          <w:i/>
          <w:lang w:val="en-US"/>
        </w:rPr>
      </w:pPr>
      <w:r>
        <w:rPr>
          <w:i/>
          <w:lang w:val="en-US"/>
        </w:rPr>
        <w:t>Other side of the page:</w:t>
      </w:r>
    </w:p>
    <w:p w:rsidR="00F35A10" w:rsidRDefault="00F35A10">
      <w:pPr>
        <w:rPr>
          <w:lang w:val="en-US"/>
        </w:rPr>
      </w:pPr>
      <w:r>
        <w:rPr>
          <w:lang w:val="en-US"/>
        </w:rPr>
        <w:t>Consult on that day?</w:t>
      </w:r>
    </w:p>
    <w:p w:rsidR="00F35A10" w:rsidRDefault="00F35A10">
      <w:pPr>
        <w:rPr>
          <w:lang w:val="en-US"/>
        </w:rPr>
      </w:pPr>
      <w:r>
        <w:rPr>
          <w:lang w:val="en-US"/>
        </w:rPr>
        <w:t>The white paper does not say that</w:t>
      </w:r>
    </w:p>
    <w:p w:rsidR="00F35A10" w:rsidRDefault="00F35A10">
      <w:pPr>
        <w:rPr>
          <w:lang w:val="en-US"/>
        </w:rPr>
      </w:pPr>
      <w:r>
        <w:rPr>
          <w:lang w:val="en-US"/>
        </w:rPr>
        <w:t>Anything I alleged was “Cruel &amp; malicious“</w:t>
      </w:r>
    </w:p>
    <w:p w:rsidR="00F35A10" w:rsidRDefault="00F35A10">
      <w:pPr>
        <w:rPr>
          <w:lang w:val="en-US"/>
        </w:rPr>
      </w:pPr>
      <w:r>
        <w:rPr>
          <w:lang w:val="en-US"/>
        </w:rPr>
        <w:t>Or “The precise opposite of the truth“</w:t>
      </w:r>
    </w:p>
    <w:p w:rsidR="00F35A10" w:rsidRPr="00F35A10" w:rsidRDefault="00F35A10" w:rsidP="00F35A10">
      <w:pPr>
        <w:rPr>
          <w:lang w:val="en-US"/>
        </w:rPr>
      </w:pPr>
      <w:r w:rsidRPr="00F35A10">
        <w:rPr>
          <w:lang w:val="en-US"/>
        </w:rPr>
        <w:t>-</w:t>
      </w:r>
      <w:r>
        <w:rPr>
          <w:lang w:val="en-US"/>
        </w:rPr>
        <w:t xml:space="preserve"> </w:t>
      </w:r>
      <w:r w:rsidRPr="00F35A10">
        <w:rPr>
          <w:lang w:val="en-US"/>
        </w:rPr>
        <w:t xml:space="preserve">See </w:t>
      </w:r>
      <w:r>
        <w:rPr>
          <w:lang w:val="en-US"/>
        </w:rPr>
        <w:t xml:space="preserve">pile of the </w:t>
      </w:r>
      <w:proofErr w:type="spellStart"/>
      <w:r>
        <w:rPr>
          <w:lang w:val="en-US"/>
        </w:rPr>
        <w:t>Cind</w:t>
      </w:r>
      <w:proofErr w:type="spellEnd"/>
      <w:r>
        <w:rPr>
          <w:rStyle w:val="FootnoteReference"/>
          <w:lang w:val="en-US"/>
        </w:rPr>
        <w:footnoteReference w:id="1"/>
      </w:r>
      <w:r>
        <w:rPr>
          <w:lang w:val="en-US"/>
        </w:rPr>
        <w:t>. 2629.</w:t>
      </w:r>
    </w:p>
    <w:sectPr w:rsidR="00F35A10" w:rsidRPr="00F35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A10" w:rsidRDefault="00F35A10" w:rsidP="00F35A10">
      <w:pPr>
        <w:spacing w:after="0" w:line="240" w:lineRule="auto"/>
      </w:pPr>
      <w:r>
        <w:separator/>
      </w:r>
    </w:p>
  </w:endnote>
  <w:endnote w:type="continuationSeparator" w:id="0">
    <w:p w:rsidR="00F35A10" w:rsidRDefault="00F35A10" w:rsidP="00F3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A10" w:rsidRDefault="00F35A10" w:rsidP="00F35A10">
      <w:pPr>
        <w:spacing w:after="0" w:line="240" w:lineRule="auto"/>
      </w:pPr>
      <w:r>
        <w:separator/>
      </w:r>
    </w:p>
  </w:footnote>
  <w:footnote w:type="continuationSeparator" w:id="0">
    <w:p w:rsidR="00F35A10" w:rsidRDefault="00F35A10" w:rsidP="00F35A10">
      <w:pPr>
        <w:spacing w:after="0" w:line="240" w:lineRule="auto"/>
      </w:pPr>
      <w:r>
        <w:continuationSeparator/>
      </w:r>
    </w:p>
  </w:footnote>
  <w:footnote w:id="1">
    <w:p w:rsidR="00F35A10" w:rsidRPr="00F35A10" w:rsidRDefault="00F35A1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Not sure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610F"/>
    <w:multiLevelType w:val="hybridMultilevel"/>
    <w:tmpl w:val="C922A45A"/>
    <w:lvl w:ilvl="0" w:tplc="81FAD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10"/>
    <w:rsid w:val="001657E3"/>
    <w:rsid w:val="00214DF0"/>
    <w:rsid w:val="00677EC8"/>
    <w:rsid w:val="006A02D1"/>
    <w:rsid w:val="00F3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FFE8"/>
  <w15:chartTrackingRefBased/>
  <w15:docId w15:val="{710F6FA0-FCAA-42EC-A5B5-D5233096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A1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35A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5A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5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F1D59-7441-4902-A813-A7AD15762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Pegtel, R.</dc:creator>
  <cp:keywords/>
  <dc:description/>
  <cp:lastModifiedBy>Pegtel, R.</cp:lastModifiedBy>
  <cp:revision>2</cp:revision>
  <dcterms:created xsi:type="dcterms:W3CDTF">2022-09-26T11:54:00Z</dcterms:created>
  <dcterms:modified xsi:type="dcterms:W3CDTF">2022-09-26T12:14:00Z</dcterms:modified>
</cp:coreProperties>
</file>