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718DB" w14:textId="293AFEED" w:rsidR="009608BF" w:rsidRDefault="009608BF" w:rsidP="00AB3058">
      <w:pPr>
        <w:pBdr>
          <w:bottom w:val="single" w:sz="4" w:space="1" w:color="auto"/>
        </w:pBdr>
        <w:spacing w:after="0"/>
        <w:jc w:val="center"/>
        <w:rPr>
          <w:rFonts w:asciiTheme="majorHAnsi" w:hAnsiTheme="majorHAnsi" w:cstheme="majorHAnsi"/>
          <w:sz w:val="32"/>
          <w:szCs w:val="32"/>
        </w:rPr>
      </w:pPr>
      <w:r>
        <w:rPr>
          <w:rFonts w:asciiTheme="majorHAnsi" w:hAnsiTheme="majorHAnsi" w:cstheme="majorHAnsi"/>
          <w:sz w:val="32"/>
          <w:szCs w:val="32"/>
        </w:rPr>
        <w:t>Walkthrough</w:t>
      </w:r>
    </w:p>
    <w:p w14:paraId="57528AAF" w14:textId="22385AF5" w:rsidR="009608BF" w:rsidRDefault="009608BF" w:rsidP="00AB3058">
      <w:pPr>
        <w:spacing w:after="0"/>
        <w:jc w:val="center"/>
        <w:rPr>
          <w:rFonts w:asciiTheme="majorHAnsi" w:hAnsiTheme="majorHAnsi" w:cstheme="majorHAnsi"/>
          <w:sz w:val="32"/>
          <w:szCs w:val="32"/>
        </w:rPr>
      </w:pPr>
    </w:p>
    <w:p w14:paraId="439A5E0D" w14:textId="78804D31" w:rsidR="009608BF" w:rsidRDefault="009608BF" w:rsidP="00AB3058">
      <w:pPr>
        <w:spacing w:after="0"/>
        <w:rPr>
          <w:rFonts w:asciiTheme="majorHAnsi" w:hAnsiTheme="majorHAnsi" w:cstheme="majorHAnsi"/>
        </w:rPr>
      </w:pPr>
      <w:r>
        <w:rPr>
          <w:rFonts w:asciiTheme="majorHAnsi" w:hAnsiTheme="majorHAnsi" w:cstheme="majorHAnsi"/>
        </w:rPr>
        <w:t>So, in this project, we need to figure out Q2 2021 volumes, for each region, and if everything “looks good”. I assume that m</w:t>
      </w:r>
      <w:r w:rsidR="006A3963">
        <w:rPr>
          <w:rFonts w:asciiTheme="majorHAnsi" w:hAnsiTheme="majorHAnsi" w:cstheme="majorHAnsi"/>
        </w:rPr>
        <w:t>eans</w:t>
      </w:r>
      <w:r w:rsidR="00087468">
        <w:rPr>
          <w:rFonts w:asciiTheme="majorHAnsi" w:hAnsiTheme="majorHAnsi" w:cstheme="majorHAnsi"/>
        </w:rPr>
        <w:t>,</w:t>
      </w:r>
      <w:r w:rsidR="006A3963">
        <w:rPr>
          <w:rFonts w:asciiTheme="majorHAnsi" w:hAnsiTheme="majorHAnsi" w:cstheme="majorHAnsi"/>
        </w:rPr>
        <w:t xml:space="preserve"> seeing if </w:t>
      </w:r>
      <w:r w:rsidR="00087468">
        <w:rPr>
          <w:rFonts w:asciiTheme="majorHAnsi" w:hAnsiTheme="majorHAnsi" w:cstheme="majorHAnsi"/>
        </w:rPr>
        <w:t xml:space="preserve">overall </w:t>
      </w:r>
      <w:r w:rsidR="006A3963">
        <w:rPr>
          <w:rFonts w:asciiTheme="majorHAnsi" w:hAnsiTheme="majorHAnsi" w:cstheme="majorHAnsi"/>
        </w:rPr>
        <w:t xml:space="preserve">Q2 YoY, had AT LEAST </w:t>
      </w:r>
      <w:proofErr w:type="gramStart"/>
      <w:r w:rsidR="006A3963">
        <w:rPr>
          <w:rFonts w:asciiTheme="majorHAnsi" w:hAnsiTheme="majorHAnsi" w:cstheme="majorHAnsi"/>
        </w:rPr>
        <w:t>positive growth</w:t>
      </w:r>
      <w:proofErr w:type="gramEnd"/>
      <w:r w:rsidR="006A3963">
        <w:rPr>
          <w:rFonts w:asciiTheme="majorHAnsi" w:hAnsiTheme="majorHAnsi" w:cstheme="majorHAnsi"/>
        </w:rPr>
        <w:t>, and ideally</w:t>
      </w:r>
      <w:r w:rsidR="00F52352">
        <w:rPr>
          <w:rFonts w:asciiTheme="majorHAnsi" w:hAnsiTheme="majorHAnsi" w:cstheme="majorHAnsi"/>
        </w:rPr>
        <w:t>,</w:t>
      </w:r>
      <w:r w:rsidR="006A3963">
        <w:rPr>
          <w:rFonts w:asciiTheme="majorHAnsi" w:hAnsiTheme="majorHAnsi" w:cstheme="majorHAnsi"/>
        </w:rPr>
        <w:t xml:space="preserve"> is equal to</w:t>
      </w:r>
      <w:r w:rsidR="00F52352">
        <w:rPr>
          <w:rFonts w:asciiTheme="majorHAnsi" w:hAnsiTheme="majorHAnsi" w:cstheme="majorHAnsi"/>
        </w:rPr>
        <w:t xml:space="preserve"> </w:t>
      </w:r>
      <w:r w:rsidR="006A3963">
        <w:rPr>
          <w:rFonts w:asciiTheme="majorHAnsi" w:hAnsiTheme="majorHAnsi" w:cstheme="majorHAnsi"/>
        </w:rPr>
        <w:t>or better than, Q1 YoY growth.</w:t>
      </w:r>
    </w:p>
    <w:p w14:paraId="519D7661" w14:textId="77777777" w:rsidR="009608BF" w:rsidRDefault="009608BF" w:rsidP="00AB3058">
      <w:pPr>
        <w:spacing w:after="0"/>
        <w:rPr>
          <w:rFonts w:asciiTheme="majorHAnsi" w:hAnsiTheme="majorHAnsi" w:cstheme="majorHAnsi"/>
        </w:rPr>
      </w:pPr>
    </w:p>
    <w:p w14:paraId="312309FA" w14:textId="051254A3" w:rsidR="009608BF" w:rsidRDefault="009608BF" w:rsidP="00AB3058">
      <w:pPr>
        <w:spacing w:after="0"/>
        <w:rPr>
          <w:rFonts w:asciiTheme="majorHAnsi" w:hAnsiTheme="majorHAnsi" w:cstheme="majorHAnsi"/>
        </w:rPr>
      </w:pPr>
      <w:r>
        <w:rPr>
          <w:rFonts w:asciiTheme="majorHAnsi" w:hAnsiTheme="majorHAnsi" w:cstheme="majorHAnsi"/>
        </w:rPr>
        <w:t xml:space="preserve">Thus, we’ll need to figure out how much volume is in each region, not only for Q2 2021, but also of previous quarters, so we have something to compare against, to see how “good </w:t>
      </w:r>
      <w:proofErr w:type="spellStart"/>
      <w:r>
        <w:rPr>
          <w:rFonts w:asciiTheme="majorHAnsi" w:hAnsiTheme="majorHAnsi" w:cstheme="majorHAnsi"/>
        </w:rPr>
        <w:t>its</w:t>
      </w:r>
      <w:proofErr w:type="spellEnd"/>
      <w:r>
        <w:rPr>
          <w:rFonts w:asciiTheme="majorHAnsi" w:hAnsiTheme="majorHAnsi" w:cstheme="majorHAnsi"/>
        </w:rPr>
        <w:t xml:space="preserve"> going”. Let’s get started. </w:t>
      </w:r>
    </w:p>
    <w:p w14:paraId="2B45B627" w14:textId="2C69ADD7" w:rsidR="009608BF" w:rsidRDefault="009608BF" w:rsidP="00AB3058">
      <w:pPr>
        <w:spacing w:after="0"/>
        <w:rPr>
          <w:rFonts w:asciiTheme="majorHAnsi" w:hAnsiTheme="majorHAnsi" w:cstheme="majorHAnsi"/>
        </w:rPr>
      </w:pPr>
    </w:p>
    <w:p w14:paraId="6D3EE95E" w14:textId="77777777" w:rsidR="009608BF" w:rsidRPr="009608BF" w:rsidRDefault="009608BF" w:rsidP="00AB3058">
      <w:pPr>
        <w:spacing w:after="0"/>
        <w:rPr>
          <w:rFonts w:asciiTheme="majorHAnsi" w:hAnsiTheme="majorHAnsi" w:cstheme="majorHAnsi"/>
        </w:rPr>
      </w:pPr>
    </w:p>
    <w:p w14:paraId="3E1E0F29" w14:textId="77777777" w:rsidR="009608BF" w:rsidRPr="009608BF" w:rsidRDefault="009608BF" w:rsidP="00AB3058">
      <w:pPr>
        <w:spacing w:after="0"/>
        <w:jc w:val="center"/>
        <w:rPr>
          <w:rFonts w:asciiTheme="majorHAnsi" w:hAnsiTheme="majorHAnsi" w:cstheme="majorHAnsi"/>
          <w:sz w:val="32"/>
          <w:szCs w:val="32"/>
        </w:rPr>
      </w:pPr>
    </w:p>
    <w:p w14:paraId="659E2DC6" w14:textId="77777777" w:rsidR="009608BF" w:rsidRDefault="009608BF" w:rsidP="00AB3058">
      <w:pPr>
        <w:spacing w:after="0"/>
        <w:rPr>
          <w:rFonts w:asciiTheme="majorHAnsi" w:hAnsiTheme="majorHAnsi" w:cstheme="majorHAnsi"/>
          <w:sz w:val="28"/>
          <w:szCs w:val="28"/>
        </w:rPr>
      </w:pPr>
    </w:p>
    <w:p w14:paraId="37826974" w14:textId="57F1783A" w:rsidR="00806C8E" w:rsidRPr="00806C8E" w:rsidRDefault="00806C8E" w:rsidP="00AB3058">
      <w:pPr>
        <w:pBdr>
          <w:bottom w:val="single" w:sz="4" w:space="1" w:color="auto"/>
        </w:pBdr>
        <w:spacing w:after="0"/>
        <w:rPr>
          <w:rFonts w:asciiTheme="majorHAnsi" w:hAnsiTheme="majorHAnsi" w:cstheme="majorHAnsi"/>
          <w:sz w:val="28"/>
          <w:szCs w:val="28"/>
        </w:rPr>
      </w:pPr>
      <w:r w:rsidRPr="00806C8E">
        <w:rPr>
          <w:rFonts w:asciiTheme="majorHAnsi" w:hAnsiTheme="majorHAnsi" w:cstheme="majorHAnsi"/>
          <w:sz w:val="28"/>
          <w:szCs w:val="28"/>
        </w:rPr>
        <w:t>Data Cleaning</w:t>
      </w:r>
    </w:p>
    <w:p w14:paraId="3C1B41A3" w14:textId="77777777" w:rsidR="009608BF" w:rsidRPr="009608BF" w:rsidRDefault="009608BF" w:rsidP="00AB3058">
      <w:pPr>
        <w:spacing w:after="0"/>
        <w:rPr>
          <w:rFonts w:asciiTheme="majorHAnsi" w:hAnsiTheme="majorHAnsi" w:cstheme="majorHAnsi"/>
          <w:b/>
          <w:bCs/>
          <w:i/>
          <w:iCs/>
        </w:rPr>
      </w:pPr>
    </w:p>
    <w:p w14:paraId="5EAF989E" w14:textId="288D1315" w:rsidR="00D703A4" w:rsidRPr="009608BF" w:rsidRDefault="009608BF" w:rsidP="00AB3058">
      <w:pPr>
        <w:spacing w:after="0"/>
        <w:rPr>
          <w:rFonts w:asciiTheme="majorHAnsi" w:hAnsiTheme="majorHAnsi" w:cstheme="majorHAnsi"/>
        </w:rPr>
      </w:pPr>
      <w:r>
        <w:rPr>
          <w:rFonts w:asciiTheme="majorHAnsi" w:hAnsiTheme="majorHAnsi" w:cstheme="majorHAnsi"/>
        </w:rPr>
        <w:t xml:space="preserve">First, we need to clean the data, starting with the dates/volumes sheet. </w:t>
      </w:r>
    </w:p>
    <w:p w14:paraId="60864E89" w14:textId="77777777" w:rsidR="009608BF" w:rsidRDefault="009608BF" w:rsidP="00AB3058">
      <w:pPr>
        <w:spacing w:after="0"/>
        <w:rPr>
          <w:rFonts w:asciiTheme="majorHAnsi" w:hAnsiTheme="majorHAnsi" w:cstheme="majorHAnsi"/>
        </w:rPr>
      </w:pPr>
    </w:p>
    <w:p w14:paraId="030899F1" w14:textId="250C5276" w:rsidR="009608BF" w:rsidRDefault="00806C8E" w:rsidP="00AB3058">
      <w:pPr>
        <w:pStyle w:val="ListParagraph"/>
        <w:numPr>
          <w:ilvl w:val="0"/>
          <w:numId w:val="1"/>
        </w:numPr>
        <w:spacing w:after="0"/>
        <w:rPr>
          <w:rFonts w:asciiTheme="majorHAnsi" w:hAnsiTheme="majorHAnsi" w:cstheme="majorHAnsi"/>
        </w:rPr>
      </w:pPr>
      <w:r w:rsidRPr="00A70AD7">
        <w:rPr>
          <w:rFonts w:asciiTheme="majorHAnsi" w:hAnsiTheme="majorHAnsi" w:cstheme="majorHAnsi"/>
        </w:rPr>
        <w:t xml:space="preserve"> </w:t>
      </w:r>
      <w:r w:rsidR="00A172F9">
        <w:rPr>
          <w:rFonts w:asciiTheme="majorHAnsi" w:hAnsiTheme="majorHAnsi" w:cstheme="majorHAnsi"/>
        </w:rPr>
        <w:t>T</w:t>
      </w:r>
      <w:r w:rsidRPr="00A70AD7">
        <w:rPr>
          <w:rFonts w:asciiTheme="majorHAnsi" w:hAnsiTheme="majorHAnsi" w:cstheme="majorHAnsi"/>
        </w:rPr>
        <w:t xml:space="preserve">he volume data for each date, </w:t>
      </w:r>
      <w:r w:rsidR="000C1FEB" w:rsidRPr="00A70AD7">
        <w:rPr>
          <w:rFonts w:asciiTheme="majorHAnsi" w:hAnsiTheme="majorHAnsi" w:cstheme="majorHAnsi"/>
        </w:rPr>
        <w:t>was</w:t>
      </w:r>
      <w:r w:rsidRPr="00A70AD7">
        <w:rPr>
          <w:rFonts w:asciiTheme="majorHAnsi" w:hAnsiTheme="majorHAnsi" w:cstheme="majorHAnsi"/>
        </w:rPr>
        <w:t xml:space="preserve"> grouped by CLID, like this:</w:t>
      </w:r>
    </w:p>
    <w:p w14:paraId="64C43E40" w14:textId="77777777" w:rsidR="009608BF" w:rsidRPr="009608BF" w:rsidRDefault="009608BF" w:rsidP="00AB3058">
      <w:pPr>
        <w:pStyle w:val="ListParagraph"/>
        <w:spacing w:after="0"/>
        <w:ind w:left="360"/>
        <w:rPr>
          <w:rFonts w:asciiTheme="majorHAnsi" w:hAnsiTheme="majorHAnsi" w:cstheme="majorHAnsi"/>
        </w:rPr>
      </w:pPr>
    </w:p>
    <w:p w14:paraId="1C796CBD" w14:textId="5794FEBB" w:rsidR="009608BF" w:rsidRDefault="00806C8E" w:rsidP="00AB3058">
      <w:pPr>
        <w:spacing w:after="0"/>
        <w:rPr>
          <w:rFonts w:asciiTheme="majorHAnsi" w:hAnsiTheme="majorHAnsi" w:cstheme="majorHAnsi"/>
        </w:rPr>
      </w:pPr>
      <w:r>
        <w:rPr>
          <w:noProof/>
        </w:rPr>
        <w:drawing>
          <wp:inline distT="0" distB="0" distL="0" distR="0" wp14:anchorId="56CBF430" wp14:editId="69446D59">
            <wp:extent cx="1319645" cy="2232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31228" cy="2251729"/>
                    </a:xfrm>
                    <a:prstGeom prst="rect">
                      <a:avLst/>
                    </a:prstGeom>
                  </pic:spPr>
                </pic:pic>
              </a:graphicData>
            </a:graphic>
          </wp:inline>
        </w:drawing>
      </w:r>
      <w:r>
        <w:rPr>
          <w:rFonts w:asciiTheme="majorHAnsi" w:hAnsiTheme="majorHAnsi" w:cstheme="majorHAnsi"/>
        </w:rPr>
        <w:t xml:space="preserve"> </w:t>
      </w:r>
    </w:p>
    <w:p w14:paraId="09FD31D7" w14:textId="77777777" w:rsidR="009608BF" w:rsidRDefault="009608BF" w:rsidP="00AB3058">
      <w:pPr>
        <w:spacing w:after="0"/>
        <w:rPr>
          <w:rFonts w:asciiTheme="majorHAnsi" w:hAnsiTheme="majorHAnsi" w:cstheme="majorHAnsi"/>
        </w:rPr>
      </w:pPr>
    </w:p>
    <w:p w14:paraId="24239BEA" w14:textId="7C0665B9" w:rsidR="000C1FEB" w:rsidRDefault="000C1FEB" w:rsidP="00AB3058">
      <w:pPr>
        <w:spacing w:after="0"/>
        <w:rPr>
          <w:rFonts w:asciiTheme="majorHAnsi" w:hAnsiTheme="majorHAnsi" w:cstheme="majorHAnsi"/>
        </w:rPr>
      </w:pPr>
      <w:r>
        <w:rPr>
          <w:rFonts w:asciiTheme="majorHAnsi" w:hAnsiTheme="majorHAnsi" w:cstheme="majorHAnsi"/>
        </w:rPr>
        <w:t xml:space="preserve">So, I inserted the appropriate CLID, for all blank cells. </w:t>
      </w:r>
    </w:p>
    <w:p w14:paraId="42A07406" w14:textId="1488D282" w:rsidR="00400FD3" w:rsidRDefault="00400FD3" w:rsidP="00AB3058">
      <w:pPr>
        <w:spacing w:after="0"/>
        <w:rPr>
          <w:rFonts w:asciiTheme="majorHAnsi" w:hAnsiTheme="majorHAnsi" w:cstheme="majorHAnsi"/>
        </w:rPr>
      </w:pPr>
    </w:p>
    <w:p w14:paraId="600070AF" w14:textId="77777777" w:rsidR="009608BF" w:rsidRDefault="009608BF" w:rsidP="00AB3058">
      <w:pPr>
        <w:spacing w:after="0"/>
        <w:rPr>
          <w:rFonts w:asciiTheme="majorHAnsi" w:hAnsiTheme="majorHAnsi" w:cstheme="majorHAnsi"/>
        </w:rPr>
      </w:pPr>
    </w:p>
    <w:p w14:paraId="240BC918" w14:textId="15FCBFDF" w:rsidR="009608BF" w:rsidRDefault="000C1FEB" w:rsidP="00AB3058">
      <w:pPr>
        <w:pStyle w:val="ListParagraph"/>
        <w:numPr>
          <w:ilvl w:val="0"/>
          <w:numId w:val="1"/>
        </w:numPr>
        <w:spacing w:after="0"/>
        <w:rPr>
          <w:rFonts w:asciiTheme="majorHAnsi" w:hAnsiTheme="majorHAnsi" w:cstheme="majorHAnsi"/>
        </w:rPr>
      </w:pPr>
      <w:r w:rsidRPr="00A70AD7">
        <w:rPr>
          <w:rFonts w:asciiTheme="majorHAnsi" w:hAnsiTheme="majorHAnsi" w:cstheme="majorHAnsi"/>
          <w:b/>
          <w:bCs/>
        </w:rPr>
        <w:t xml:space="preserve"> </w:t>
      </w:r>
      <w:r w:rsidR="00B64548" w:rsidRPr="00A70AD7">
        <w:rPr>
          <w:rFonts w:asciiTheme="majorHAnsi" w:hAnsiTheme="majorHAnsi" w:cstheme="majorHAnsi"/>
        </w:rPr>
        <w:t>D</w:t>
      </w:r>
      <w:r w:rsidRPr="00A70AD7">
        <w:rPr>
          <w:rFonts w:asciiTheme="majorHAnsi" w:hAnsiTheme="majorHAnsi" w:cstheme="majorHAnsi"/>
        </w:rPr>
        <w:t xml:space="preserve">ate </w:t>
      </w:r>
      <w:r w:rsidR="00B64548" w:rsidRPr="00A70AD7">
        <w:rPr>
          <w:rFonts w:asciiTheme="majorHAnsi" w:hAnsiTheme="majorHAnsi" w:cstheme="majorHAnsi"/>
        </w:rPr>
        <w:t>stored as</w:t>
      </w:r>
      <w:r w:rsidRPr="00A70AD7">
        <w:rPr>
          <w:rFonts w:asciiTheme="majorHAnsi" w:hAnsiTheme="majorHAnsi" w:cstheme="majorHAnsi"/>
        </w:rPr>
        <w:t xml:space="preserve"> text (not dates), as the filter doesn’t group them, they’re all individual entries:</w:t>
      </w:r>
    </w:p>
    <w:p w14:paraId="1C597B0C" w14:textId="77777777" w:rsidR="009608BF" w:rsidRPr="009608BF" w:rsidRDefault="009608BF" w:rsidP="00AB3058">
      <w:pPr>
        <w:pStyle w:val="ListParagraph"/>
        <w:spacing w:after="0"/>
        <w:ind w:left="360"/>
        <w:rPr>
          <w:rFonts w:asciiTheme="majorHAnsi" w:hAnsiTheme="majorHAnsi" w:cstheme="majorHAnsi"/>
        </w:rPr>
      </w:pPr>
    </w:p>
    <w:p w14:paraId="582F004F" w14:textId="2FD23535" w:rsidR="009608BF" w:rsidRDefault="000C1FEB" w:rsidP="00AB3058">
      <w:pPr>
        <w:spacing w:after="0"/>
        <w:rPr>
          <w:rFonts w:asciiTheme="majorHAnsi" w:hAnsiTheme="majorHAnsi" w:cstheme="majorHAnsi"/>
        </w:rPr>
      </w:pPr>
      <w:r>
        <w:rPr>
          <w:noProof/>
        </w:rPr>
        <w:drawing>
          <wp:inline distT="0" distB="0" distL="0" distR="0" wp14:anchorId="5C84FD94" wp14:editId="53FAA60F">
            <wp:extent cx="1194955" cy="1195221"/>
            <wp:effectExtent l="0" t="0" r="5715"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6"/>
                    <a:srcRect b="31854"/>
                    <a:stretch/>
                  </pic:blipFill>
                  <pic:spPr bwMode="auto">
                    <a:xfrm>
                      <a:off x="0" y="0"/>
                      <a:ext cx="1204003" cy="1204271"/>
                    </a:xfrm>
                    <a:prstGeom prst="rect">
                      <a:avLst/>
                    </a:prstGeom>
                    <a:ln>
                      <a:noFill/>
                    </a:ln>
                    <a:extLst>
                      <a:ext uri="{53640926-AAD7-44D8-BBD7-CCE9431645EC}">
                        <a14:shadowObscured xmlns:a14="http://schemas.microsoft.com/office/drawing/2010/main"/>
                      </a:ext>
                    </a:extLst>
                  </pic:spPr>
                </pic:pic>
              </a:graphicData>
            </a:graphic>
          </wp:inline>
        </w:drawing>
      </w:r>
    </w:p>
    <w:p w14:paraId="2E4FEE6C" w14:textId="77777777" w:rsidR="009608BF" w:rsidRDefault="009608BF" w:rsidP="00AB3058">
      <w:pPr>
        <w:spacing w:after="0"/>
        <w:rPr>
          <w:rFonts w:asciiTheme="majorHAnsi" w:hAnsiTheme="majorHAnsi" w:cstheme="majorHAnsi"/>
        </w:rPr>
      </w:pPr>
    </w:p>
    <w:p w14:paraId="1FD36B2E" w14:textId="26805A13" w:rsidR="00400FD3" w:rsidRDefault="000C1FEB" w:rsidP="00AB3058">
      <w:pPr>
        <w:spacing w:after="0"/>
        <w:rPr>
          <w:rFonts w:asciiTheme="majorHAnsi" w:hAnsiTheme="majorHAnsi" w:cstheme="majorHAnsi"/>
        </w:rPr>
      </w:pPr>
      <w:r>
        <w:rPr>
          <w:rFonts w:asciiTheme="majorHAnsi" w:hAnsiTheme="majorHAnsi" w:cstheme="majorHAnsi"/>
        </w:rPr>
        <w:t>Thus, they were reformatted to proper dates</w:t>
      </w:r>
      <w:r w:rsidR="009608BF">
        <w:rPr>
          <w:rFonts w:asciiTheme="majorHAnsi" w:hAnsiTheme="majorHAnsi" w:cstheme="majorHAnsi"/>
        </w:rPr>
        <w:t>, via Text to Columns wizard.</w:t>
      </w:r>
    </w:p>
    <w:p w14:paraId="38D1184E" w14:textId="59487AFD" w:rsidR="000C1FEB" w:rsidRPr="00A70AD7" w:rsidRDefault="00B64548" w:rsidP="00AB3058">
      <w:pPr>
        <w:pStyle w:val="ListParagraph"/>
        <w:numPr>
          <w:ilvl w:val="0"/>
          <w:numId w:val="1"/>
        </w:numPr>
        <w:spacing w:after="0"/>
        <w:rPr>
          <w:rFonts w:asciiTheme="majorHAnsi" w:hAnsiTheme="majorHAnsi" w:cstheme="majorHAnsi"/>
        </w:rPr>
      </w:pPr>
      <w:r w:rsidRPr="00A70AD7">
        <w:rPr>
          <w:rFonts w:asciiTheme="majorHAnsi" w:hAnsiTheme="majorHAnsi" w:cstheme="majorHAnsi"/>
        </w:rPr>
        <w:lastRenderedPageBreak/>
        <w:t>Vol values stored as text, not numbers, so they were reformatted to numbers, via Text to</w:t>
      </w:r>
      <w:r w:rsidR="00A70AD7">
        <w:rPr>
          <w:rFonts w:asciiTheme="majorHAnsi" w:hAnsiTheme="majorHAnsi" w:cstheme="majorHAnsi"/>
        </w:rPr>
        <w:t xml:space="preserve"> </w:t>
      </w:r>
      <w:r w:rsidRPr="00A70AD7">
        <w:rPr>
          <w:rFonts w:asciiTheme="majorHAnsi" w:hAnsiTheme="majorHAnsi" w:cstheme="majorHAnsi"/>
        </w:rPr>
        <w:t>Columns</w:t>
      </w:r>
      <w:r w:rsidR="004A6BEC" w:rsidRPr="00A70AD7">
        <w:rPr>
          <w:rFonts w:asciiTheme="majorHAnsi" w:hAnsiTheme="majorHAnsi" w:cstheme="majorHAnsi"/>
        </w:rPr>
        <w:t xml:space="preserve"> wizard.</w:t>
      </w:r>
      <w:r w:rsidRPr="00A70AD7">
        <w:rPr>
          <w:rFonts w:asciiTheme="majorHAnsi" w:hAnsiTheme="majorHAnsi" w:cstheme="majorHAnsi"/>
        </w:rPr>
        <w:t xml:space="preserve"> </w:t>
      </w:r>
    </w:p>
    <w:p w14:paraId="605CAAD1" w14:textId="4026E1EC" w:rsidR="009608BF" w:rsidRDefault="009608BF" w:rsidP="00AB3058">
      <w:pPr>
        <w:spacing w:after="0"/>
        <w:rPr>
          <w:rFonts w:asciiTheme="majorHAnsi" w:hAnsiTheme="majorHAnsi" w:cstheme="majorHAnsi"/>
          <w:b/>
          <w:bCs/>
        </w:rPr>
      </w:pPr>
    </w:p>
    <w:p w14:paraId="2EB5E763" w14:textId="77777777" w:rsidR="009608BF" w:rsidRDefault="009608BF" w:rsidP="00AB3058">
      <w:pPr>
        <w:spacing w:after="0"/>
        <w:rPr>
          <w:rFonts w:asciiTheme="majorHAnsi" w:hAnsiTheme="majorHAnsi" w:cstheme="majorHAnsi"/>
          <w:b/>
          <w:bCs/>
        </w:rPr>
      </w:pPr>
    </w:p>
    <w:p w14:paraId="4CC89540" w14:textId="1FF2B16C" w:rsidR="00D703A4" w:rsidRPr="009608BF" w:rsidRDefault="00D703A4" w:rsidP="00AB3058">
      <w:pPr>
        <w:spacing w:after="0"/>
        <w:rPr>
          <w:rFonts w:asciiTheme="majorHAnsi" w:hAnsiTheme="majorHAnsi" w:cstheme="majorHAnsi"/>
        </w:rPr>
      </w:pPr>
      <w:r w:rsidRPr="009608BF">
        <w:rPr>
          <w:rFonts w:asciiTheme="majorHAnsi" w:hAnsiTheme="majorHAnsi" w:cstheme="majorHAnsi"/>
        </w:rPr>
        <w:t>Next, on the “Sheet3” sheet, the following was done:</w:t>
      </w:r>
    </w:p>
    <w:p w14:paraId="3C8D412B" w14:textId="5E11F46F" w:rsidR="009608BF" w:rsidRDefault="009608BF" w:rsidP="00AB3058">
      <w:pPr>
        <w:spacing w:after="0"/>
        <w:rPr>
          <w:rFonts w:asciiTheme="majorHAnsi" w:hAnsiTheme="majorHAnsi" w:cstheme="majorHAnsi"/>
          <w:b/>
          <w:bCs/>
        </w:rPr>
      </w:pPr>
    </w:p>
    <w:p w14:paraId="71DB1E5D" w14:textId="77777777" w:rsidR="009608BF" w:rsidRPr="009608BF" w:rsidRDefault="009608BF" w:rsidP="00AB3058">
      <w:pPr>
        <w:spacing w:after="0"/>
        <w:rPr>
          <w:rFonts w:asciiTheme="majorHAnsi" w:hAnsiTheme="majorHAnsi" w:cstheme="majorHAnsi"/>
          <w:b/>
          <w:bCs/>
        </w:rPr>
      </w:pPr>
    </w:p>
    <w:p w14:paraId="618923FF" w14:textId="39BD12E6" w:rsidR="009608BF" w:rsidRDefault="00400FD3" w:rsidP="00AB3058">
      <w:pPr>
        <w:pStyle w:val="ListParagraph"/>
        <w:numPr>
          <w:ilvl w:val="0"/>
          <w:numId w:val="2"/>
        </w:numPr>
        <w:spacing w:after="0"/>
        <w:rPr>
          <w:rFonts w:asciiTheme="majorHAnsi" w:hAnsiTheme="majorHAnsi" w:cstheme="majorHAnsi"/>
        </w:rPr>
      </w:pPr>
      <w:r w:rsidRPr="00400FD3">
        <w:rPr>
          <w:rFonts w:asciiTheme="majorHAnsi" w:hAnsiTheme="majorHAnsi" w:cstheme="majorHAnsi"/>
        </w:rPr>
        <w:t>N</w:t>
      </w:r>
      <w:r w:rsidR="00F528D0" w:rsidRPr="00400FD3">
        <w:rPr>
          <w:rFonts w:asciiTheme="majorHAnsi" w:hAnsiTheme="majorHAnsi" w:cstheme="majorHAnsi"/>
        </w:rPr>
        <w:t>eed to figure out which GEOID’s, correspond to which regions (NAM, EMEA, APAC, LATAM)</w:t>
      </w:r>
      <w:r w:rsidR="00881475" w:rsidRPr="00400FD3">
        <w:rPr>
          <w:rFonts w:asciiTheme="majorHAnsi" w:hAnsiTheme="majorHAnsi" w:cstheme="majorHAnsi"/>
        </w:rPr>
        <w:t>. It’s stated that NAM is GEO1001, and EMEA is GEO1003, but we need to figure out the</w:t>
      </w:r>
      <w:r w:rsidR="009B4A75">
        <w:rPr>
          <w:rFonts w:asciiTheme="majorHAnsi" w:hAnsiTheme="majorHAnsi" w:cstheme="majorHAnsi"/>
        </w:rPr>
        <w:t xml:space="preserve"> TOTAL</w:t>
      </w:r>
      <w:r w:rsidR="00881475" w:rsidRPr="00400FD3">
        <w:rPr>
          <w:rFonts w:asciiTheme="majorHAnsi" w:hAnsiTheme="majorHAnsi" w:cstheme="majorHAnsi"/>
        </w:rPr>
        <w:t xml:space="preserve"> volume</w:t>
      </w:r>
      <w:r w:rsidR="009B4A75">
        <w:rPr>
          <w:rFonts w:asciiTheme="majorHAnsi" w:hAnsiTheme="majorHAnsi" w:cstheme="majorHAnsi"/>
        </w:rPr>
        <w:t xml:space="preserve"> </w:t>
      </w:r>
      <w:r w:rsidR="00881475" w:rsidRPr="00400FD3">
        <w:rPr>
          <w:rFonts w:asciiTheme="majorHAnsi" w:hAnsiTheme="majorHAnsi" w:cstheme="majorHAnsi"/>
        </w:rPr>
        <w:t>for</w:t>
      </w:r>
      <w:r w:rsidR="009B4A75">
        <w:rPr>
          <w:rFonts w:asciiTheme="majorHAnsi" w:hAnsiTheme="majorHAnsi" w:cstheme="majorHAnsi"/>
        </w:rPr>
        <w:t xml:space="preserve"> each region,</w:t>
      </w:r>
      <w:r w:rsidR="00881475" w:rsidRPr="00400FD3">
        <w:rPr>
          <w:rFonts w:asciiTheme="majorHAnsi" w:hAnsiTheme="majorHAnsi" w:cstheme="majorHAnsi"/>
        </w:rPr>
        <w:t xml:space="preserve"> </w:t>
      </w:r>
      <w:r w:rsidR="009E5D91" w:rsidRPr="00400FD3">
        <w:rPr>
          <w:rFonts w:asciiTheme="majorHAnsi" w:hAnsiTheme="majorHAnsi" w:cstheme="majorHAnsi"/>
        </w:rPr>
        <w:t>to know what APAC and LATAM are</w:t>
      </w:r>
      <w:r w:rsidR="009B4A75">
        <w:rPr>
          <w:rFonts w:asciiTheme="majorHAnsi" w:hAnsiTheme="majorHAnsi" w:cstheme="majorHAnsi"/>
        </w:rPr>
        <w:t xml:space="preserve"> (since LATAM is the lowest). </w:t>
      </w:r>
      <w:proofErr w:type="gramStart"/>
      <w:r w:rsidR="009B4A75">
        <w:rPr>
          <w:rFonts w:asciiTheme="majorHAnsi" w:hAnsiTheme="majorHAnsi" w:cstheme="majorHAnsi"/>
        </w:rPr>
        <w:t>So</w:t>
      </w:r>
      <w:proofErr w:type="gramEnd"/>
      <w:r w:rsidR="009B4A75">
        <w:rPr>
          <w:rFonts w:asciiTheme="majorHAnsi" w:hAnsiTheme="majorHAnsi" w:cstheme="majorHAnsi"/>
        </w:rPr>
        <w:t xml:space="preserve"> we’ll start with that.</w:t>
      </w:r>
    </w:p>
    <w:p w14:paraId="258AE117" w14:textId="77777777" w:rsidR="009608BF" w:rsidRPr="009608BF" w:rsidRDefault="009608BF" w:rsidP="00AB3058">
      <w:pPr>
        <w:pStyle w:val="ListParagraph"/>
        <w:spacing w:after="0"/>
        <w:ind w:left="360"/>
        <w:rPr>
          <w:rFonts w:asciiTheme="majorHAnsi" w:hAnsiTheme="majorHAnsi" w:cstheme="majorHAnsi"/>
        </w:rPr>
      </w:pPr>
    </w:p>
    <w:p w14:paraId="521736C3" w14:textId="1209ECA9" w:rsidR="009E5D91" w:rsidRDefault="009E5D91" w:rsidP="00AB3058">
      <w:pPr>
        <w:spacing w:after="0"/>
        <w:rPr>
          <w:rFonts w:asciiTheme="majorHAnsi" w:hAnsiTheme="majorHAnsi" w:cstheme="majorHAnsi"/>
        </w:rPr>
      </w:pPr>
      <w:r>
        <w:rPr>
          <w:rFonts w:asciiTheme="majorHAnsi" w:hAnsiTheme="majorHAnsi" w:cstheme="majorHAnsi"/>
        </w:rPr>
        <w:t>The CLID is inconsistent between the two tables, as shown here:</w:t>
      </w:r>
    </w:p>
    <w:p w14:paraId="21C8C14D" w14:textId="77777777" w:rsidR="009608BF" w:rsidRDefault="009608BF" w:rsidP="00AB3058">
      <w:pPr>
        <w:spacing w:after="0"/>
        <w:rPr>
          <w:rFonts w:asciiTheme="majorHAnsi" w:hAnsiTheme="majorHAnsi" w:cstheme="majorHAnsi"/>
        </w:rPr>
      </w:pPr>
    </w:p>
    <w:p w14:paraId="1A4BA5E1" w14:textId="59A7F10D" w:rsidR="002E3183" w:rsidRDefault="009E5D91" w:rsidP="00AB3058">
      <w:pPr>
        <w:spacing w:after="0"/>
        <w:rPr>
          <w:rFonts w:asciiTheme="majorHAnsi" w:hAnsiTheme="majorHAnsi" w:cstheme="majorHAnsi"/>
        </w:rPr>
      </w:pPr>
      <w:r>
        <w:rPr>
          <w:noProof/>
        </w:rPr>
        <w:drawing>
          <wp:anchor distT="0" distB="0" distL="114300" distR="114300" simplePos="0" relativeHeight="251658240" behindDoc="1" locked="0" layoutInCell="1" allowOverlap="1" wp14:anchorId="7DFE2559" wp14:editId="4DD121D7">
            <wp:simplePos x="0" y="0"/>
            <wp:positionH relativeFrom="column">
              <wp:posOffset>3411220</wp:posOffset>
            </wp:positionH>
            <wp:positionV relativeFrom="paragraph">
              <wp:posOffset>3810</wp:posOffset>
            </wp:positionV>
            <wp:extent cx="1679575" cy="1675765"/>
            <wp:effectExtent l="0" t="0" r="0" b="635"/>
            <wp:wrapTight wrapText="bothSides">
              <wp:wrapPolygon edited="0">
                <wp:start x="0" y="0"/>
                <wp:lineTo x="0" y="21363"/>
                <wp:lineTo x="21314" y="21363"/>
                <wp:lineTo x="213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9575" cy="16757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682781" wp14:editId="68D7C510">
            <wp:extent cx="2313709" cy="160211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stretch>
                      <a:fillRect/>
                    </a:stretch>
                  </pic:blipFill>
                  <pic:spPr>
                    <a:xfrm>
                      <a:off x="0" y="0"/>
                      <a:ext cx="2348066" cy="1625905"/>
                    </a:xfrm>
                    <a:prstGeom prst="rect">
                      <a:avLst/>
                    </a:prstGeom>
                  </pic:spPr>
                </pic:pic>
              </a:graphicData>
            </a:graphic>
          </wp:inline>
        </w:drawing>
      </w:r>
    </w:p>
    <w:p w14:paraId="1AD77553" w14:textId="77777777" w:rsidR="009608BF" w:rsidRDefault="009608BF" w:rsidP="00AB3058">
      <w:pPr>
        <w:spacing w:after="0"/>
        <w:rPr>
          <w:rFonts w:asciiTheme="majorHAnsi" w:hAnsiTheme="majorHAnsi" w:cstheme="majorHAnsi"/>
        </w:rPr>
      </w:pPr>
    </w:p>
    <w:p w14:paraId="0668538E" w14:textId="6363C6A5" w:rsidR="000C1FEB" w:rsidRDefault="009E5D91" w:rsidP="00AB3058">
      <w:pPr>
        <w:spacing w:after="0"/>
        <w:rPr>
          <w:rFonts w:asciiTheme="majorHAnsi" w:hAnsiTheme="majorHAnsi" w:cstheme="majorHAnsi"/>
        </w:rPr>
      </w:pPr>
      <w:r>
        <w:rPr>
          <w:rFonts w:asciiTheme="majorHAnsi" w:hAnsiTheme="majorHAnsi" w:cstheme="majorHAnsi"/>
        </w:rPr>
        <w:t xml:space="preserve">From calculating the length of CLID in both tables, </w:t>
      </w:r>
      <w:r w:rsidR="0027184C">
        <w:rPr>
          <w:rFonts w:asciiTheme="majorHAnsi" w:hAnsiTheme="majorHAnsi" w:cstheme="majorHAnsi"/>
        </w:rPr>
        <w:t>and using a filter, we can see that there is always an extra “C</w:t>
      </w:r>
      <w:proofErr w:type="gramStart"/>
      <w:r w:rsidR="0027184C">
        <w:rPr>
          <w:rFonts w:asciiTheme="majorHAnsi" w:hAnsiTheme="majorHAnsi" w:cstheme="majorHAnsi"/>
        </w:rPr>
        <w:t>-“</w:t>
      </w:r>
      <w:proofErr w:type="gramEnd"/>
      <w:r w:rsidR="00400FD3">
        <w:rPr>
          <w:rFonts w:asciiTheme="majorHAnsi" w:hAnsiTheme="majorHAnsi" w:cstheme="majorHAnsi"/>
        </w:rPr>
        <w:t xml:space="preserve">. So, we created a new column, with it cut off, </w:t>
      </w:r>
      <w:r w:rsidR="009608BF">
        <w:rPr>
          <w:rFonts w:asciiTheme="majorHAnsi" w:hAnsiTheme="majorHAnsi" w:cstheme="majorHAnsi"/>
        </w:rPr>
        <w:t>using the MID function.</w:t>
      </w:r>
    </w:p>
    <w:p w14:paraId="51CE35C9" w14:textId="6EF252F5" w:rsidR="00186F99" w:rsidRDefault="00186F99" w:rsidP="00AB3058">
      <w:pPr>
        <w:spacing w:after="0"/>
        <w:rPr>
          <w:rFonts w:asciiTheme="majorHAnsi" w:hAnsiTheme="majorHAnsi" w:cstheme="majorHAnsi"/>
        </w:rPr>
      </w:pPr>
    </w:p>
    <w:p w14:paraId="131A8DE9" w14:textId="1B21E37F" w:rsidR="00186F99" w:rsidRDefault="00186F99" w:rsidP="00AB3058">
      <w:pPr>
        <w:spacing w:after="0"/>
        <w:rPr>
          <w:rFonts w:asciiTheme="majorHAnsi" w:hAnsiTheme="majorHAnsi" w:cstheme="majorHAnsi"/>
        </w:rPr>
      </w:pPr>
      <w:r>
        <w:rPr>
          <w:rFonts w:asciiTheme="majorHAnsi" w:hAnsiTheme="majorHAnsi" w:cstheme="majorHAnsi"/>
        </w:rPr>
        <w:t xml:space="preserve">Now that we have a matching column in both tables, we </w:t>
      </w:r>
      <w:r w:rsidR="00863AC1">
        <w:rPr>
          <w:rFonts w:asciiTheme="majorHAnsi" w:hAnsiTheme="majorHAnsi" w:cstheme="majorHAnsi"/>
        </w:rPr>
        <w:t>can use XLOOKUP,</w:t>
      </w:r>
      <w:r>
        <w:rPr>
          <w:rFonts w:asciiTheme="majorHAnsi" w:hAnsiTheme="majorHAnsi" w:cstheme="majorHAnsi"/>
        </w:rPr>
        <w:t xml:space="preserve"> to extract the GEOID’s</w:t>
      </w:r>
      <w:r w:rsidR="005F3AD5">
        <w:rPr>
          <w:rFonts w:asciiTheme="majorHAnsi" w:hAnsiTheme="majorHAnsi" w:cstheme="majorHAnsi"/>
        </w:rPr>
        <w:t>:</w:t>
      </w:r>
    </w:p>
    <w:p w14:paraId="47EE8142" w14:textId="77777777" w:rsidR="009608BF" w:rsidRDefault="009608BF" w:rsidP="00AB3058">
      <w:pPr>
        <w:spacing w:after="0"/>
        <w:rPr>
          <w:rFonts w:asciiTheme="majorHAnsi" w:hAnsiTheme="majorHAnsi" w:cstheme="majorHAnsi"/>
        </w:rPr>
      </w:pPr>
    </w:p>
    <w:p w14:paraId="5CC489FC" w14:textId="5C20B160" w:rsidR="002E3183" w:rsidRDefault="005F3AD5" w:rsidP="00AB3058">
      <w:pPr>
        <w:spacing w:after="0"/>
        <w:rPr>
          <w:rFonts w:asciiTheme="majorHAnsi" w:hAnsiTheme="majorHAnsi" w:cstheme="majorHAnsi"/>
        </w:rPr>
      </w:pPr>
      <w:r>
        <w:rPr>
          <w:noProof/>
        </w:rPr>
        <w:drawing>
          <wp:inline distT="0" distB="0" distL="0" distR="0" wp14:anchorId="2785A852" wp14:editId="22360024">
            <wp:extent cx="3394364" cy="1747951"/>
            <wp:effectExtent l="0" t="0" r="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stretch>
                      <a:fillRect/>
                    </a:stretch>
                  </pic:blipFill>
                  <pic:spPr>
                    <a:xfrm>
                      <a:off x="0" y="0"/>
                      <a:ext cx="3406327" cy="1754112"/>
                    </a:xfrm>
                    <a:prstGeom prst="rect">
                      <a:avLst/>
                    </a:prstGeom>
                  </pic:spPr>
                </pic:pic>
              </a:graphicData>
            </a:graphic>
          </wp:inline>
        </w:drawing>
      </w:r>
    </w:p>
    <w:p w14:paraId="6D41A07D" w14:textId="77777777" w:rsidR="00863AC1" w:rsidRDefault="00863AC1" w:rsidP="00AB3058">
      <w:pPr>
        <w:spacing w:after="0"/>
        <w:rPr>
          <w:rFonts w:asciiTheme="majorHAnsi" w:hAnsiTheme="majorHAnsi" w:cstheme="majorHAnsi"/>
        </w:rPr>
      </w:pPr>
    </w:p>
    <w:p w14:paraId="3183A305" w14:textId="77E69E3D" w:rsidR="002E3183" w:rsidRDefault="005F3AD5" w:rsidP="00AB3058">
      <w:pPr>
        <w:spacing w:after="0"/>
        <w:rPr>
          <w:rFonts w:asciiTheme="majorHAnsi" w:hAnsiTheme="majorHAnsi" w:cstheme="majorHAnsi"/>
        </w:rPr>
      </w:pPr>
      <w:r>
        <w:rPr>
          <w:rFonts w:asciiTheme="majorHAnsi" w:hAnsiTheme="majorHAnsi" w:cstheme="majorHAnsi"/>
        </w:rPr>
        <w:t>We now know the volume for each client, on each date, and what region they were in. Thus, we can figure out the total volume for each region, via a SUMIF</w:t>
      </w:r>
      <w:r w:rsidR="002E3183">
        <w:rPr>
          <w:rFonts w:asciiTheme="majorHAnsi" w:hAnsiTheme="majorHAnsi" w:cstheme="majorHAnsi"/>
        </w:rPr>
        <w:t>:</w:t>
      </w:r>
    </w:p>
    <w:p w14:paraId="7AF65275" w14:textId="77777777" w:rsidR="009608BF" w:rsidRDefault="009608BF" w:rsidP="00AB3058">
      <w:pPr>
        <w:spacing w:after="0"/>
        <w:rPr>
          <w:rFonts w:asciiTheme="majorHAnsi" w:hAnsiTheme="majorHAnsi" w:cstheme="majorHAnsi"/>
        </w:rPr>
      </w:pPr>
    </w:p>
    <w:p w14:paraId="1EC6C27E" w14:textId="7AEE5EDC" w:rsidR="002E3183" w:rsidRDefault="002E3183" w:rsidP="00AB3058">
      <w:pPr>
        <w:spacing w:after="0"/>
        <w:rPr>
          <w:rFonts w:asciiTheme="majorHAnsi" w:hAnsiTheme="majorHAnsi" w:cstheme="majorHAnsi"/>
        </w:rPr>
      </w:pPr>
      <w:r>
        <w:rPr>
          <w:noProof/>
        </w:rPr>
        <w:drawing>
          <wp:inline distT="0" distB="0" distL="0" distR="0" wp14:anchorId="689AF572" wp14:editId="1A36E92D">
            <wp:extent cx="2064327" cy="6694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0230" cy="677833"/>
                    </a:xfrm>
                    <a:prstGeom prst="rect">
                      <a:avLst/>
                    </a:prstGeom>
                  </pic:spPr>
                </pic:pic>
              </a:graphicData>
            </a:graphic>
          </wp:inline>
        </w:drawing>
      </w:r>
    </w:p>
    <w:p w14:paraId="25BA27B8" w14:textId="77777777" w:rsidR="002E3183" w:rsidRDefault="002E3183" w:rsidP="00AB3058">
      <w:pPr>
        <w:spacing w:after="0"/>
        <w:rPr>
          <w:rFonts w:asciiTheme="majorHAnsi" w:hAnsiTheme="majorHAnsi" w:cstheme="majorHAnsi"/>
        </w:rPr>
      </w:pPr>
    </w:p>
    <w:p w14:paraId="494E7280" w14:textId="77777777" w:rsidR="00863AC1" w:rsidRDefault="00A172F9" w:rsidP="00AB3058">
      <w:pPr>
        <w:spacing w:after="0"/>
        <w:rPr>
          <w:rFonts w:asciiTheme="majorHAnsi" w:hAnsiTheme="majorHAnsi" w:cstheme="majorHAnsi"/>
        </w:rPr>
      </w:pPr>
      <w:r>
        <w:rPr>
          <w:rFonts w:asciiTheme="majorHAnsi" w:hAnsiTheme="majorHAnsi" w:cstheme="majorHAnsi"/>
        </w:rPr>
        <w:t xml:space="preserve">The lowest volume belonged to GEO1004, thus LATAM is GEO1004, and APAC is GEO1002. </w:t>
      </w:r>
    </w:p>
    <w:p w14:paraId="4265C8CB" w14:textId="6EE4E1F7" w:rsidR="009608BF" w:rsidRDefault="009608BF" w:rsidP="00AB3058">
      <w:pPr>
        <w:spacing w:after="0"/>
        <w:rPr>
          <w:rFonts w:asciiTheme="majorHAnsi" w:hAnsiTheme="majorHAnsi" w:cstheme="majorHAnsi"/>
        </w:rPr>
      </w:pPr>
      <w:r>
        <w:rPr>
          <w:rFonts w:asciiTheme="majorHAnsi" w:hAnsiTheme="majorHAnsi" w:cstheme="majorHAnsi"/>
        </w:rPr>
        <w:lastRenderedPageBreak/>
        <w:t>Excellent, we now know all 4 regions, and how much volume is in each</w:t>
      </w:r>
      <w:r w:rsidR="00863AC1">
        <w:rPr>
          <w:rFonts w:asciiTheme="majorHAnsi" w:hAnsiTheme="majorHAnsi" w:cstheme="majorHAnsi"/>
        </w:rPr>
        <w:t xml:space="preserve"> OVERALL, but we still need to figure out how much is in each, PER QUARTER.</w:t>
      </w:r>
    </w:p>
    <w:p w14:paraId="5DBDA86E" w14:textId="4FF36CC9" w:rsidR="00682A3E" w:rsidRDefault="00682A3E" w:rsidP="00AB3058">
      <w:pPr>
        <w:spacing w:after="0"/>
        <w:rPr>
          <w:rFonts w:asciiTheme="majorHAnsi" w:hAnsiTheme="majorHAnsi" w:cstheme="majorHAnsi"/>
        </w:rPr>
      </w:pPr>
    </w:p>
    <w:p w14:paraId="48A13947" w14:textId="3B90D387" w:rsidR="00682A3E" w:rsidRDefault="00682A3E" w:rsidP="00AB3058">
      <w:pPr>
        <w:spacing w:after="0"/>
        <w:rPr>
          <w:rFonts w:asciiTheme="majorHAnsi" w:hAnsiTheme="majorHAnsi" w:cstheme="majorHAnsi"/>
        </w:rPr>
      </w:pPr>
      <w:r>
        <w:rPr>
          <w:rFonts w:asciiTheme="majorHAnsi" w:hAnsiTheme="majorHAnsi" w:cstheme="majorHAnsi"/>
        </w:rPr>
        <w:t>Okay, first, we’ll just add a region name column to the table containing the dates, via</w:t>
      </w:r>
      <w:r w:rsidR="00477B69">
        <w:rPr>
          <w:rFonts w:asciiTheme="majorHAnsi" w:hAnsiTheme="majorHAnsi" w:cstheme="majorHAnsi"/>
        </w:rPr>
        <w:t xml:space="preserve"> a</w:t>
      </w:r>
      <w:r>
        <w:rPr>
          <w:rFonts w:asciiTheme="majorHAnsi" w:hAnsiTheme="majorHAnsi" w:cstheme="majorHAnsi"/>
        </w:rPr>
        <w:t xml:space="preserve"> VLOOKUP, to make things a bit clearer:</w:t>
      </w:r>
    </w:p>
    <w:p w14:paraId="620A82D7" w14:textId="77777777" w:rsidR="00477B69" w:rsidRDefault="00477B69" w:rsidP="00AB3058">
      <w:pPr>
        <w:spacing w:after="0"/>
        <w:rPr>
          <w:rFonts w:asciiTheme="majorHAnsi" w:hAnsiTheme="majorHAnsi" w:cstheme="majorHAnsi"/>
        </w:rPr>
      </w:pPr>
    </w:p>
    <w:p w14:paraId="7C8C72AD" w14:textId="5AEC2B12" w:rsidR="00477B69" w:rsidRDefault="00477B69" w:rsidP="00AB3058">
      <w:pPr>
        <w:spacing w:after="0"/>
        <w:rPr>
          <w:rFonts w:asciiTheme="majorHAnsi" w:hAnsiTheme="majorHAnsi" w:cstheme="majorHAnsi"/>
        </w:rPr>
      </w:pPr>
      <w:r>
        <w:rPr>
          <w:noProof/>
        </w:rPr>
        <w:drawing>
          <wp:inline distT="0" distB="0" distL="0" distR="0" wp14:anchorId="743733DF" wp14:editId="23ADBB03">
            <wp:extent cx="3723409" cy="1398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5728" cy="1402657"/>
                    </a:xfrm>
                    <a:prstGeom prst="rect">
                      <a:avLst/>
                    </a:prstGeom>
                  </pic:spPr>
                </pic:pic>
              </a:graphicData>
            </a:graphic>
          </wp:inline>
        </w:drawing>
      </w:r>
    </w:p>
    <w:p w14:paraId="313D283B" w14:textId="58B0B3FA" w:rsidR="00477B69" w:rsidRDefault="00477B69" w:rsidP="00AB3058">
      <w:pPr>
        <w:spacing w:after="0"/>
        <w:rPr>
          <w:rFonts w:asciiTheme="majorHAnsi" w:hAnsiTheme="majorHAnsi" w:cstheme="majorHAnsi"/>
        </w:rPr>
      </w:pPr>
    </w:p>
    <w:p w14:paraId="3CCE7B99" w14:textId="77777777" w:rsidR="00477B69" w:rsidRDefault="00477B69" w:rsidP="00AB3058">
      <w:pPr>
        <w:spacing w:after="0"/>
        <w:rPr>
          <w:rFonts w:asciiTheme="majorHAnsi" w:hAnsiTheme="majorHAnsi" w:cstheme="majorHAnsi"/>
        </w:rPr>
      </w:pPr>
    </w:p>
    <w:p w14:paraId="0DF56A65" w14:textId="03122F85" w:rsidR="00477B69" w:rsidRDefault="00477B69" w:rsidP="00AB3058">
      <w:pPr>
        <w:spacing w:after="0"/>
        <w:rPr>
          <w:rFonts w:asciiTheme="majorHAnsi" w:hAnsiTheme="majorHAnsi" w:cstheme="majorHAnsi"/>
        </w:rPr>
      </w:pPr>
      <w:r>
        <w:rPr>
          <w:rFonts w:asciiTheme="majorHAnsi" w:hAnsiTheme="majorHAnsi" w:cstheme="majorHAnsi"/>
        </w:rPr>
        <w:t>Okay, now we need to figure out which quarter</w:t>
      </w:r>
      <w:r w:rsidR="00D22F10">
        <w:rPr>
          <w:rFonts w:asciiTheme="majorHAnsi" w:hAnsiTheme="majorHAnsi" w:cstheme="majorHAnsi"/>
        </w:rPr>
        <w:t>,</w:t>
      </w:r>
      <w:r>
        <w:rPr>
          <w:rFonts w:asciiTheme="majorHAnsi" w:hAnsiTheme="majorHAnsi" w:cstheme="majorHAnsi"/>
        </w:rPr>
        <w:t xml:space="preserve"> each row falls into</w:t>
      </w:r>
      <w:r w:rsidR="00D22F10">
        <w:rPr>
          <w:rFonts w:asciiTheme="majorHAnsi" w:hAnsiTheme="majorHAnsi" w:cstheme="majorHAnsi"/>
        </w:rPr>
        <w:t>. We can do this, by building a column just for the quarter, and working out what it is, via the date column, and a custom formula:</w:t>
      </w:r>
    </w:p>
    <w:p w14:paraId="6BB5B64A" w14:textId="351F1ED6" w:rsidR="00D22F10" w:rsidRDefault="00D22F10" w:rsidP="00AB3058">
      <w:pPr>
        <w:spacing w:after="0"/>
        <w:rPr>
          <w:rFonts w:asciiTheme="majorHAnsi" w:hAnsiTheme="majorHAnsi" w:cstheme="majorHAnsi"/>
        </w:rPr>
      </w:pPr>
    </w:p>
    <w:p w14:paraId="05EEBC28" w14:textId="645D9DBE" w:rsidR="00D22F10" w:rsidRDefault="00D22F10" w:rsidP="00AB3058">
      <w:pPr>
        <w:spacing w:after="0"/>
        <w:rPr>
          <w:rFonts w:asciiTheme="majorHAnsi" w:hAnsiTheme="majorHAnsi" w:cstheme="majorHAnsi"/>
        </w:rPr>
      </w:pPr>
      <w:r>
        <w:rPr>
          <w:noProof/>
        </w:rPr>
        <w:drawing>
          <wp:inline distT="0" distB="0" distL="0" distR="0" wp14:anchorId="24A24032" wp14:editId="0148E3F3">
            <wp:extent cx="4752109" cy="1370456"/>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4760460" cy="1372864"/>
                    </a:xfrm>
                    <a:prstGeom prst="rect">
                      <a:avLst/>
                    </a:prstGeom>
                  </pic:spPr>
                </pic:pic>
              </a:graphicData>
            </a:graphic>
          </wp:inline>
        </w:drawing>
      </w:r>
    </w:p>
    <w:p w14:paraId="76797244" w14:textId="2C2183C1" w:rsidR="00D22F10" w:rsidRDefault="00D22F10" w:rsidP="00AB3058">
      <w:pPr>
        <w:spacing w:after="0"/>
        <w:rPr>
          <w:rFonts w:asciiTheme="majorHAnsi" w:hAnsiTheme="majorHAnsi" w:cstheme="majorHAnsi"/>
        </w:rPr>
      </w:pPr>
    </w:p>
    <w:p w14:paraId="1CC85011" w14:textId="24F3360C" w:rsidR="00D22F10" w:rsidRDefault="00D22F10" w:rsidP="00AB3058">
      <w:pPr>
        <w:spacing w:after="0"/>
        <w:rPr>
          <w:rFonts w:asciiTheme="majorHAnsi" w:hAnsiTheme="majorHAnsi" w:cstheme="majorHAnsi"/>
        </w:rPr>
      </w:pPr>
    </w:p>
    <w:p w14:paraId="2A356993" w14:textId="7EB61158" w:rsidR="00F455BC" w:rsidRDefault="008614E4" w:rsidP="00AB3058">
      <w:pPr>
        <w:spacing w:after="0"/>
        <w:rPr>
          <w:rFonts w:asciiTheme="majorHAnsi" w:hAnsiTheme="majorHAnsi" w:cstheme="majorHAnsi"/>
        </w:rPr>
      </w:pPr>
      <w:r>
        <w:rPr>
          <w:rFonts w:asciiTheme="majorHAnsi" w:hAnsiTheme="majorHAnsi" w:cstheme="majorHAnsi"/>
        </w:rPr>
        <w:t>Now, we can just sum together all volumes, by Quarter, AND by Region (or Region ID), using a SUMIFS</w:t>
      </w:r>
      <w:r w:rsidR="00F455BC">
        <w:rPr>
          <w:rFonts w:asciiTheme="majorHAnsi" w:hAnsiTheme="majorHAnsi" w:cstheme="majorHAnsi"/>
        </w:rPr>
        <w:t>:</w:t>
      </w:r>
    </w:p>
    <w:p w14:paraId="29C46A6F" w14:textId="77777777" w:rsidR="00F455BC" w:rsidRDefault="00F455BC" w:rsidP="00AB3058">
      <w:pPr>
        <w:spacing w:after="0"/>
        <w:rPr>
          <w:rFonts w:asciiTheme="majorHAnsi" w:hAnsiTheme="majorHAnsi" w:cstheme="majorHAnsi"/>
        </w:rPr>
      </w:pPr>
    </w:p>
    <w:p w14:paraId="5EF2BD40" w14:textId="1A5430CB" w:rsidR="00F455BC" w:rsidRDefault="00F455BC" w:rsidP="00AB3058">
      <w:pPr>
        <w:spacing w:after="0"/>
        <w:rPr>
          <w:rFonts w:asciiTheme="majorHAnsi" w:hAnsiTheme="majorHAnsi" w:cstheme="majorHAnsi"/>
        </w:rPr>
      </w:pPr>
      <w:r>
        <w:rPr>
          <w:noProof/>
        </w:rPr>
        <w:drawing>
          <wp:inline distT="0" distB="0" distL="0" distR="0" wp14:anchorId="2AE09092" wp14:editId="0D285923">
            <wp:extent cx="5482936" cy="1134128"/>
            <wp:effectExtent l="0" t="0" r="3810" b="889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stretch>
                      <a:fillRect/>
                    </a:stretch>
                  </pic:blipFill>
                  <pic:spPr>
                    <a:xfrm>
                      <a:off x="0" y="0"/>
                      <a:ext cx="5500864" cy="1137836"/>
                    </a:xfrm>
                    <a:prstGeom prst="rect">
                      <a:avLst/>
                    </a:prstGeom>
                  </pic:spPr>
                </pic:pic>
              </a:graphicData>
            </a:graphic>
          </wp:inline>
        </w:drawing>
      </w:r>
    </w:p>
    <w:p w14:paraId="384E6712" w14:textId="32D4E180" w:rsidR="00F455BC" w:rsidRDefault="00F455BC" w:rsidP="00AB3058">
      <w:pPr>
        <w:spacing w:after="0"/>
        <w:rPr>
          <w:rFonts w:asciiTheme="majorHAnsi" w:hAnsiTheme="majorHAnsi" w:cstheme="majorHAnsi"/>
        </w:rPr>
      </w:pPr>
    </w:p>
    <w:p w14:paraId="2BDBBBAD" w14:textId="201D1DFA" w:rsidR="00F455BC" w:rsidRDefault="00F455BC" w:rsidP="00AB3058">
      <w:pPr>
        <w:spacing w:after="0"/>
        <w:rPr>
          <w:rFonts w:asciiTheme="majorHAnsi" w:hAnsiTheme="majorHAnsi" w:cstheme="majorHAnsi"/>
        </w:rPr>
      </w:pPr>
      <w:r>
        <w:rPr>
          <w:rFonts w:asciiTheme="majorHAnsi" w:hAnsiTheme="majorHAnsi" w:cstheme="majorHAnsi"/>
        </w:rPr>
        <w:t>And voila! We’ve managed to clean/transform the data, to a point where we can begin to answer the original request, thus concluding the data cleaning stage. Now, we move onto the exploring</w:t>
      </w:r>
      <w:r w:rsidR="00560EC2">
        <w:rPr>
          <w:rFonts w:asciiTheme="majorHAnsi" w:hAnsiTheme="majorHAnsi" w:cstheme="majorHAnsi"/>
        </w:rPr>
        <w:t>/</w:t>
      </w:r>
      <w:r>
        <w:rPr>
          <w:rFonts w:asciiTheme="majorHAnsi" w:hAnsiTheme="majorHAnsi" w:cstheme="majorHAnsi"/>
        </w:rPr>
        <w:t>analysis stage:</w:t>
      </w:r>
    </w:p>
    <w:p w14:paraId="004C4C38" w14:textId="0A14BD90" w:rsidR="00F455BC" w:rsidRDefault="00F455BC" w:rsidP="00AB3058">
      <w:pPr>
        <w:spacing w:after="0"/>
        <w:rPr>
          <w:rFonts w:asciiTheme="majorHAnsi" w:hAnsiTheme="majorHAnsi" w:cstheme="majorHAnsi"/>
        </w:rPr>
      </w:pPr>
    </w:p>
    <w:p w14:paraId="58B90026" w14:textId="4C479AEB" w:rsidR="00F455BC" w:rsidRDefault="00F455BC" w:rsidP="00AB3058">
      <w:pPr>
        <w:spacing w:after="0"/>
        <w:rPr>
          <w:rFonts w:asciiTheme="majorHAnsi" w:hAnsiTheme="majorHAnsi" w:cstheme="majorHAnsi"/>
        </w:rPr>
      </w:pPr>
      <w:r>
        <w:rPr>
          <w:rFonts w:asciiTheme="majorHAnsi" w:hAnsiTheme="majorHAnsi" w:cstheme="majorHAnsi"/>
        </w:rPr>
        <w:br w:type="page"/>
      </w:r>
    </w:p>
    <w:p w14:paraId="478782EF" w14:textId="2AAA5A73" w:rsidR="00F455BC" w:rsidRPr="00806C8E" w:rsidRDefault="00F455BC" w:rsidP="00AB3058">
      <w:pPr>
        <w:pBdr>
          <w:bottom w:val="single" w:sz="4" w:space="1" w:color="auto"/>
        </w:pBdr>
        <w:spacing w:after="0"/>
        <w:rPr>
          <w:rFonts w:asciiTheme="majorHAnsi" w:hAnsiTheme="majorHAnsi" w:cstheme="majorHAnsi"/>
          <w:sz w:val="28"/>
          <w:szCs w:val="28"/>
        </w:rPr>
      </w:pPr>
      <w:r w:rsidRPr="00806C8E">
        <w:rPr>
          <w:rFonts w:asciiTheme="majorHAnsi" w:hAnsiTheme="majorHAnsi" w:cstheme="majorHAnsi"/>
          <w:sz w:val="28"/>
          <w:szCs w:val="28"/>
        </w:rPr>
        <w:lastRenderedPageBreak/>
        <w:t xml:space="preserve">Data </w:t>
      </w:r>
      <w:r>
        <w:rPr>
          <w:rFonts w:asciiTheme="majorHAnsi" w:hAnsiTheme="majorHAnsi" w:cstheme="majorHAnsi"/>
          <w:sz w:val="28"/>
          <w:szCs w:val="28"/>
        </w:rPr>
        <w:t xml:space="preserve">Exploring </w:t>
      </w:r>
      <w:r w:rsidR="00F662F1">
        <w:rPr>
          <w:rFonts w:asciiTheme="majorHAnsi" w:hAnsiTheme="majorHAnsi" w:cstheme="majorHAnsi"/>
          <w:sz w:val="28"/>
          <w:szCs w:val="28"/>
        </w:rPr>
        <w:t>&amp;</w:t>
      </w:r>
      <w:r>
        <w:rPr>
          <w:rFonts w:asciiTheme="majorHAnsi" w:hAnsiTheme="majorHAnsi" w:cstheme="majorHAnsi"/>
          <w:sz w:val="28"/>
          <w:szCs w:val="28"/>
        </w:rPr>
        <w:t xml:space="preserve"> Analysis</w:t>
      </w:r>
    </w:p>
    <w:p w14:paraId="720F1437" w14:textId="5407B55B" w:rsidR="00F455BC" w:rsidRDefault="00F455BC" w:rsidP="00AB3058">
      <w:pPr>
        <w:spacing w:after="0"/>
        <w:rPr>
          <w:rFonts w:asciiTheme="majorHAnsi" w:hAnsiTheme="majorHAnsi" w:cstheme="majorHAnsi"/>
        </w:rPr>
      </w:pPr>
    </w:p>
    <w:p w14:paraId="7D8E3A6C" w14:textId="54644B2D" w:rsidR="00F455BC" w:rsidRDefault="00F455BC" w:rsidP="00AB3058">
      <w:pPr>
        <w:spacing w:after="0"/>
        <w:rPr>
          <w:rFonts w:asciiTheme="majorHAnsi" w:hAnsiTheme="majorHAnsi" w:cstheme="majorHAnsi"/>
        </w:rPr>
      </w:pPr>
    </w:p>
    <w:p w14:paraId="2F365027" w14:textId="3AD74376" w:rsidR="00CA7FF2" w:rsidRDefault="000279B1" w:rsidP="00AB3058">
      <w:pPr>
        <w:spacing w:after="0"/>
        <w:rPr>
          <w:rFonts w:asciiTheme="majorHAnsi" w:hAnsiTheme="majorHAnsi" w:cstheme="majorHAnsi"/>
        </w:rPr>
      </w:pPr>
      <w:r>
        <w:rPr>
          <w:rFonts w:asciiTheme="majorHAnsi" w:hAnsiTheme="majorHAnsi" w:cstheme="majorHAnsi"/>
        </w:rPr>
        <w:t xml:space="preserve">First, </w:t>
      </w:r>
      <w:r w:rsidR="00CA7FF2">
        <w:rPr>
          <w:rFonts w:asciiTheme="majorHAnsi" w:hAnsiTheme="majorHAnsi" w:cstheme="majorHAnsi"/>
        </w:rPr>
        <w:t xml:space="preserve">after looking at </w:t>
      </w:r>
      <w:r w:rsidR="00717EAC">
        <w:rPr>
          <w:rFonts w:asciiTheme="majorHAnsi" w:hAnsiTheme="majorHAnsi" w:cstheme="majorHAnsi"/>
        </w:rPr>
        <w:t>line charts</w:t>
      </w:r>
      <w:r w:rsidR="00CA7FF2">
        <w:rPr>
          <w:rFonts w:asciiTheme="majorHAnsi" w:hAnsiTheme="majorHAnsi" w:cstheme="majorHAnsi"/>
        </w:rPr>
        <w:t>, of the volume by region and quarters:</w:t>
      </w:r>
    </w:p>
    <w:p w14:paraId="464E73D9" w14:textId="77777777" w:rsidR="00711431" w:rsidRDefault="00711431" w:rsidP="00AB3058">
      <w:pPr>
        <w:spacing w:after="0"/>
        <w:rPr>
          <w:rFonts w:asciiTheme="majorHAnsi" w:hAnsiTheme="majorHAnsi" w:cstheme="majorHAnsi"/>
        </w:rPr>
      </w:pPr>
    </w:p>
    <w:p w14:paraId="72842A8D" w14:textId="77777777" w:rsidR="00CA7FF2" w:rsidRDefault="00CA7FF2" w:rsidP="00AB3058">
      <w:pPr>
        <w:spacing w:after="0"/>
        <w:rPr>
          <w:rFonts w:asciiTheme="majorHAnsi" w:hAnsiTheme="majorHAnsi" w:cstheme="majorHAnsi"/>
        </w:rPr>
      </w:pPr>
    </w:p>
    <w:p w14:paraId="10E1C4F2" w14:textId="7605CD01" w:rsidR="00CA7FF2" w:rsidRDefault="00717EAC" w:rsidP="00AB3058">
      <w:pPr>
        <w:spacing w:after="0"/>
        <w:rPr>
          <w:rFonts w:asciiTheme="majorHAnsi" w:hAnsiTheme="majorHAnsi" w:cstheme="majorHAnsi"/>
        </w:rPr>
      </w:pPr>
      <w:r>
        <w:rPr>
          <w:noProof/>
        </w:rPr>
        <w:drawing>
          <wp:inline distT="0" distB="0" distL="0" distR="0" wp14:anchorId="0B007215" wp14:editId="02F27D4E">
            <wp:extent cx="3966174" cy="1707572"/>
            <wp:effectExtent l="0" t="0" r="0" b="698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3986651" cy="1716388"/>
                    </a:xfrm>
                    <a:prstGeom prst="rect">
                      <a:avLst/>
                    </a:prstGeom>
                  </pic:spPr>
                </pic:pic>
              </a:graphicData>
            </a:graphic>
          </wp:inline>
        </w:drawing>
      </w:r>
    </w:p>
    <w:p w14:paraId="57969021" w14:textId="77777777" w:rsidR="00717EAC" w:rsidRDefault="00717EAC" w:rsidP="00AB3058">
      <w:pPr>
        <w:spacing w:after="0"/>
        <w:rPr>
          <w:rFonts w:asciiTheme="majorHAnsi" w:hAnsiTheme="majorHAnsi" w:cstheme="majorHAnsi"/>
        </w:rPr>
      </w:pPr>
    </w:p>
    <w:p w14:paraId="1A9C2C69" w14:textId="17E6C9A3" w:rsidR="00717EAC" w:rsidRDefault="00717EAC" w:rsidP="00AB3058">
      <w:pPr>
        <w:spacing w:after="0"/>
        <w:rPr>
          <w:rFonts w:asciiTheme="majorHAnsi" w:hAnsiTheme="majorHAnsi" w:cstheme="majorHAnsi"/>
        </w:rPr>
      </w:pPr>
      <w:r>
        <w:rPr>
          <w:noProof/>
        </w:rPr>
        <w:drawing>
          <wp:inline distT="0" distB="0" distL="0" distR="0" wp14:anchorId="0BD23CEC" wp14:editId="528FDEDF">
            <wp:extent cx="3979718" cy="1932981"/>
            <wp:effectExtent l="0" t="0" r="190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stretch>
                      <a:fillRect/>
                    </a:stretch>
                  </pic:blipFill>
                  <pic:spPr>
                    <a:xfrm>
                      <a:off x="0" y="0"/>
                      <a:ext cx="4028090" cy="1956476"/>
                    </a:xfrm>
                    <a:prstGeom prst="rect">
                      <a:avLst/>
                    </a:prstGeom>
                  </pic:spPr>
                </pic:pic>
              </a:graphicData>
            </a:graphic>
          </wp:inline>
        </w:drawing>
      </w:r>
    </w:p>
    <w:p w14:paraId="212C33A2" w14:textId="77777777" w:rsidR="00711431" w:rsidRDefault="00711431" w:rsidP="00AB3058">
      <w:pPr>
        <w:spacing w:after="0"/>
        <w:rPr>
          <w:rFonts w:asciiTheme="majorHAnsi" w:hAnsiTheme="majorHAnsi" w:cstheme="majorHAnsi"/>
        </w:rPr>
      </w:pPr>
    </w:p>
    <w:p w14:paraId="55B811D1" w14:textId="77777777" w:rsidR="00CA7FF2" w:rsidRDefault="00CA7FF2" w:rsidP="00AB3058">
      <w:pPr>
        <w:spacing w:after="0"/>
        <w:rPr>
          <w:rFonts w:asciiTheme="majorHAnsi" w:hAnsiTheme="majorHAnsi" w:cstheme="majorHAnsi"/>
        </w:rPr>
      </w:pPr>
    </w:p>
    <w:p w14:paraId="52CCCA88" w14:textId="4E0E07D9" w:rsidR="000279B1" w:rsidRDefault="00CA7FF2" w:rsidP="00AB3058">
      <w:pPr>
        <w:spacing w:after="0"/>
        <w:rPr>
          <w:rFonts w:asciiTheme="majorHAnsi" w:hAnsiTheme="majorHAnsi" w:cstheme="majorHAnsi"/>
        </w:rPr>
      </w:pPr>
      <w:r>
        <w:rPr>
          <w:rFonts w:asciiTheme="majorHAnsi" w:hAnsiTheme="majorHAnsi" w:cstheme="majorHAnsi"/>
        </w:rPr>
        <w:t>It appears that this company has seasonality</w:t>
      </w:r>
      <w:r w:rsidR="004A543A">
        <w:rPr>
          <w:rFonts w:asciiTheme="majorHAnsi" w:hAnsiTheme="majorHAnsi" w:cstheme="majorHAnsi"/>
        </w:rPr>
        <w:t xml:space="preserve">, as its volume ramps up across ALL regions, from </w:t>
      </w:r>
      <w:r w:rsidR="00711431">
        <w:rPr>
          <w:rFonts w:asciiTheme="majorHAnsi" w:hAnsiTheme="majorHAnsi" w:cstheme="majorHAnsi"/>
        </w:rPr>
        <w:t xml:space="preserve">mid </w:t>
      </w:r>
      <w:r w:rsidR="004A543A">
        <w:rPr>
          <w:rFonts w:asciiTheme="majorHAnsi" w:hAnsiTheme="majorHAnsi" w:cstheme="majorHAnsi"/>
        </w:rPr>
        <w:t xml:space="preserve">Q3, </w:t>
      </w:r>
      <w:r w:rsidR="00717EAC">
        <w:rPr>
          <w:rFonts w:asciiTheme="majorHAnsi" w:hAnsiTheme="majorHAnsi" w:cstheme="majorHAnsi"/>
        </w:rPr>
        <w:t xml:space="preserve">to the </w:t>
      </w:r>
      <w:r w:rsidR="00711431">
        <w:rPr>
          <w:rFonts w:asciiTheme="majorHAnsi" w:hAnsiTheme="majorHAnsi" w:cstheme="majorHAnsi"/>
        </w:rPr>
        <w:t>start of</w:t>
      </w:r>
      <w:r w:rsidR="004A543A">
        <w:rPr>
          <w:rFonts w:asciiTheme="majorHAnsi" w:hAnsiTheme="majorHAnsi" w:cstheme="majorHAnsi"/>
        </w:rPr>
        <w:t xml:space="preserve"> Q2 next year, then has a large slowdown. </w:t>
      </w:r>
    </w:p>
    <w:p w14:paraId="5D585C6F" w14:textId="21DEE877" w:rsidR="00CA7FF2" w:rsidRDefault="00CA7FF2" w:rsidP="00AB3058">
      <w:pPr>
        <w:spacing w:after="0"/>
        <w:rPr>
          <w:rFonts w:asciiTheme="majorHAnsi" w:hAnsiTheme="majorHAnsi" w:cstheme="majorHAnsi"/>
        </w:rPr>
      </w:pPr>
    </w:p>
    <w:p w14:paraId="3E9524FE" w14:textId="77777777" w:rsidR="00A75523" w:rsidRDefault="00CA7FF2" w:rsidP="00AB3058">
      <w:pPr>
        <w:spacing w:after="0"/>
        <w:rPr>
          <w:rFonts w:asciiTheme="majorHAnsi" w:hAnsiTheme="majorHAnsi" w:cstheme="majorHAnsi"/>
        </w:rPr>
      </w:pPr>
      <w:r>
        <w:rPr>
          <w:rFonts w:asciiTheme="majorHAnsi" w:hAnsiTheme="majorHAnsi" w:cstheme="majorHAnsi"/>
        </w:rPr>
        <w:t xml:space="preserve">So, </w:t>
      </w:r>
      <w:r w:rsidR="007D5A05">
        <w:rPr>
          <w:rFonts w:asciiTheme="majorHAnsi" w:hAnsiTheme="majorHAnsi" w:cstheme="majorHAnsi"/>
        </w:rPr>
        <w:t>it would be misleading</w:t>
      </w:r>
      <w:r w:rsidR="000B0AEA">
        <w:rPr>
          <w:rFonts w:asciiTheme="majorHAnsi" w:hAnsiTheme="majorHAnsi" w:cstheme="majorHAnsi"/>
        </w:rPr>
        <w:t>/pointless</w:t>
      </w:r>
      <w:r w:rsidR="007D5A05">
        <w:rPr>
          <w:rFonts w:asciiTheme="majorHAnsi" w:hAnsiTheme="majorHAnsi" w:cstheme="majorHAnsi"/>
        </w:rPr>
        <w:t xml:space="preserve"> to compare Q2 2021, to Q1 2021, as the business is in its natural </w:t>
      </w:r>
      <w:r w:rsidR="000B0AEA">
        <w:rPr>
          <w:rFonts w:asciiTheme="majorHAnsi" w:hAnsiTheme="majorHAnsi" w:cstheme="majorHAnsi"/>
        </w:rPr>
        <w:t xml:space="preserve">rising period of its seasonality, so of course it would “look good” in that comparison. </w:t>
      </w:r>
    </w:p>
    <w:p w14:paraId="256F766B" w14:textId="77777777" w:rsidR="00A75523" w:rsidRDefault="00A75523" w:rsidP="00AB3058">
      <w:pPr>
        <w:spacing w:after="0"/>
        <w:rPr>
          <w:rFonts w:asciiTheme="majorHAnsi" w:hAnsiTheme="majorHAnsi" w:cstheme="majorHAnsi"/>
        </w:rPr>
      </w:pPr>
    </w:p>
    <w:p w14:paraId="47F80D27" w14:textId="121D59A0" w:rsidR="00E94ADB" w:rsidRDefault="00311155" w:rsidP="00AB3058">
      <w:pPr>
        <w:spacing w:after="0"/>
        <w:rPr>
          <w:rFonts w:asciiTheme="majorHAnsi" w:hAnsiTheme="majorHAnsi" w:cstheme="majorHAnsi"/>
        </w:rPr>
      </w:pPr>
      <w:r>
        <w:rPr>
          <w:rFonts w:asciiTheme="majorHAnsi" w:hAnsiTheme="majorHAnsi" w:cstheme="majorHAnsi"/>
        </w:rPr>
        <w:t>I</w:t>
      </w:r>
      <w:r w:rsidR="00EF7F6E">
        <w:rPr>
          <w:rFonts w:asciiTheme="majorHAnsi" w:hAnsiTheme="majorHAnsi" w:cstheme="majorHAnsi"/>
        </w:rPr>
        <w:t>nstead, to effectively evaluate performance, we should compare Q2 2021, to the same quarter last year</w:t>
      </w:r>
      <w:r>
        <w:rPr>
          <w:rFonts w:asciiTheme="majorHAnsi" w:hAnsiTheme="majorHAnsi" w:cstheme="majorHAnsi"/>
        </w:rPr>
        <w:t xml:space="preserve"> (a “Year-over-Year” approach)</w:t>
      </w:r>
      <w:r w:rsidR="00EF7F6E">
        <w:rPr>
          <w:rFonts w:asciiTheme="majorHAnsi" w:hAnsiTheme="majorHAnsi" w:cstheme="majorHAnsi"/>
        </w:rPr>
        <w:t xml:space="preserve">, </w:t>
      </w:r>
      <w:r>
        <w:rPr>
          <w:rFonts w:asciiTheme="majorHAnsi" w:hAnsiTheme="majorHAnsi" w:cstheme="majorHAnsi"/>
        </w:rPr>
        <w:t>as now we’re cutting out the seasonality aspect (it’s the same season in both cases)</w:t>
      </w:r>
      <w:r w:rsidR="00E94ADB">
        <w:rPr>
          <w:rFonts w:asciiTheme="majorHAnsi" w:hAnsiTheme="majorHAnsi" w:cstheme="majorHAnsi"/>
        </w:rPr>
        <w:t>. We’ll also do a YoY for Q1 2021, as we have enough data to cover it:</w:t>
      </w:r>
    </w:p>
    <w:p w14:paraId="3463C616" w14:textId="72B30571" w:rsidR="00E94ADB" w:rsidRDefault="00E94ADB" w:rsidP="00AB3058">
      <w:pPr>
        <w:spacing w:after="0"/>
        <w:rPr>
          <w:rFonts w:asciiTheme="majorHAnsi" w:hAnsiTheme="majorHAnsi" w:cstheme="majorHAnsi"/>
        </w:rPr>
      </w:pPr>
    </w:p>
    <w:p w14:paraId="58E4BCE1" w14:textId="62342DA6" w:rsidR="00E94ADB" w:rsidRDefault="00631E09" w:rsidP="00AB3058">
      <w:pPr>
        <w:spacing w:after="0"/>
        <w:rPr>
          <w:rFonts w:asciiTheme="majorHAnsi" w:hAnsiTheme="majorHAnsi" w:cstheme="majorHAnsi"/>
        </w:rPr>
      </w:pPr>
      <w:r>
        <w:rPr>
          <w:noProof/>
        </w:rPr>
        <w:drawing>
          <wp:inline distT="0" distB="0" distL="0" distR="0" wp14:anchorId="06C814F2" wp14:editId="650FCFEF">
            <wp:extent cx="3758045" cy="1042560"/>
            <wp:effectExtent l="0" t="0" r="0"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6"/>
                    <a:stretch>
                      <a:fillRect/>
                    </a:stretch>
                  </pic:blipFill>
                  <pic:spPr>
                    <a:xfrm>
                      <a:off x="0" y="0"/>
                      <a:ext cx="3787420" cy="1050709"/>
                    </a:xfrm>
                    <a:prstGeom prst="rect">
                      <a:avLst/>
                    </a:prstGeom>
                  </pic:spPr>
                </pic:pic>
              </a:graphicData>
            </a:graphic>
          </wp:inline>
        </w:drawing>
      </w:r>
    </w:p>
    <w:p w14:paraId="6A2E1FFA" w14:textId="042442A2" w:rsidR="00E94ADB" w:rsidRDefault="00E94ADB" w:rsidP="00AB3058">
      <w:pPr>
        <w:spacing w:after="0"/>
        <w:rPr>
          <w:rFonts w:asciiTheme="majorHAnsi" w:hAnsiTheme="majorHAnsi" w:cstheme="majorHAnsi"/>
        </w:rPr>
      </w:pPr>
    </w:p>
    <w:p w14:paraId="379C14D0" w14:textId="66597BDE" w:rsidR="00E94ADB" w:rsidRPr="00601850" w:rsidRDefault="00E94ADB" w:rsidP="00AB3058">
      <w:pPr>
        <w:spacing w:after="0"/>
        <w:rPr>
          <w:rFonts w:asciiTheme="majorHAnsi" w:hAnsiTheme="majorHAnsi" w:cstheme="majorHAnsi"/>
        </w:rPr>
      </w:pPr>
      <w:r w:rsidRPr="007A6389">
        <w:rPr>
          <w:rFonts w:asciiTheme="majorHAnsi" w:hAnsiTheme="majorHAnsi" w:cstheme="majorHAnsi"/>
          <w:b/>
          <w:bCs/>
        </w:rPr>
        <w:t xml:space="preserve">Now we have </w:t>
      </w:r>
      <w:r w:rsidR="00194FF1">
        <w:rPr>
          <w:rFonts w:asciiTheme="majorHAnsi" w:hAnsiTheme="majorHAnsi" w:cstheme="majorHAnsi"/>
          <w:b/>
          <w:bCs/>
        </w:rPr>
        <w:t>a BASIC</w:t>
      </w:r>
      <w:r w:rsidRPr="007A6389">
        <w:rPr>
          <w:rFonts w:asciiTheme="majorHAnsi" w:hAnsiTheme="majorHAnsi" w:cstheme="majorHAnsi"/>
          <w:b/>
          <w:bCs/>
        </w:rPr>
        <w:t xml:space="preserve"> answer to the original request, Q2 2021 has experienced a 2.67% YoY growth in volume.</w:t>
      </w:r>
      <w:r w:rsidR="005B2DD6">
        <w:rPr>
          <w:rFonts w:asciiTheme="majorHAnsi" w:hAnsiTheme="majorHAnsi" w:cstheme="majorHAnsi"/>
          <w:b/>
          <w:bCs/>
        </w:rPr>
        <w:t xml:space="preserve"> </w:t>
      </w:r>
      <w:proofErr w:type="gramStart"/>
      <w:r w:rsidR="00601850">
        <w:rPr>
          <w:rFonts w:asciiTheme="majorHAnsi" w:hAnsiTheme="majorHAnsi" w:cstheme="majorHAnsi"/>
          <w:b/>
          <w:bCs/>
        </w:rPr>
        <w:t>However</w:t>
      </w:r>
      <w:proofErr w:type="gramEnd"/>
      <w:r w:rsidR="00601850">
        <w:rPr>
          <w:rFonts w:asciiTheme="majorHAnsi" w:hAnsiTheme="majorHAnsi" w:cstheme="majorHAnsi"/>
          <w:b/>
          <w:bCs/>
        </w:rPr>
        <w:t>…</w:t>
      </w:r>
    </w:p>
    <w:p w14:paraId="7E1CE93C" w14:textId="48AFE882" w:rsidR="00E94ADB" w:rsidRPr="0099581F" w:rsidRDefault="00601850" w:rsidP="00AB3058">
      <w:pPr>
        <w:spacing w:after="0"/>
        <w:rPr>
          <w:rFonts w:asciiTheme="majorHAnsi" w:hAnsiTheme="majorHAnsi" w:cstheme="majorHAnsi"/>
        </w:rPr>
      </w:pPr>
      <w:r>
        <w:rPr>
          <w:rFonts w:asciiTheme="majorHAnsi" w:hAnsiTheme="majorHAnsi" w:cstheme="majorHAnsi"/>
        </w:rPr>
        <w:lastRenderedPageBreak/>
        <w:t>We</w:t>
      </w:r>
      <w:r w:rsidR="005B2DD6">
        <w:rPr>
          <w:rFonts w:asciiTheme="majorHAnsi" w:hAnsiTheme="majorHAnsi" w:cstheme="majorHAnsi"/>
        </w:rPr>
        <w:t xml:space="preserve"> don’t know why it’s 2.67% (Q1 experienced 4.04% after all), and </w:t>
      </w:r>
      <w:r w:rsidR="00E94ADB">
        <w:rPr>
          <w:rFonts w:asciiTheme="majorHAnsi" w:hAnsiTheme="majorHAnsi" w:cstheme="majorHAnsi"/>
        </w:rPr>
        <w:t>these results aren’t exactly pleasant to look at</w:t>
      </w:r>
      <w:r w:rsidR="00194FF1">
        <w:rPr>
          <w:rFonts w:asciiTheme="majorHAnsi" w:hAnsiTheme="majorHAnsi" w:cstheme="majorHAnsi"/>
        </w:rPr>
        <w:t xml:space="preserve">. </w:t>
      </w:r>
      <w:r w:rsidR="005B2DD6">
        <w:rPr>
          <w:rFonts w:asciiTheme="majorHAnsi" w:hAnsiTheme="majorHAnsi" w:cstheme="majorHAnsi"/>
        </w:rPr>
        <w:t xml:space="preserve">So, we’ll </w:t>
      </w:r>
      <w:proofErr w:type="gramStart"/>
      <w:r w:rsidR="005B2DD6">
        <w:rPr>
          <w:rFonts w:asciiTheme="majorHAnsi" w:hAnsiTheme="majorHAnsi" w:cstheme="majorHAnsi"/>
        </w:rPr>
        <w:t>continue on</w:t>
      </w:r>
      <w:proofErr w:type="gramEnd"/>
      <w:r w:rsidR="005B2DD6">
        <w:rPr>
          <w:rFonts w:asciiTheme="majorHAnsi" w:hAnsiTheme="majorHAnsi" w:cstheme="majorHAnsi"/>
        </w:rPr>
        <w:t>, to see if we can figure out why</w:t>
      </w:r>
      <w:r w:rsidR="00303390">
        <w:rPr>
          <w:rFonts w:asciiTheme="majorHAnsi" w:hAnsiTheme="majorHAnsi" w:cstheme="majorHAnsi"/>
        </w:rPr>
        <w:t xml:space="preserve"> Q2 2021’s YoY growth was only 2.67%, compared to Q1 2021</w:t>
      </w:r>
      <w:r w:rsidR="001C20B5">
        <w:rPr>
          <w:rFonts w:asciiTheme="majorHAnsi" w:hAnsiTheme="majorHAnsi" w:cstheme="majorHAnsi"/>
        </w:rPr>
        <w:t xml:space="preserve"> (4.04%)</w:t>
      </w:r>
      <w:r w:rsidR="00395B28">
        <w:rPr>
          <w:rFonts w:asciiTheme="majorHAnsi" w:hAnsiTheme="majorHAnsi" w:cstheme="majorHAnsi"/>
        </w:rPr>
        <w:t xml:space="preserve">, and we’ll also make a visualisation at the end, so our findings are more presentable. </w:t>
      </w:r>
    </w:p>
    <w:p w14:paraId="0A38DF29" w14:textId="42D5DEAB" w:rsidR="004E489D" w:rsidRDefault="004E489D" w:rsidP="00AB3058">
      <w:pPr>
        <w:spacing w:after="0"/>
        <w:rPr>
          <w:rFonts w:asciiTheme="majorHAnsi" w:hAnsiTheme="majorHAnsi" w:cstheme="majorHAnsi"/>
        </w:rPr>
      </w:pPr>
    </w:p>
    <w:p w14:paraId="21CC177F" w14:textId="22FAEB12" w:rsidR="004E489D" w:rsidRDefault="004E489D" w:rsidP="00AB3058">
      <w:pPr>
        <w:spacing w:after="0"/>
        <w:rPr>
          <w:rFonts w:asciiTheme="majorHAnsi" w:hAnsiTheme="majorHAnsi" w:cstheme="majorHAnsi"/>
        </w:rPr>
      </w:pPr>
      <w:r>
        <w:rPr>
          <w:rFonts w:asciiTheme="majorHAnsi" w:hAnsiTheme="majorHAnsi" w:cstheme="majorHAnsi"/>
        </w:rPr>
        <w:t xml:space="preserve">First, we’ll look at how each </w:t>
      </w:r>
      <w:proofErr w:type="gramStart"/>
      <w:r>
        <w:rPr>
          <w:rFonts w:asciiTheme="majorHAnsi" w:hAnsiTheme="majorHAnsi" w:cstheme="majorHAnsi"/>
        </w:rPr>
        <w:t>regions</w:t>
      </w:r>
      <w:proofErr w:type="gramEnd"/>
      <w:r>
        <w:rPr>
          <w:rFonts w:asciiTheme="majorHAnsi" w:hAnsiTheme="majorHAnsi" w:cstheme="majorHAnsi"/>
        </w:rPr>
        <w:t xml:space="preserve"> Q</w:t>
      </w:r>
      <w:r w:rsidR="00243422">
        <w:rPr>
          <w:rFonts w:asciiTheme="majorHAnsi" w:hAnsiTheme="majorHAnsi" w:cstheme="majorHAnsi"/>
        </w:rPr>
        <w:t>2</w:t>
      </w:r>
      <w:r>
        <w:rPr>
          <w:rFonts w:asciiTheme="majorHAnsi" w:hAnsiTheme="majorHAnsi" w:cstheme="majorHAnsi"/>
        </w:rPr>
        <w:t xml:space="preserve"> YoY, differs from its Q</w:t>
      </w:r>
      <w:r w:rsidR="00243422">
        <w:rPr>
          <w:rFonts w:asciiTheme="majorHAnsi" w:hAnsiTheme="majorHAnsi" w:cstheme="majorHAnsi"/>
        </w:rPr>
        <w:t>1</w:t>
      </w:r>
      <w:r>
        <w:rPr>
          <w:rFonts w:asciiTheme="majorHAnsi" w:hAnsiTheme="majorHAnsi" w:cstheme="majorHAnsi"/>
        </w:rPr>
        <w:t xml:space="preserve"> YoY</w:t>
      </w:r>
      <w:r w:rsidR="00A732C9">
        <w:rPr>
          <w:rFonts w:asciiTheme="majorHAnsi" w:hAnsiTheme="majorHAnsi" w:cstheme="majorHAnsi"/>
        </w:rPr>
        <w:t>:</w:t>
      </w:r>
    </w:p>
    <w:p w14:paraId="6DCD480A" w14:textId="7751A609" w:rsidR="00A732C9" w:rsidRDefault="00A732C9" w:rsidP="00AB3058">
      <w:pPr>
        <w:spacing w:after="0"/>
        <w:rPr>
          <w:rFonts w:asciiTheme="majorHAnsi" w:hAnsiTheme="majorHAnsi" w:cstheme="majorHAnsi"/>
        </w:rPr>
      </w:pPr>
    </w:p>
    <w:p w14:paraId="125B9199" w14:textId="44748BA2" w:rsidR="00A732C9" w:rsidRDefault="00631E09" w:rsidP="00AB3058">
      <w:pPr>
        <w:spacing w:after="0"/>
        <w:rPr>
          <w:rFonts w:asciiTheme="majorHAnsi" w:hAnsiTheme="majorHAnsi" w:cstheme="majorHAnsi"/>
        </w:rPr>
      </w:pPr>
      <w:r>
        <w:rPr>
          <w:noProof/>
        </w:rPr>
        <w:drawing>
          <wp:inline distT="0" distB="0" distL="0" distR="0" wp14:anchorId="461DB053" wp14:editId="0A9214E3">
            <wp:extent cx="5731510" cy="1264285"/>
            <wp:effectExtent l="0" t="0" r="254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7"/>
                    <a:stretch>
                      <a:fillRect/>
                    </a:stretch>
                  </pic:blipFill>
                  <pic:spPr>
                    <a:xfrm>
                      <a:off x="0" y="0"/>
                      <a:ext cx="5731510" cy="1264285"/>
                    </a:xfrm>
                    <a:prstGeom prst="rect">
                      <a:avLst/>
                    </a:prstGeom>
                  </pic:spPr>
                </pic:pic>
              </a:graphicData>
            </a:graphic>
          </wp:inline>
        </w:drawing>
      </w:r>
    </w:p>
    <w:p w14:paraId="2E946819" w14:textId="77777777" w:rsidR="00997101" w:rsidRDefault="00997101" w:rsidP="00AB3058">
      <w:pPr>
        <w:spacing w:after="0"/>
        <w:rPr>
          <w:rFonts w:asciiTheme="majorHAnsi" w:hAnsiTheme="majorHAnsi" w:cstheme="majorHAnsi"/>
        </w:rPr>
      </w:pPr>
    </w:p>
    <w:p w14:paraId="5D336942" w14:textId="71F1C97C" w:rsidR="00E26356" w:rsidRDefault="00293970" w:rsidP="00AB3058">
      <w:pPr>
        <w:spacing w:after="0"/>
        <w:rPr>
          <w:rFonts w:asciiTheme="majorHAnsi" w:hAnsiTheme="majorHAnsi" w:cstheme="majorHAnsi"/>
        </w:rPr>
      </w:pPr>
      <w:r>
        <w:rPr>
          <w:rFonts w:asciiTheme="majorHAnsi" w:hAnsiTheme="majorHAnsi" w:cstheme="majorHAnsi"/>
        </w:rPr>
        <w:t>In the above, w</w:t>
      </w:r>
      <w:r w:rsidR="00A732C9">
        <w:rPr>
          <w:rFonts w:asciiTheme="majorHAnsi" w:hAnsiTheme="majorHAnsi" w:cstheme="majorHAnsi"/>
        </w:rPr>
        <w:t>e can see that for every region</w:t>
      </w:r>
      <w:r w:rsidR="00454415">
        <w:rPr>
          <w:rFonts w:asciiTheme="majorHAnsi" w:hAnsiTheme="majorHAnsi" w:cstheme="majorHAnsi"/>
        </w:rPr>
        <w:t>,</w:t>
      </w:r>
      <w:r w:rsidR="00A732C9">
        <w:rPr>
          <w:rFonts w:asciiTheme="majorHAnsi" w:hAnsiTheme="majorHAnsi" w:cstheme="majorHAnsi"/>
        </w:rPr>
        <w:t xml:space="preserve"> except E</w:t>
      </w:r>
      <w:r w:rsidR="003A74F9">
        <w:rPr>
          <w:rFonts w:asciiTheme="majorHAnsi" w:hAnsiTheme="majorHAnsi" w:cstheme="majorHAnsi"/>
        </w:rPr>
        <w:t>MEA</w:t>
      </w:r>
      <w:r w:rsidR="00A732C9">
        <w:rPr>
          <w:rFonts w:asciiTheme="majorHAnsi" w:hAnsiTheme="majorHAnsi" w:cstheme="majorHAnsi"/>
        </w:rPr>
        <w:t>, Q</w:t>
      </w:r>
      <w:r w:rsidR="00454415">
        <w:rPr>
          <w:rFonts w:asciiTheme="majorHAnsi" w:hAnsiTheme="majorHAnsi" w:cstheme="majorHAnsi"/>
        </w:rPr>
        <w:t xml:space="preserve">2 YoY is </w:t>
      </w:r>
      <w:proofErr w:type="gramStart"/>
      <w:r>
        <w:rPr>
          <w:rFonts w:asciiTheme="majorHAnsi" w:hAnsiTheme="majorHAnsi" w:cstheme="majorHAnsi"/>
        </w:rPr>
        <w:t>noticeably different,</w:t>
      </w:r>
      <w:proofErr w:type="gramEnd"/>
      <w:r w:rsidR="00454415">
        <w:rPr>
          <w:rFonts w:asciiTheme="majorHAnsi" w:hAnsiTheme="majorHAnsi" w:cstheme="majorHAnsi"/>
        </w:rPr>
        <w:t xml:space="preserve"> to Q1 YoY</w:t>
      </w:r>
      <w:r>
        <w:rPr>
          <w:rFonts w:asciiTheme="majorHAnsi" w:hAnsiTheme="majorHAnsi" w:cstheme="majorHAnsi"/>
        </w:rPr>
        <w:t xml:space="preserve"> (it’s smaller). </w:t>
      </w:r>
    </w:p>
    <w:p w14:paraId="7DEC6B70" w14:textId="71E2A531" w:rsidR="00293970" w:rsidRDefault="00293970" w:rsidP="00AB3058">
      <w:pPr>
        <w:spacing w:after="0"/>
        <w:rPr>
          <w:rFonts w:asciiTheme="majorHAnsi" w:hAnsiTheme="majorHAnsi" w:cstheme="majorHAnsi"/>
        </w:rPr>
      </w:pPr>
    </w:p>
    <w:p w14:paraId="1EE82C3C" w14:textId="15383AEC" w:rsidR="00293970" w:rsidRDefault="00293970" w:rsidP="00AB3058">
      <w:pPr>
        <w:spacing w:after="0"/>
        <w:rPr>
          <w:rFonts w:asciiTheme="majorHAnsi" w:hAnsiTheme="majorHAnsi" w:cstheme="majorHAnsi"/>
        </w:rPr>
      </w:pPr>
      <w:r>
        <w:rPr>
          <w:rFonts w:asciiTheme="majorHAnsi" w:hAnsiTheme="majorHAnsi" w:cstheme="majorHAnsi"/>
        </w:rPr>
        <w:t>Specifically:</w:t>
      </w:r>
    </w:p>
    <w:p w14:paraId="29392755" w14:textId="77777777" w:rsidR="00293970" w:rsidRDefault="00293970" w:rsidP="00AB3058">
      <w:pPr>
        <w:spacing w:after="0"/>
        <w:rPr>
          <w:rFonts w:asciiTheme="majorHAnsi" w:hAnsiTheme="majorHAnsi" w:cstheme="majorHAnsi"/>
        </w:rPr>
      </w:pPr>
    </w:p>
    <w:p w14:paraId="37206D8C" w14:textId="67620799" w:rsidR="00293970" w:rsidRPr="00293970" w:rsidRDefault="00293970" w:rsidP="00AB3058">
      <w:pPr>
        <w:pStyle w:val="ListParagraph"/>
        <w:numPr>
          <w:ilvl w:val="0"/>
          <w:numId w:val="3"/>
        </w:numPr>
        <w:spacing w:after="0"/>
        <w:rPr>
          <w:rFonts w:asciiTheme="majorHAnsi" w:hAnsiTheme="majorHAnsi" w:cstheme="majorHAnsi"/>
        </w:rPr>
      </w:pPr>
      <w:r>
        <w:rPr>
          <w:rFonts w:asciiTheme="majorHAnsi" w:hAnsiTheme="majorHAnsi" w:cstheme="majorHAnsi"/>
        </w:rPr>
        <w:t xml:space="preserve">NAM’s Q2 YoY, is 85.28% the size of </w:t>
      </w:r>
      <w:r w:rsidR="00243422">
        <w:rPr>
          <w:rFonts w:asciiTheme="majorHAnsi" w:hAnsiTheme="majorHAnsi" w:cstheme="majorHAnsi"/>
        </w:rPr>
        <w:t>the</w:t>
      </w:r>
      <w:r>
        <w:rPr>
          <w:rFonts w:asciiTheme="majorHAnsi" w:hAnsiTheme="majorHAnsi" w:cstheme="majorHAnsi"/>
        </w:rPr>
        <w:t xml:space="preserve"> Q1 YoY.</w:t>
      </w:r>
    </w:p>
    <w:p w14:paraId="40BF0D74" w14:textId="60E80588" w:rsidR="00293970" w:rsidRDefault="00293970" w:rsidP="00AB3058">
      <w:pPr>
        <w:pStyle w:val="ListParagraph"/>
        <w:numPr>
          <w:ilvl w:val="0"/>
          <w:numId w:val="3"/>
        </w:numPr>
        <w:spacing w:after="0"/>
        <w:rPr>
          <w:rFonts w:asciiTheme="majorHAnsi" w:hAnsiTheme="majorHAnsi" w:cstheme="majorHAnsi"/>
        </w:rPr>
      </w:pPr>
      <w:proofErr w:type="gramStart"/>
      <w:r>
        <w:rPr>
          <w:rFonts w:asciiTheme="majorHAnsi" w:hAnsiTheme="majorHAnsi" w:cstheme="majorHAnsi"/>
        </w:rPr>
        <w:t>APAC’s Q2 YoY,</w:t>
      </w:r>
      <w:proofErr w:type="gramEnd"/>
      <w:r>
        <w:rPr>
          <w:rFonts w:asciiTheme="majorHAnsi" w:hAnsiTheme="majorHAnsi" w:cstheme="majorHAnsi"/>
        </w:rPr>
        <w:t xml:space="preserve"> is 54.57% the size of </w:t>
      </w:r>
      <w:r w:rsidR="00243422">
        <w:rPr>
          <w:rFonts w:asciiTheme="majorHAnsi" w:hAnsiTheme="majorHAnsi" w:cstheme="majorHAnsi"/>
        </w:rPr>
        <w:t>the</w:t>
      </w:r>
      <w:r>
        <w:rPr>
          <w:rFonts w:asciiTheme="majorHAnsi" w:hAnsiTheme="majorHAnsi" w:cstheme="majorHAnsi"/>
        </w:rPr>
        <w:t>’ Q1 YoY.</w:t>
      </w:r>
    </w:p>
    <w:p w14:paraId="1F5283BB" w14:textId="62C2D503" w:rsidR="00293970" w:rsidRDefault="00557E6B" w:rsidP="00AB3058">
      <w:pPr>
        <w:pStyle w:val="ListParagraph"/>
        <w:numPr>
          <w:ilvl w:val="0"/>
          <w:numId w:val="3"/>
        </w:numPr>
        <w:spacing w:after="0"/>
        <w:rPr>
          <w:rFonts w:asciiTheme="majorHAnsi" w:hAnsiTheme="majorHAnsi" w:cstheme="majorHAnsi"/>
        </w:rPr>
      </w:pPr>
      <w:r>
        <w:rPr>
          <w:rFonts w:asciiTheme="majorHAnsi" w:hAnsiTheme="majorHAnsi" w:cstheme="majorHAnsi"/>
        </w:rPr>
        <w:t>LATAM</w:t>
      </w:r>
      <w:r w:rsidR="00293970">
        <w:rPr>
          <w:rFonts w:asciiTheme="majorHAnsi" w:hAnsiTheme="majorHAnsi" w:cstheme="majorHAnsi"/>
        </w:rPr>
        <w:t xml:space="preserve">’s Q2 YoY, is only 0.17% the size of </w:t>
      </w:r>
      <w:r w:rsidR="00243422">
        <w:rPr>
          <w:rFonts w:asciiTheme="majorHAnsi" w:hAnsiTheme="majorHAnsi" w:cstheme="majorHAnsi"/>
        </w:rPr>
        <w:t>the</w:t>
      </w:r>
      <w:r w:rsidR="00293970">
        <w:rPr>
          <w:rFonts w:asciiTheme="majorHAnsi" w:hAnsiTheme="majorHAnsi" w:cstheme="majorHAnsi"/>
        </w:rPr>
        <w:t xml:space="preserve"> Q1 YoY.</w:t>
      </w:r>
    </w:p>
    <w:p w14:paraId="6772C468" w14:textId="5F24D42F" w:rsidR="00557E6B" w:rsidRPr="00293970" w:rsidRDefault="00557E6B" w:rsidP="00AB3058">
      <w:pPr>
        <w:pStyle w:val="ListParagraph"/>
        <w:numPr>
          <w:ilvl w:val="0"/>
          <w:numId w:val="3"/>
        </w:numPr>
        <w:spacing w:after="0"/>
        <w:rPr>
          <w:rFonts w:asciiTheme="majorHAnsi" w:hAnsiTheme="majorHAnsi" w:cstheme="majorHAnsi"/>
        </w:rPr>
      </w:pPr>
      <w:r>
        <w:rPr>
          <w:rFonts w:asciiTheme="majorHAnsi" w:hAnsiTheme="majorHAnsi" w:cstheme="majorHAnsi"/>
        </w:rPr>
        <w:t xml:space="preserve">EMEA, the exception, has a Q2 YoY, that is </w:t>
      </w:r>
      <w:proofErr w:type="gramStart"/>
      <w:r>
        <w:rPr>
          <w:rFonts w:asciiTheme="majorHAnsi" w:hAnsiTheme="majorHAnsi" w:cstheme="majorHAnsi"/>
        </w:rPr>
        <w:t>actually 0.4%</w:t>
      </w:r>
      <w:proofErr w:type="gramEnd"/>
      <w:r>
        <w:rPr>
          <w:rFonts w:asciiTheme="majorHAnsi" w:hAnsiTheme="majorHAnsi" w:cstheme="majorHAnsi"/>
        </w:rPr>
        <w:t xml:space="preserve"> larger than the Q1 YoY (basically the same).</w:t>
      </w:r>
    </w:p>
    <w:p w14:paraId="4DAF62F5" w14:textId="10A6B92E" w:rsidR="00E26356" w:rsidRDefault="00E26356" w:rsidP="00AB3058">
      <w:pPr>
        <w:spacing w:after="0"/>
        <w:rPr>
          <w:rFonts w:asciiTheme="majorHAnsi" w:hAnsiTheme="majorHAnsi" w:cstheme="majorHAnsi"/>
        </w:rPr>
      </w:pPr>
    </w:p>
    <w:p w14:paraId="671AD042" w14:textId="78E68118" w:rsidR="00293970" w:rsidRDefault="00806FA3" w:rsidP="00AB3058">
      <w:pPr>
        <w:spacing w:after="0"/>
        <w:rPr>
          <w:rFonts w:asciiTheme="majorHAnsi" w:hAnsiTheme="majorHAnsi" w:cstheme="majorHAnsi"/>
        </w:rPr>
      </w:pPr>
      <w:r>
        <w:rPr>
          <w:rFonts w:asciiTheme="majorHAnsi" w:hAnsiTheme="majorHAnsi" w:cstheme="majorHAnsi"/>
        </w:rPr>
        <w:t xml:space="preserve">So, we can see that for every </w:t>
      </w:r>
      <w:r w:rsidR="00293970">
        <w:rPr>
          <w:rFonts w:asciiTheme="majorHAnsi" w:hAnsiTheme="majorHAnsi" w:cstheme="majorHAnsi"/>
        </w:rPr>
        <w:t>region except EMEA, the quarterly YoY</w:t>
      </w:r>
      <w:r>
        <w:rPr>
          <w:rFonts w:asciiTheme="majorHAnsi" w:hAnsiTheme="majorHAnsi" w:cstheme="majorHAnsi"/>
        </w:rPr>
        <w:t xml:space="preserve"> is lower, ESPECIALLY</w:t>
      </w:r>
      <w:r w:rsidR="00293970">
        <w:rPr>
          <w:rFonts w:asciiTheme="majorHAnsi" w:hAnsiTheme="majorHAnsi" w:cstheme="majorHAnsi"/>
        </w:rPr>
        <w:t xml:space="preserve"> in LATAM’s case, where there was almost no growth at all. </w:t>
      </w:r>
    </w:p>
    <w:p w14:paraId="2DBAF983" w14:textId="7902E6AF" w:rsidR="00601850" w:rsidRDefault="00601850" w:rsidP="00AB3058">
      <w:pPr>
        <w:spacing w:after="0"/>
        <w:rPr>
          <w:rFonts w:asciiTheme="majorHAnsi" w:hAnsiTheme="majorHAnsi" w:cstheme="majorHAnsi"/>
        </w:rPr>
      </w:pPr>
    </w:p>
    <w:p w14:paraId="7F58CE71" w14:textId="76331340" w:rsidR="00601850" w:rsidRDefault="00601850" w:rsidP="00AB3058">
      <w:pPr>
        <w:spacing w:after="0"/>
        <w:rPr>
          <w:rFonts w:asciiTheme="majorHAnsi" w:hAnsiTheme="majorHAnsi" w:cstheme="majorHAnsi"/>
        </w:rPr>
      </w:pPr>
      <w:r>
        <w:rPr>
          <w:rFonts w:asciiTheme="majorHAnsi" w:hAnsiTheme="majorHAnsi" w:cstheme="majorHAnsi"/>
        </w:rPr>
        <w:t xml:space="preserve">We’ll try </w:t>
      </w:r>
      <w:proofErr w:type="gramStart"/>
      <w:r>
        <w:rPr>
          <w:rFonts w:asciiTheme="majorHAnsi" w:hAnsiTheme="majorHAnsi" w:cstheme="majorHAnsi"/>
        </w:rPr>
        <w:t>predict</w:t>
      </w:r>
      <w:proofErr w:type="gramEnd"/>
      <w:r>
        <w:rPr>
          <w:rFonts w:asciiTheme="majorHAnsi" w:hAnsiTheme="majorHAnsi" w:cstheme="majorHAnsi"/>
        </w:rPr>
        <w:t xml:space="preserve"> Q2 YoY, based off Q1 YoY (so we’ll assume Q2 YoY, would have the same growth as Q1, for each region):</w:t>
      </w:r>
    </w:p>
    <w:p w14:paraId="20767E14" w14:textId="7CCF9A9B" w:rsidR="00601850" w:rsidRDefault="00601850" w:rsidP="00AB3058">
      <w:pPr>
        <w:spacing w:after="0"/>
        <w:rPr>
          <w:rFonts w:asciiTheme="majorHAnsi" w:hAnsiTheme="majorHAnsi" w:cstheme="majorHAnsi"/>
        </w:rPr>
      </w:pPr>
    </w:p>
    <w:p w14:paraId="436B283D" w14:textId="1B7980A7" w:rsidR="00601850" w:rsidRDefault="00570F71" w:rsidP="00AB3058">
      <w:pPr>
        <w:spacing w:after="0"/>
        <w:rPr>
          <w:rFonts w:asciiTheme="majorHAnsi" w:hAnsiTheme="majorHAnsi" w:cstheme="majorHAnsi"/>
        </w:rPr>
      </w:pPr>
      <w:r>
        <w:rPr>
          <w:noProof/>
        </w:rPr>
        <w:drawing>
          <wp:inline distT="0" distB="0" distL="0" distR="0" wp14:anchorId="1F493B32" wp14:editId="2EB3F008">
            <wp:extent cx="4540827" cy="1072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370" cy="1075504"/>
                    </a:xfrm>
                    <a:prstGeom prst="rect">
                      <a:avLst/>
                    </a:prstGeom>
                  </pic:spPr>
                </pic:pic>
              </a:graphicData>
            </a:graphic>
          </wp:inline>
        </w:drawing>
      </w:r>
    </w:p>
    <w:p w14:paraId="7D8C1288" w14:textId="347D13F9" w:rsidR="00B527E0" w:rsidRDefault="00B527E0" w:rsidP="00AB3058">
      <w:pPr>
        <w:spacing w:after="0"/>
        <w:rPr>
          <w:rFonts w:asciiTheme="majorHAnsi" w:hAnsiTheme="majorHAnsi" w:cstheme="majorHAnsi"/>
        </w:rPr>
      </w:pPr>
    </w:p>
    <w:p w14:paraId="6F769B0D" w14:textId="38885AE1" w:rsidR="00B527E0" w:rsidRDefault="00B527E0" w:rsidP="00AB3058">
      <w:pPr>
        <w:spacing w:after="0"/>
        <w:rPr>
          <w:rFonts w:asciiTheme="majorHAnsi" w:hAnsiTheme="majorHAnsi" w:cstheme="majorHAnsi"/>
        </w:rPr>
      </w:pPr>
      <w:r>
        <w:rPr>
          <w:rFonts w:asciiTheme="majorHAnsi" w:hAnsiTheme="majorHAnsi" w:cstheme="majorHAnsi"/>
        </w:rPr>
        <w:t>Now, interestingly, when we look at our Q2 2021 deviation, which is +12,834, we can see that most of it came from LATAM</w:t>
      </w:r>
      <w:r w:rsidR="00D97BA0">
        <w:rPr>
          <w:rFonts w:asciiTheme="majorHAnsi" w:hAnsiTheme="majorHAnsi" w:cstheme="majorHAnsi"/>
        </w:rPr>
        <w:t>, which makes sense</w:t>
      </w:r>
      <w:r>
        <w:rPr>
          <w:rFonts w:asciiTheme="majorHAnsi" w:hAnsiTheme="majorHAnsi" w:cstheme="majorHAnsi"/>
        </w:rPr>
        <w:t xml:space="preserve">. But is it just because LATAM makes up </w:t>
      </w:r>
      <w:proofErr w:type="gramStart"/>
      <w:r>
        <w:rPr>
          <w:rFonts w:asciiTheme="majorHAnsi" w:hAnsiTheme="majorHAnsi" w:cstheme="majorHAnsi"/>
        </w:rPr>
        <w:t>the majority of</w:t>
      </w:r>
      <w:proofErr w:type="gramEnd"/>
      <w:r>
        <w:rPr>
          <w:rFonts w:asciiTheme="majorHAnsi" w:hAnsiTheme="majorHAnsi" w:cstheme="majorHAnsi"/>
        </w:rPr>
        <w:t xml:space="preserve"> volume? No</w:t>
      </w:r>
      <w:r w:rsidR="0099581F">
        <w:rPr>
          <w:rFonts w:asciiTheme="majorHAnsi" w:hAnsiTheme="majorHAnsi" w:cstheme="majorHAnsi"/>
        </w:rPr>
        <w:t>, see next page:</w:t>
      </w:r>
    </w:p>
    <w:p w14:paraId="6118F2D8" w14:textId="4092A4E4" w:rsidR="00B527E0" w:rsidRDefault="00B527E0" w:rsidP="00AB3058">
      <w:pPr>
        <w:spacing w:after="0"/>
        <w:rPr>
          <w:rFonts w:asciiTheme="majorHAnsi" w:hAnsiTheme="majorHAnsi" w:cstheme="majorHAnsi"/>
        </w:rPr>
      </w:pPr>
    </w:p>
    <w:p w14:paraId="54CC8C87" w14:textId="77777777" w:rsidR="0099581F" w:rsidRDefault="0099581F" w:rsidP="00AB3058">
      <w:pPr>
        <w:spacing w:after="0"/>
        <w:jc w:val="center"/>
        <w:rPr>
          <w:rFonts w:asciiTheme="majorHAnsi" w:hAnsiTheme="majorHAnsi" w:cstheme="majorHAnsi"/>
        </w:rPr>
      </w:pPr>
    </w:p>
    <w:p w14:paraId="3D8E52E0" w14:textId="09AB0FFB" w:rsidR="00B527E0" w:rsidRDefault="00570F71" w:rsidP="00AB3058">
      <w:pPr>
        <w:spacing w:after="0"/>
        <w:rPr>
          <w:rFonts w:asciiTheme="majorHAnsi" w:hAnsiTheme="majorHAnsi" w:cstheme="majorHAnsi"/>
        </w:rPr>
      </w:pPr>
      <w:r>
        <w:rPr>
          <w:noProof/>
        </w:rPr>
        <w:lastRenderedPageBreak/>
        <w:drawing>
          <wp:inline distT="0" distB="0" distL="0" distR="0" wp14:anchorId="0290D246" wp14:editId="3860FFA3">
            <wp:extent cx="5731510" cy="901700"/>
            <wp:effectExtent l="0" t="0" r="2540" b="0"/>
            <wp:docPr id="34" name="Picture 3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alendar&#10;&#10;Description automatically generated"/>
                    <pic:cNvPicPr/>
                  </pic:nvPicPr>
                  <pic:blipFill>
                    <a:blip r:embed="rId19"/>
                    <a:stretch>
                      <a:fillRect/>
                    </a:stretch>
                  </pic:blipFill>
                  <pic:spPr>
                    <a:xfrm>
                      <a:off x="0" y="0"/>
                      <a:ext cx="5731510" cy="901700"/>
                    </a:xfrm>
                    <a:prstGeom prst="rect">
                      <a:avLst/>
                    </a:prstGeom>
                  </pic:spPr>
                </pic:pic>
              </a:graphicData>
            </a:graphic>
          </wp:inline>
        </w:drawing>
      </w:r>
    </w:p>
    <w:p w14:paraId="3739A904" w14:textId="3A15D1A0" w:rsidR="00B527E0" w:rsidRDefault="00B527E0" w:rsidP="00AB3058">
      <w:pPr>
        <w:spacing w:after="0"/>
        <w:rPr>
          <w:rFonts w:asciiTheme="majorHAnsi" w:hAnsiTheme="majorHAnsi" w:cstheme="majorHAnsi"/>
        </w:rPr>
      </w:pPr>
    </w:p>
    <w:p w14:paraId="557EF616" w14:textId="1CC5CE3E" w:rsidR="006C0CA7" w:rsidRDefault="00B527E0" w:rsidP="00AB3058">
      <w:pPr>
        <w:spacing w:after="0"/>
        <w:rPr>
          <w:rFonts w:asciiTheme="majorHAnsi" w:hAnsiTheme="majorHAnsi" w:cstheme="majorHAnsi"/>
        </w:rPr>
      </w:pPr>
      <w:r>
        <w:rPr>
          <w:rFonts w:asciiTheme="majorHAnsi" w:hAnsiTheme="majorHAnsi" w:cstheme="majorHAnsi"/>
        </w:rPr>
        <w:t>Despite LATAM making up 58% of the deviation, it only accounts for 9% of the actual prediction</w:t>
      </w:r>
      <w:r w:rsidR="005B73D6">
        <w:rPr>
          <w:rFonts w:asciiTheme="majorHAnsi" w:hAnsiTheme="majorHAnsi" w:cstheme="majorHAnsi"/>
        </w:rPr>
        <w:t xml:space="preserve">. </w:t>
      </w:r>
    </w:p>
    <w:p w14:paraId="3C622DB7" w14:textId="77777777" w:rsidR="006C0CA7" w:rsidRDefault="006C0CA7" w:rsidP="00AB3058">
      <w:pPr>
        <w:spacing w:after="0"/>
        <w:rPr>
          <w:rFonts w:asciiTheme="majorHAnsi" w:hAnsiTheme="majorHAnsi" w:cstheme="majorHAnsi"/>
        </w:rPr>
      </w:pPr>
    </w:p>
    <w:p w14:paraId="2CB3E692" w14:textId="709D8786" w:rsidR="00D97BA0" w:rsidRDefault="006C0CA7" w:rsidP="00AB3058">
      <w:pPr>
        <w:spacing w:after="0"/>
        <w:rPr>
          <w:rFonts w:asciiTheme="majorHAnsi" w:hAnsiTheme="majorHAnsi" w:cstheme="majorHAnsi"/>
        </w:rPr>
      </w:pPr>
      <w:r>
        <w:rPr>
          <w:rFonts w:asciiTheme="majorHAnsi" w:hAnsiTheme="majorHAnsi" w:cstheme="majorHAnsi"/>
        </w:rPr>
        <w:t xml:space="preserve">So, let’s see if we can explain this </w:t>
      </w:r>
      <w:r w:rsidR="00555341">
        <w:rPr>
          <w:rFonts w:asciiTheme="majorHAnsi" w:hAnsiTheme="majorHAnsi" w:cstheme="majorHAnsi"/>
        </w:rPr>
        <w:t>deviation</w:t>
      </w:r>
      <w:r w:rsidR="00D97BA0">
        <w:rPr>
          <w:rFonts w:asciiTheme="majorHAnsi" w:hAnsiTheme="majorHAnsi" w:cstheme="majorHAnsi"/>
        </w:rPr>
        <w:t>, (why Q2 YoY is lower than Q1 YoY)</w:t>
      </w:r>
      <w:r w:rsidR="00806FA3">
        <w:rPr>
          <w:rFonts w:asciiTheme="majorHAnsi" w:hAnsiTheme="majorHAnsi" w:cstheme="majorHAnsi"/>
        </w:rPr>
        <w:t>.</w:t>
      </w:r>
      <w:r w:rsidR="00A70115">
        <w:rPr>
          <w:rFonts w:asciiTheme="majorHAnsi" w:hAnsiTheme="majorHAnsi" w:cstheme="majorHAnsi"/>
        </w:rPr>
        <w:t xml:space="preserve"> We’ll start with LATAM, as it seems quite unusual compared to the rest, we may find something uniquely interesting. </w:t>
      </w:r>
    </w:p>
    <w:p w14:paraId="20116CF5" w14:textId="77777777" w:rsidR="00D97BA0" w:rsidRDefault="00D97BA0" w:rsidP="00AB3058">
      <w:pPr>
        <w:spacing w:after="0"/>
        <w:rPr>
          <w:rFonts w:asciiTheme="majorHAnsi" w:hAnsiTheme="majorHAnsi" w:cstheme="majorHAnsi"/>
        </w:rPr>
      </w:pPr>
    </w:p>
    <w:p w14:paraId="1ACFD4D0" w14:textId="0CA138EC" w:rsidR="005B73D6" w:rsidRDefault="00A70115" w:rsidP="00AB3058">
      <w:pPr>
        <w:spacing w:after="0"/>
        <w:rPr>
          <w:rFonts w:asciiTheme="majorHAnsi" w:hAnsiTheme="majorHAnsi" w:cstheme="majorHAnsi"/>
        </w:rPr>
      </w:pPr>
      <w:r>
        <w:rPr>
          <w:rFonts w:asciiTheme="majorHAnsi" w:hAnsiTheme="majorHAnsi" w:cstheme="majorHAnsi"/>
        </w:rPr>
        <w:t xml:space="preserve">If we look </w:t>
      </w:r>
      <w:r w:rsidR="00F404F4">
        <w:rPr>
          <w:rFonts w:asciiTheme="majorHAnsi" w:hAnsiTheme="majorHAnsi" w:cstheme="majorHAnsi"/>
        </w:rPr>
        <w:t xml:space="preserve">through the customer transactions for </w:t>
      </w:r>
      <w:r w:rsidR="0010118E">
        <w:rPr>
          <w:rFonts w:asciiTheme="majorHAnsi" w:hAnsiTheme="majorHAnsi" w:cstheme="majorHAnsi"/>
        </w:rPr>
        <w:t>LATAM, we find this</w:t>
      </w:r>
      <w:r w:rsidR="00194FF1">
        <w:rPr>
          <w:rFonts w:asciiTheme="majorHAnsi" w:hAnsiTheme="majorHAnsi" w:cstheme="majorHAnsi"/>
        </w:rPr>
        <w:t>:</w:t>
      </w:r>
    </w:p>
    <w:p w14:paraId="619D2A34" w14:textId="1F3C0428" w:rsidR="005B73D6" w:rsidRDefault="005B73D6" w:rsidP="00AB3058">
      <w:pPr>
        <w:spacing w:after="0"/>
        <w:rPr>
          <w:rFonts w:asciiTheme="majorHAnsi" w:hAnsiTheme="majorHAnsi" w:cstheme="majorHAnsi"/>
        </w:rPr>
      </w:pPr>
    </w:p>
    <w:p w14:paraId="5C783C1C" w14:textId="15120A2B" w:rsidR="0010118E" w:rsidRDefault="00194FF1" w:rsidP="00AB3058">
      <w:pPr>
        <w:spacing w:after="0"/>
        <w:rPr>
          <w:rFonts w:asciiTheme="majorHAnsi" w:hAnsiTheme="majorHAnsi" w:cstheme="majorHAnsi"/>
        </w:rPr>
      </w:pPr>
      <w:r>
        <w:rPr>
          <w:noProof/>
        </w:rPr>
        <w:drawing>
          <wp:inline distT="0" distB="0" distL="0" distR="0" wp14:anchorId="701CBD6E" wp14:editId="17A1E012">
            <wp:extent cx="5731510" cy="1969770"/>
            <wp:effectExtent l="0" t="0" r="2540" b="0"/>
            <wp:docPr id="21" name="Picture 2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 Excel&#10;&#10;Description automatically generated"/>
                    <pic:cNvPicPr/>
                  </pic:nvPicPr>
                  <pic:blipFill>
                    <a:blip r:embed="rId20"/>
                    <a:stretch>
                      <a:fillRect/>
                    </a:stretch>
                  </pic:blipFill>
                  <pic:spPr>
                    <a:xfrm>
                      <a:off x="0" y="0"/>
                      <a:ext cx="5731510" cy="1969770"/>
                    </a:xfrm>
                    <a:prstGeom prst="rect">
                      <a:avLst/>
                    </a:prstGeom>
                  </pic:spPr>
                </pic:pic>
              </a:graphicData>
            </a:graphic>
          </wp:inline>
        </w:drawing>
      </w:r>
    </w:p>
    <w:p w14:paraId="7441BC6E" w14:textId="18E6ABD8" w:rsidR="0010118E" w:rsidRDefault="0010118E" w:rsidP="00AB3058">
      <w:pPr>
        <w:spacing w:after="0"/>
        <w:rPr>
          <w:rFonts w:asciiTheme="majorHAnsi" w:hAnsiTheme="majorHAnsi" w:cstheme="majorHAnsi"/>
        </w:rPr>
      </w:pPr>
    </w:p>
    <w:p w14:paraId="6AFFB462" w14:textId="40EB29D5" w:rsidR="00AB3058" w:rsidRDefault="0010118E" w:rsidP="00AB3058">
      <w:pPr>
        <w:spacing w:after="0"/>
        <w:rPr>
          <w:rFonts w:asciiTheme="majorHAnsi" w:hAnsiTheme="majorHAnsi" w:cstheme="majorHAnsi"/>
        </w:rPr>
      </w:pPr>
      <w:r w:rsidRPr="006D232B">
        <w:rPr>
          <w:rFonts w:asciiTheme="majorHAnsi" w:hAnsiTheme="majorHAnsi" w:cstheme="majorHAnsi"/>
        </w:rPr>
        <w:t>CL22675</w:t>
      </w:r>
      <w:r>
        <w:rPr>
          <w:rFonts w:asciiTheme="majorHAnsi" w:hAnsiTheme="majorHAnsi" w:cstheme="majorHAnsi"/>
        </w:rPr>
        <w:t xml:space="preserve">, emerged in Q3 2020, and </w:t>
      </w:r>
      <w:r w:rsidR="009C7E41">
        <w:rPr>
          <w:rFonts w:asciiTheme="majorHAnsi" w:hAnsiTheme="majorHAnsi" w:cstheme="majorHAnsi"/>
        </w:rPr>
        <w:t xml:space="preserve">had the third largest volume of Q1 2021, then vanished in Q2 2021. Additionally, </w:t>
      </w:r>
      <w:r w:rsidR="009C7E41" w:rsidRPr="006D232B">
        <w:rPr>
          <w:rFonts w:asciiTheme="majorHAnsi" w:hAnsiTheme="majorHAnsi" w:cstheme="majorHAnsi"/>
        </w:rPr>
        <w:t>CL11420</w:t>
      </w:r>
      <w:r w:rsidR="009C7E41">
        <w:rPr>
          <w:rFonts w:asciiTheme="majorHAnsi" w:hAnsiTheme="majorHAnsi" w:cstheme="majorHAnsi"/>
          <w:b/>
          <w:bCs/>
        </w:rPr>
        <w:t xml:space="preserve"> </w:t>
      </w:r>
      <w:r w:rsidR="009C7E41">
        <w:rPr>
          <w:rFonts w:asciiTheme="majorHAnsi" w:hAnsiTheme="majorHAnsi" w:cstheme="majorHAnsi"/>
        </w:rPr>
        <w:t xml:space="preserve">had placed a much smaller order than usual, in Q1 2020, compared to Q1 2021. </w:t>
      </w:r>
    </w:p>
    <w:p w14:paraId="18B09A09" w14:textId="77777777" w:rsidR="00AB3058" w:rsidRDefault="00AB3058" w:rsidP="00AB3058">
      <w:pPr>
        <w:spacing w:after="0"/>
        <w:rPr>
          <w:rFonts w:asciiTheme="majorHAnsi" w:hAnsiTheme="majorHAnsi" w:cstheme="majorHAnsi"/>
        </w:rPr>
      </w:pPr>
    </w:p>
    <w:p w14:paraId="685616B6" w14:textId="49B23722" w:rsidR="00AB3058" w:rsidRDefault="009C7E41" w:rsidP="00AB3058">
      <w:pPr>
        <w:spacing w:after="0"/>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w:t>
      </w:r>
      <w:r w:rsidR="00F575DA">
        <w:rPr>
          <w:rFonts w:asciiTheme="majorHAnsi" w:hAnsiTheme="majorHAnsi" w:cstheme="majorHAnsi"/>
        </w:rPr>
        <w:t>the sole cause of</w:t>
      </w:r>
      <w:r>
        <w:rPr>
          <w:rFonts w:asciiTheme="majorHAnsi" w:hAnsiTheme="majorHAnsi" w:cstheme="majorHAnsi"/>
        </w:rPr>
        <w:t xml:space="preserve"> </w:t>
      </w:r>
      <w:r w:rsidR="00E047A1">
        <w:rPr>
          <w:rFonts w:asciiTheme="majorHAnsi" w:hAnsiTheme="majorHAnsi" w:cstheme="majorHAnsi"/>
        </w:rPr>
        <w:t>58%</w:t>
      </w:r>
      <w:r w:rsidR="00586588">
        <w:rPr>
          <w:rFonts w:asciiTheme="majorHAnsi" w:hAnsiTheme="majorHAnsi" w:cstheme="majorHAnsi"/>
        </w:rPr>
        <w:t xml:space="preserve"> of the</w:t>
      </w:r>
      <w:r w:rsidR="00E047A1">
        <w:rPr>
          <w:rFonts w:asciiTheme="majorHAnsi" w:hAnsiTheme="majorHAnsi" w:cstheme="majorHAnsi"/>
        </w:rPr>
        <w:t xml:space="preserve"> </w:t>
      </w:r>
      <w:r w:rsidR="00342861">
        <w:rPr>
          <w:rFonts w:asciiTheme="majorHAnsi" w:hAnsiTheme="majorHAnsi" w:cstheme="majorHAnsi"/>
        </w:rPr>
        <w:t>deviation</w:t>
      </w:r>
      <w:r>
        <w:rPr>
          <w:rFonts w:asciiTheme="majorHAnsi" w:hAnsiTheme="majorHAnsi" w:cstheme="majorHAnsi"/>
        </w:rPr>
        <w:t xml:space="preserve"> </w:t>
      </w:r>
      <w:r w:rsidR="00CB04E7">
        <w:rPr>
          <w:rFonts w:asciiTheme="majorHAnsi" w:hAnsiTheme="majorHAnsi" w:cstheme="majorHAnsi"/>
        </w:rPr>
        <w:t xml:space="preserve">(that comes </w:t>
      </w:r>
      <w:r w:rsidR="0079303D">
        <w:rPr>
          <w:rFonts w:asciiTheme="majorHAnsi" w:hAnsiTheme="majorHAnsi" w:cstheme="majorHAnsi"/>
        </w:rPr>
        <w:t>from</w:t>
      </w:r>
      <w:r>
        <w:rPr>
          <w:rFonts w:asciiTheme="majorHAnsi" w:hAnsiTheme="majorHAnsi" w:cstheme="majorHAnsi"/>
        </w:rPr>
        <w:t xml:space="preserve"> LATAM</w:t>
      </w:r>
      <w:r w:rsidR="00CB04E7">
        <w:rPr>
          <w:rFonts w:asciiTheme="majorHAnsi" w:hAnsiTheme="majorHAnsi" w:cstheme="majorHAnsi"/>
        </w:rPr>
        <w:t>)</w:t>
      </w:r>
      <w:r>
        <w:rPr>
          <w:rFonts w:asciiTheme="majorHAnsi" w:hAnsiTheme="majorHAnsi" w:cstheme="majorHAnsi"/>
        </w:rPr>
        <w:t xml:space="preserve">, is </w:t>
      </w:r>
      <w:r w:rsidRPr="006D72BF">
        <w:rPr>
          <w:rFonts w:asciiTheme="majorHAnsi" w:hAnsiTheme="majorHAnsi" w:cstheme="majorHAnsi"/>
        </w:rPr>
        <w:t>due to CL22675 va</w:t>
      </w:r>
      <w:r>
        <w:rPr>
          <w:rFonts w:asciiTheme="majorHAnsi" w:hAnsiTheme="majorHAnsi" w:cstheme="majorHAnsi"/>
        </w:rPr>
        <w:t xml:space="preserve">nishing in Q2 2021, and to a lesser </w:t>
      </w:r>
      <w:r w:rsidRPr="006D72BF">
        <w:rPr>
          <w:rFonts w:asciiTheme="majorHAnsi" w:hAnsiTheme="majorHAnsi" w:cstheme="majorHAnsi"/>
        </w:rPr>
        <w:t>extent, CL11420 placin</w:t>
      </w:r>
      <w:r>
        <w:rPr>
          <w:rFonts w:asciiTheme="majorHAnsi" w:hAnsiTheme="majorHAnsi" w:cstheme="majorHAnsi"/>
        </w:rPr>
        <w:t>g a much larger order in Q1 2021</w:t>
      </w:r>
      <w:r w:rsidR="003C01F6">
        <w:rPr>
          <w:rFonts w:asciiTheme="majorHAnsi" w:hAnsiTheme="majorHAnsi" w:cstheme="majorHAnsi"/>
        </w:rPr>
        <w:t xml:space="preserve"> </w:t>
      </w:r>
      <w:r>
        <w:rPr>
          <w:rFonts w:asciiTheme="majorHAnsi" w:hAnsiTheme="majorHAnsi" w:cstheme="majorHAnsi"/>
        </w:rPr>
        <w:t>compared to Q1 2020.</w:t>
      </w:r>
      <w:r w:rsidR="0057626B">
        <w:rPr>
          <w:rFonts w:asciiTheme="majorHAnsi" w:hAnsiTheme="majorHAnsi" w:cstheme="majorHAnsi"/>
        </w:rPr>
        <w:t xml:space="preserve"> </w:t>
      </w:r>
    </w:p>
    <w:p w14:paraId="54F9E639" w14:textId="77777777" w:rsidR="00AB3058" w:rsidRDefault="00AB3058" w:rsidP="00AB3058">
      <w:pPr>
        <w:spacing w:after="0"/>
        <w:rPr>
          <w:rFonts w:asciiTheme="majorHAnsi" w:hAnsiTheme="majorHAnsi" w:cstheme="majorHAnsi"/>
        </w:rPr>
      </w:pPr>
    </w:p>
    <w:p w14:paraId="6D20F347" w14:textId="7A60A2E5" w:rsidR="0010118E" w:rsidRDefault="00831B7F" w:rsidP="00AB3058">
      <w:pPr>
        <w:spacing w:after="0"/>
        <w:rPr>
          <w:rFonts w:asciiTheme="majorHAnsi" w:hAnsiTheme="majorHAnsi" w:cstheme="majorHAnsi"/>
        </w:rPr>
      </w:pPr>
      <w:r>
        <w:rPr>
          <w:rFonts w:asciiTheme="majorHAnsi" w:hAnsiTheme="majorHAnsi" w:cstheme="majorHAnsi"/>
        </w:rPr>
        <w:t>T</w:t>
      </w:r>
      <w:r w:rsidR="00F575DA">
        <w:rPr>
          <w:rFonts w:asciiTheme="majorHAnsi" w:hAnsiTheme="majorHAnsi" w:cstheme="majorHAnsi"/>
        </w:rPr>
        <w:t>here are other customers, like CL43946, who decrease Q2 growth by 655 units compared to Q1 growth, but clients like CL49900, raise it by 723, so overall it cancels out. It really is just</w:t>
      </w:r>
      <w:r w:rsidR="00054F33" w:rsidRPr="00054F33">
        <w:rPr>
          <w:rFonts w:asciiTheme="majorHAnsi" w:hAnsiTheme="majorHAnsi" w:cstheme="majorHAnsi"/>
        </w:rPr>
        <w:t xml:space="preserve"> </w:t>
      </w:r>
      <w:r w:rsidR="00054F33">
        <w:rPr>
          <w:rFonts w:asciiTheme="majorHAnsi" w:hAnsiTheme="majorHAnsi" w:cstheme="majorHAnsi"/>
        </w:rPr>
        <w:t xml:space="preserve">CL22675 being responsible for 80% of the 58% deviation, and </w:t>
      </w:r>
      <w:r w:rsidR="00F575DA">
        <w:rPr>
          <w:rFonts w:asciiTheme="majorHAnsi" w:hAnsiTheme="majorHAnsi" w:cstheme="majorHAnsi"/>
        </w:rPr>
        <w:t>CL11420</w:t>
      </w:r>
      <w:r w:rsidR="00054F33">
        <w:rPr>
          <w:rFonts w:asciiTheme="majorHAnsi" w:hAnsiTheme="majorHAnsi" w:cstheme="majorHAnsi"/>
        </w:rPr>
        <w:t xml:space="preserve"> for the remaining 20% of the 58% </w:t>
      </w:r>
      <w:r>
        <w:rPr>
          <w:rFonts w:asciiTheme="majorHAnsi" w:hAnsiTheme="majorHAnsi" w:cstheme="majorHAnsi"/>
        </w:rPr>
        <w:t>deviation.</w:t>
      </w:r>
    </w:p>
    <w:p w14:paraId="7CFF6D75" w14:textId="77777777" w:rsidR="00AB3058" w:rsidRDefault="00AB3058" w:rsidP="00AB3058">
      <w:pPr>
        <w:spacing w:after="0"/>
        <w:rPr>
          <w:rFonts w:asciiTheme="majorHAnsi" w:hAnsiTheme="majorHAnsi" w:cstheme="majorHAnsi"/>
        </w:rPr>
      </w:pPr>
    </w:p>
    <w:p w14:paraId="0302C96D" w14:textId="46FAB730" w:rsidR="00A70115" w:rsidRDefault="003C39C6" w:rsidP="00AB3058">
      <w:pPr>
        <w:spacing w:after="0"/>
        <w:rPr>
          <w:rFonts w:asciiTheme="majorHAnsi" w:hAnsiTheme="majorHAnsi" w:cstheme="majorHAnsi"/>
        </w:rPr>
      </w:pPr>
      <w:r>
        <w:rPr>
          <w:rFonts w:asciiTheme="majorHAnsi" w:hAnsiTheme="majorHAnsi" w:cstheme="majorHAnsi"/>
        </w:rPr>
        <w:t xml:space="preserve">Now, the remaining 42% of the deviation, </w:t>
      </w:r>
      <w:r w:rsidR="00342861">
        <w:rPr>
          <w:rFonts w:asciiTheme="majorHAnsi" w:hAnsiTheme="majorHAnsi" w:cstheme="majorHAnsi"/>
        </w:rPr>
        <w:t xml:space="preserve">comes from </w:t>
      </w:r>
      <w:r w:rsidR="00821062">
        <w:rPr>
          <w:rFonts w:asciiTheme="majorHAnsi" w:hAnsiTheme="majorHAnsi" w:cstheme="majorHAnsi"/>
        </w:rPr>
        <w:t>APAC and NAM</w:t>
      </w:r>
      <w:r w:rsidR="00342861">
        <w:rPr>
          <w:rFonts w:asciiTheme="majorHAnsi" w:hAnsiTheme="majorHAnsi" w:cstheme="majorHAnsi"/>
        </w:rPr>
        <w:t>,</w:t>
      </w:r>
      <w:r w:rsidR="00D97BA0">
        <w:rPr>
          <w:rFonts w:asciiTheme="majorHAnsi" w:hAnsiTheme="majorHAnsi" w:cstheme="majorHAnsi"/>
        </w:rPr>
        <w:t xml:space="preserve"> and </w:t>
      </w:r>
      <w:r w:rsidR="00342861">
        <w:rPr>
          <w:rFonts w:asciiTheme="majorHAnsi" w:hAnsiTheme="majorHAnsi" w:cstheme="majorHAnsi"/>
        </w:rPr>
        <w:t xml:space="preserve">they </w:t>
      </w:r>
      <w:r w:rsidR="00D97BA0">
        <w:rPr>
          <w:rFonts w:asciiTheme="majorHAnsi" w:hAnsiTheme="majorHAnsi" w:cstheme="majorHAnsi"/>
        </w:rPr>
        <w:t>don’t s</w:t>
      </w:r>
      <w:r>
        <w:rPr>
          <w:rFonts w:asciiTheme="majorHAnsi" w:hAnsiTheme="majorHAnsi" w:cstheme="majorHAnsi"/>
        </w:rPr>
        <w:t>eem like they’ll contain anomalies, as their share of the deviation is much more in line with how big they are to begin with</w:t>
      </w:r>
      <w:r w:rsidR="00D97BA0">
        <w:rPr>
          <w:rFonts w:asciiTheme="majorHAnsi" w:hAnsiTheme="majorHAnsi" w:cstheme="majorHAnsi"/>
        </w:rPr>
        <w:t xml:space="preserve">, so </w:t>
      </w:r>
      <w:proofErr w:type="spellStart"/>
      <w:r w:rsidR="00D97BA0">
        <w:rPr>
          <w:rFonts w:asciiTheme="majorHAnsi" w:hAnsiTheme="majorHAnsi" w:cstheme="majorHAnsi"/>
        </w:rPr>
        <w:t>its</w:t>
      </w:r>
      <w:proofErr w:type="spellEnd"/>
      <w:r w:rsidR="00D97BA0">
        <w:rPr>
          <w:rFonts w:asciiTheme="majorHAnsi" w:hAnsiTheme="majorHAnsi" w:cstheme="majorHAnsi"/>
        </w:rPr>
        <w:t xml:space="preserve"> unlikely we’ll find something that </w:t>
      </w:r>
      <w:r w:rsidR="00882674">
        <w:rPr>
          <w:rFonts w:asciiTheme="majorHAnsi" w:hAnsiTheme="majorHAnsi" w:cstheme="majorHAnsi"/>
        </w:rPr>
        <w:t>really stands out</w:t>
      </w:r>
      <w:r w:rsidR="00D97BA0">
        <w:rPr>
          <w:rFonts w:asciiTheme="majorHAnsi" w:hAnsiTheme="majorHAnsi" w:cstheme="majorHAnsi"/>
        </w:rPr>
        <w:t>, it’s likely more of a t</w:t>
      </w:r>
      <w:r w:rsidR="00342861">
        <w:rPr>
          <w:rFonts w:asciiTheme="majorHAnsi" w:hAnsiTheme="majorHAnsi" w:cstheme="majorHAnsi"/>
        </w:rPr>
        <w:t xml:space="preserve">rend thing. </w:t>
      </w:r>
    </w:p>
    <w:p w14:paraId="07249DB6" w14:textId="77777777" w:rsidR="00AB3058" w:rsidRDefault="00AB3058" w:rsidP="00AB3058">
      <w:pPr>
        <w:spacing w:after="0"/>
        <w:rPr>
          <w:rFonts w:asciiTheme="majorHAnsi" w:hAnsiTheme="majorHAnsi" w:cstheme="majorHAnsi"/>
        </w:rPr>
      </w:pPr>
    </w:p>
    <w:p w14:paraId="12B62D92" w14:textId="7478194B" w:rsidR="00AB3058" w:rsidRDefault="00AB3058" w:rsidP="00AB3058">
      <w:pPr>
        <w:rPr>
          <w:rFonts w:asciiTheme="majorHAnsi" w:hAnsiTheme="majorHAnsi" w:cstheme="majorHAnsi"/>
        </w:rPr>
      </w:pPr>
      <w:r>
        <w:rPr>
          <w:rFonts w:asciiTheme="majorHAnsi" w:hAnsiTheme="majorHAnsi" w:cstheme="majorHAnsi"/>
        </w:rPr>
        <w:br w:type="page"/>
      </w:r>
      <w:r>
        <w:rPr>
          <w:rFonts w:asciiTheme="majorHAnsi" w:hAnsiTheme="majorHAnsi" w:cstheme="majorHAnsi"/>
        </w:rPr>
        <w:lastRenderedPageBreak/>
        <w:t xml:space="preserve">So, to detect these sorts of trends, </w:t>
      </w:r>
      <w:r w:rsidR="00D97BA0">
        <w:rPr>
          <w:rFonts w:asciiTheme="majorHAnsi" w:hAnsiTheme="majorHAnsi" w:cstheme="majorHAnsi"/>
        </w:rPr>
        <w:t>we’ll</w:t>
      </w:r>
      <w:r>
        <w:rPr>
          <w:rFonts w:asciiTheme="majorHAnsi" w:hAnsiTheme="majorHAnsi" w:cstheme="majorHAnsi"/>
        </w:rPr>
        <w:t xml:space="preserve"> first</w:t>
      </w:r>
      <w:r w:rsidR="00D97BA0">
        <w:rPr>
          <w:rFonts w:asciiTheme="majorHAnsi" w:hAnsiTheme="majorHAnsi" w:cstheme="majorHAnsi"/>
        </w:rPr>
        <w:t xml:space="preserve"> look at average volume </w:t>
      </w:r>
      <w:r>
        <w:rPr>
          <w:rFonts w:asciiTheme="majorHAnsi" w:hAnsiTheme="majorHAnsi" w:cstheme="majorHAnsi"/>
        </w:rPr>
        <w:t>per quarter, for each region.</w:t>
      </w:r>
    </w:p>
    <w:p w14:paraId="3E6F52F9" w14:textId="77777777" w:rsidR="00AB3058" w:rsidRDefault="00AB3058" w:rsidP="00AB3058">
      <w:pPr>
        <w:rPr>
          <w:rFonts w:asciiTheme="majorHAnsi" w:hAnsiTheme="majorHAnsi" w:cstheme="majorHAnsi"/>
        </w:rPr>
      </w:pPr>
    </w:p>
    <w:p w14:paraId="2DD45811" w14:textId="07C16E20" w:rsidR="00AB3058" w:rsidRDefault="00AB3058" w:rsidP="00AB3058">
      <w:pPr>
        <w:spacing w:after="0"/>
        <w:rPr>
          <w:rFonts w:asciiTheme="majorHAnsi" w:hAnsiTheme="majorHAnsi" w:cstheme="majorHAnsi"/>
        </w:rPr>
      </w:pPr>
      <w:r>
        <w:rPr>
          <w:noProof/>
        </w:rPr>
        <w:drawing>
          <wp:inline distT="0" distB="0" distL="0" distR="0" wp14:anchorId="72EF842C" wp14:editId="57F58DD2">
            <wp:extent cx="5731510" cy="984250"/>
            <wp:effectExtent l="0" t="0" r="254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stretch>
                      <a:fillRect/>
                    </a:stretch>
                  </pic:blipFill>
                  <pic:spPr>
                    <a:xfrm>
                      <a:off x="0" y="0"/>
                      <a:ext cx="5731510" cy="984250"/>
                    </a:xfrm>
                    <a:prstGeom prst="rect">
                      <a:avLst/>
                    </a:prstGeom>
                  </pic:spPr>
                </pic:pic>
              </a:graphicData>
            </a:graphic>
          </wp:inline>
        </w:drawing>
      </w:r>
    </w:p>
    <w:p w14:paraId="1D5E8076" w14:textId="4FCEF6B1" w:rsidR="00AB3058" w:rsidRDefault="00AB3058" w:rsidP="00AB3058">
      <w:pPr>
        <w:spacing w:after="0"/>
        <w:rPr>
          <w:rFonts w:asciiTheme="majorHAnsi" w:hAnsiTheme="majorHAnsi" w:cstheme="majorHAnsi"/>
        </w:rPr>
      </w:pPr>
    </w:p>
    <w:p w14:paraId="51DAD524" w14:textId="77777777" w:rsidR="00AB3058" w:rsidRDefault="00AB3058" w:rsidP="00AB3058">
      <w:pPr>
        <w:spacing w:after="0"/>
        <w:rPr>
          <w:rFonts w:asciiTheme="majorHAnsi" w:hAnsiTheme="majorHAnsi" w:cstheme="majorHAnsi"/>
        </w:rPr>
      </w:pPr>
    </w:p>
    <w:p w14:paraId="0C2B4C86" w14:textId="7A76BF3B" w:rsidR="00AB3058" w:rsidRDefault="00AB3058" w:rsidP="00AB3058">
      <w:pPr>
        <w:spacing w:after="0"/>
        <w:rPr>
          <w:rFonts w:asciiTheme="majorHAnsi" w:hAnsiTheme="majorHAnsi" w:cstheme="majorHAnsi"/>
        </w:rPr>
      </w:pPr>
      <w:r>
        <w:rPr>
          <w:rFonts w:asciiTheme="majorHAnsi" w:hAnsiTheme="majorHAnsi" w:cstheme="majorHAnsi"/>
        </w:rPr>
        <w:t xml:space="preserve">Interestingly, average volume </w:t>
      </w:r>
      <w:proofErr w:type="gramStart"/>
      <w:r>
        <w:rPr>
          <w:rFonts w:asciiTheme="majorHAnsi" w:hAnsiTheme="majorHAnsi" w:cstheme="majorHAnsi"/>
        </w:rPr>
        <w:t>actually suggests</w:t>
      </w:r>
      <w:proofErr w:type="gramEnd"/>
      <w:r>
        <w:rPr>
          <w:rFonts w:asciiTheme="majorHAnsi" w:hAnsiTheme="majorHAnsi" w:cstheme="majorHAnsi"/>
        </w:rPr>
        <w:t xml:space="preserve"> that Q1 YoY growth (4.04%), should be LOWER than Q2 YoY growth (2.67%), as Q1 had a change of -3.81%, and Q2 had a change of 2.67%. </w:t>
      </w:r>
      <w:proofErr w:type="gramStart"/>
      <w:r>
        <w:rPr>
          <w:rFonts w:asciiTheme="majorHAnsi" w:hAnsiTheme="majorHAnsi" w:cstheme="majorHAnsi"/>
        </w:rPr>
        <w:t>So</w:t>
      </w:r>
      <w:proofErr w:type="gramEnd"/>
      <w:r>
        <w:rPr>
          <w:rFonts w:asciiTheme="majorHAnsi" w:hAnsiTheme="majorHAnsi" w:cstheme="majorHAnsi"/>
        </w:rPr>
        <w:t xml:space="preserve"> this is actually evidence directly AGAINST what we’re </w:t>
      </w:r>
      <w:r w:rsidR="0061401B">
        <w:rPr>
          <w:rFonts w:asciiTheme="majorHAnsi" w:hAnsiTheme="majorHAnsi" w:cstheme="majorHAnsi"/>
        </w:rPr>
        <w:t xml:space="preserve">investigating… interesting… </w:t>
      </w:r>
    </w:p>
    <w:p w14:paraId="68416792" w14:textId="302F408E" w:rsidR="00AB3058" w:rsidRDefault="00AB3058" w:rsidP="00AB3058">
      <w:pPr>
        <w:spacing w:after="0"/>
        <w:rPr>
          <w:rFonts w:asciiTheme="majorHAnsi" w:hAnsiTheme="majorHAnsi" w:cstheme="majorHAnsi"/>
        </w:rPr>
      </w:pPr>
    </w:p>
    <w:p w14:paraId="1FCC4C5F" w14:textId="353E3CCA" w:rsidR="00AB3058" w:rsidRDefault="00AB3058" w:rsidP="00AB3058">
      <w:pPr>
        <w:spacing w:after="0"/>
        <w:rPr>
          <w:rFonts w:asciiTheme="majorHAnsi" w:hAnsiTheme="majorHAnsi" w:cstheme="majorHAnsi"/>
        </w:rPr>
      </w:pPr>
      <w:r>
        <w:rPr>
          <w:rFonts w:asciiTheme="majorHAnsi" w:hAnsiTheme="majorHAnsi" w:cstheme="majorHAnsi"/>
        </w:rPr>
        <w:t xml:space="preserve">We’ll </w:t>
      </w:r>
      <w:proofErr w:type="gramStart"/>
      <w:r>
        <w:rPr>
          <w:rFonts w:asciiTheme="majorHAnsi" w:hAnsiTheme="majorHAnsi" w:cstheme="majorHAnsi"/>
        </w:rPr>
        <w:t>take a look</w:t>
      </w:r>
      <w:proofErr w:type="gramEnd"/>
      <w:r>
        <w:rPr>
          <w:rFonts w:asciiTheme="majorHAnsi" w:hAnsiTheme="majorHAnsi" w:cstheme="majorHAnsi"/>
        </w:rPr>
        <w:t xml:space="preserve"> at </w:t>
      </w:r>
      <w:r w:rsidR="0061401B">
        <w:rPr>
          <w:rFonts w:asciiTheme="majorHAnsi" w:hAnsiTheme="majorHAnsi" w:cstheme="majorHAnsi"/>
        </w:rPr>
        <w:t xml:space="preserve">if </w:t>
      </w:r>
      <w:r w:rsidR="0061401B" w:rsidRPr="0061401B">
        <w:rPr>
          <w:rFonts w:asciiTheme="majorHAnsi" w:hAnsiTheme="majorHAnsi" w:cstheme="majorHAnsi"/>
        </w:rPr>
        <w:t>any new customers are coming in (or leaving</w:t>
      </w:r>
      <w:r w:rsidR="0061401B">
        <w:rPr>
          <w:rFonts w:asciiTheme="majorHAnsi" w:hAnsiTheme="majorHAnsi" w:cstheme="majorHAnsi"/>
        </w:rPr>
        <w:t>, which just means they had 0 volume):</w:t>
      </w:r>
    </w:p>
    <w:p w14:paraId="2FAED87E" w14:textId="3FD10906" w:rsidR="0061401B" w:rsidRDefault="0061401B" w:rsidP="00AB3058">
      <w:pPr>
        <w:spacing w:after="0"/>
        <w:rPr>
          <w:rFonts w:asciiTheme="majorHAnsi" w:hAnsiTheme="majorHAnsi" w:cstheme="majorHAnsi"/>
        </w:rPr>
      </w:pPr>
    </w:p>
    <w:p w14:paraId="5153F4FC" w14:textId="3DB11598" w:rsidR="0061401B" w:rsidRDefault="0061401B" w:rsidP="00AB3058">
      <w:pPr>
        <w:spacing w:after="0"/>
        <w:rPr>
          <w:rFonts w:asciiTheme="majorHAnsi" w:hAnsiTheme="majorHAnsi" w:cstheme="majorHAnsi"/>
        </w:rPr>
      </w:pPr>
      <w:r>
        <w:rPr>
          <w:noProof/>
        </w:rPr>
        <w:drawing>
          <wp:inline distT="0" distB="0" distL="0" distR="0" wp14:anchorId="41E8B193" wp14:editId="364CDC6D">
            <wp:extent cx="5731510" cy="1030605"/>
            <wp:effectExtent l="0" t="0" r="254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22"/>
                    <a:stretch>
                      <a:fillRect/>
                    </a:stretch>
                  </pic:blipFill>
                  <pic:spPr>
                    <a:xfrm>
                      <a:off x="0" y="0"/>
                      <a:ext cx="5731510" cy="1030605"/>
                    </a:xfrm>
                    <a:prstGeom prst="rect">
                      <a:avLst/>
                    </a:prstGeom>
                  </pic:spPr>
                </pic:pic>
              </a:graphicData>
            </a:graphic>
          </wp:inline>
        </w:drawing>
      </w:r>
    </w:p>
    <w:p w14:paraId="4D9641D5" w14:textId="18686B83" w:rsidR="0061401B" w:rsidRDefault="0061401B" w:rsidP="00AB3058">
      <w:pPr>
        <w:spacing w:after="0"/>
        <w:rPr>
          <w:rFonts w:asciiTheme="majorHAnsi" w:hAnsiTheme="majorHAnsi" w:cstheme="majorHAnsi"/>
        </w:rPr>
      </w:pPr>
    </w:p>
    <w:p w14:paraId="78F13FFA" w14:textId="592138D3" w:rsidR="0061401B" w:rsidRDefault="0061401B" w:rsidP="00AB3058">
      <w:pPr>
        <w:spacing w:after="0"/>
        <w:rPr>
          <w:rFonts w:asciiTheme="majorHAnsi" w:hAnsiTheme="majorHAnsi" w:cstheme="majorHAnsi"/>
        </w:rPr>
      </w:pPr>
      <w:r>
        <w:rPr>
          <w:rFonts w:asciiTheme="majorHAnsi" w:hAnsiTheme="majorHAnsi" w:cstheme="majorHAnsi"/>
        </w:rPr>
        <w:t>Now this some more sense, Q1 total customers went up by 4, that’s an 8.16% increase, whereas Q2 had no change</w:t>
      </w:r>
      <w:r w:rsidR="002769C3">
        <w:rPr>
          <w:rFonts w:asciiTheme="majorHAnsi" w:hAnsiTheme="majorHAnsi" w:cstheme="majorHAnsi"/>
        </w:rPr>
        <w:t xml:space="preserve">, so this supports Q1’s YoY growth being stronger than Q2’s. However, not all customers are equal, when it comes to volume, and this is </w:t>
      </w:r>
      <w:proofErr w:type="gramStart"/>
      <w:r w:rsidR="002769C3">
        <w:rPr>
          <w:rFonts w:asciiTheme="majorHAnsi" w:hAnsiTheme="majorHAnsi" w:cstheme="majorHAnsi"/>
        </w:rPr>
        <w:t>pretty weak</w:t>
      </w:r>
      <w:proofErr w:type="gramEnd"/>
      <w:r w:rsidR="002769C3">
        <w:rPr>
          <w:rFonts w:asciiTheme="majorHAnsi" w:hAnsiTheme="majorHAnsi" w:cstheme="majorHAnsi"/>
        </w:rPr>
        <w:t xml:space="preserve"> evidence, so we’re going to have to just look at each customer, for </w:t>
      </w:r>
      <w:r w:rsidR="00153CEA">
        <w:rPr>
          <w:rFonts w:asciiTheme="majorHAnsi" w:hAnsiTheme="majorHAnsi" w:cstheme="majorHAnsi"/>
        </w:rPr>
        <w:t>APAC, and NAM</w:t>
      </w:r>
      <w:r w:rsidR="009931C7">
        <w:rPr>
          <w:rFonts w:asciiTheme="majorHAnsi" w:hAnsiTheme="majorHAnsi" w:cstheme="majorHAnsi"/>
        </w:rPr>
        <w:t>.</w:t>
      </w:r>
      <w:r w:rsidR="00153CEA">
        <w:rPr>
          <w:rFonts w:asciiTheme="majorHAnsi" w:hAnsiTheme="majorHAnsi" w:cstheme="majorHAnsi"/>
        </w:rPr>
        <w:t xml:space="preserve"> (EMEA contributed virtually nothing to the deviation</w:t>
      </w:r>
      <w:r w:rsidR="00155360">
        <w:rPr>
          <w:rFonts w:asciiTheme="majorHAnsi" w:hAnsiTheme="majorHAnsi" w:cstheme="majorHAnsi"/>
        </w:rPr>
        <w:t>, its Q1 and Q2 YoY are basically the same).</w:t>
      </w:r>
    </w:p>
    <w:p w14:paraId="3613F81D" w14:textId="37223E16" w:rsidR="00153CEA" w:rsidRDefault="00153CEA" w:rsidP="00AB3058">
      <w:pPr>
        <w:spacing w:after="0"/>
        <w:rPr>
          <w:rFonts w:asciiTheme="majorHAnsi" w:hAnsiTheme="majorHAnsi" w:cstheme="majorHAnsi"/>
        </w:rPr>
      </w:pPr>
    </w:p>
    <w:p w14:paraId="37B4ABC2" w14:textId="3A16A25C" w:rsidR="00153CEA" w:rsidRDefault="00520EFA" w:rsidP="00AB3058">
      <w:pPr>
        <w:spacing w:after="0"/>
        <w:rPr>
          <w:rFonts w:asciiTheme="majorHAnsi" w:hAnsiTheme="majorHAnsi" w:cstheme="majorHAnsi"/>
        </w:rPr>
      </w:pPr>
      <w:r>
        <w:rPr>
          <w:noProof/>
        </w:rPr>
        <w:drawing>
          <wp:inline distT="0" distB="0" distL="0" distR="0" wp14:anchorId="3549CF2C" wp14:editId="34CD111F">
            <wp:extent cx="4481416" cy="1985010"/>
            <wp:effectExtent l="0" t="0" r="0" b="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23"/>
                    <a:stretch>
                      <a:fillRect/>
                    </a:stretch>
                  </pic:blipFill>
                  <pic:spPr>
                    <a:xfrm>
                      <a:off x="0" y="0"/>
                      <a:ext cx="4494227" cy="1990684"/>
                    </a:xfrm>
                    <a:prstGeom prst="rect">
                      <a:avLst/>
                    </a:prstGeom>
                  </pic:spPr>
                </pic:pic>
              </a:graphicData>
            </a:graphic>
          </wp:inline>
        </w:drawing>
      </w:r>
    </w:p>
    <w:p w14:paraId="115F83EF" w14:textId="18551981" w:rsidR="00520EFA" w:rsidRDefault="00520EFA" w:rsidP="00AB3058">
      <w:pPr>
        <w:spacing w:after="0"/>
        <w:rPr>
          <w:rFonts w:asciiTheme="majorHAnsi" w:hAnsiTheme="majorHAnsi" w:cstheme="majorHAnsi"/>
        </w:rPr>
      </w:pPr>
    </w:p>
    <w:p w14:paraId="13C02DC0" w14:textId="0A1524EA" w:rsidR="00520EFA" w:rsidRDefault="00520EFA" w:rsidP="00AB3058">
      <w:pPr>
        <w:spacing w:after="0"/>
        <w:rPr>
          <w:rFonts w:asciiTheme="majorHAnsi" w:hAnsiTheme="majorHAnsi" w:cstheme="majorHAnsi"/>
        </w:rPr>
      </w:pPr>
      <w:r>
        <w:rPr>
          <w:rFonts w:asciiTheme="majorHAnsi" w:hAnsiTheme="majorHAnsi" w:cstheme="majorHAnsi"/>
        </w:rPr>
        <w:t>For APAC customers (sorted largest volume to smallest), the main reason for Q2’s YoY being smaller than Q1’s, is due to APAC’s largest customer, CL49960, ordering only 484 more units (0.92%), for Q2 YoY, compared to 1,948 more units (4.25%), for Q1 YoY. Tha</w:t>
      </w:r>
      <w:r w:rsidR="00BE6D77">
        <w:rPr>
          <w:rFonts w:asciiTheme="majorHAnsi" w:hAnsiTheme="majorHAnsi" w:cstheme="majorHAnsi"/>
        </w:rPr>
        <w:t>t means Q</w:t>
      </w:r>
      <w:r w:rsidR="009931C7">
        <w:rPr>
          <w:rFonts w:asciiTheme="majorHAnsi" w:hAnsiTheme="majorHAnsi" w:cstheme="majorHAnsi"/>
        </w:rPr>
        <w:t>2</w:t>
      </w:r>
      <w:r w:rsidR="00BE6D77">
        <w:rPr>
          <w:rFonts w:asciiTheme="majorHAnsi" w:hAnsiTheme="majorHAnsi" w:cstheme="majorHAnsi"/>
        </w:rPr>
        <w:t xml:space="preserve"> YoY is 1,464 units </w:t>
      </w:r>
      <w:r w:rsidR="009931C7">
        <w:rPr>
          <w:rFonts w:asciiTheme="majorHAnsi" w:hAnsiTheme="majorHAnsi" w:cstheme="majorHAnsi"/>
        </w:rPr>
        <w:t>behind</w:t>
      </w:r>
      <w:r w:rsidR="00BE6D77">
        <w:rPr>
          <w:rFonts w:asciiTheme="majorHAnsi" w:hAnsiTheme="majorHAnsi" w:cstheme="majorHAnsi"/>
        </w:rPr>
        <w:t xml:space="preserve"> Q</w:t>
      </w:r>
      <w:r w:rsidR="009931C7">
        <w:rPr>
          <w:rFonts w:asciiTheme="majorHAnsi" w:hAnsiTheme="majorHAnsi" w:cstheme="majorHAnsi"/>
        </w:rPr>
        <w:t>1</w:t>
      </w:r>
      <w:r w:rsidR="00BE6D77">
        <w:rPr>
          <w:rFonts w:asciiTheme="majorHAnsi" w:hAnsiTheme="majorHAnsi" w:cstheme="majorHAnsi"/>
        </w:rPr>
        <w:t xml:space="preserve"> YoY, which makes up almost the entire total difference of </w:t>
      </w:r>
      <w:r w:rsidR="009931C7">
        <w:rPr>
          <w:rFonts w:asciiTheme="majorHAnsi" w:hAnsiTheme="majorHAnsi" w:cstheme="majorHAnsi"/>
        </w:rPr>
        <w:t>-</w:t>
      </w:r>
      <w:r w:rsidR="00BE6D77">
        <w:rPr>
          <w:rFonts w:asciiTheme="majorHAnsi" w:hAnsiTheme="majorHAnsi" w:cstheme="majorHAnsi"/>
        </w:rPr>
        <w:t>1,569</w:t>
      </w:r>
      <w:r w:rsidR="009931C7">
        <w:rPr>
          <w:rFonts w:asciiTheme="majorHAnsi" w:hAnsiTheme="majorHAnsi" w:cstheme="majorHAnsi"/>
        </w:rPr>
        <w:t xml:space="preserve">, and puts Q2’s YoY at only 2.3%, compared to Q1’ YoY at 4.22%. </w:t>
      </w:r>
    </w:p>
    <w:p w14:paraId="2B716D02" w14:textId="396FBC45" w:rsidR="0049029D" w:rsidRDefault="0049029D" w:rsidP="00AB3058">
      <w:pPr>
        <w:spacing w:after="0"/>
        <w:rPr>
          <w:rFonts w:asciiTheme="majorHAnsi" w:hAnsiTheme="majorHAnsi" w:cstheme="majorHAnsi"/>
        </w:rPr>
      </w:pPr>
    </w:p>
    <w:p w14:paraId="0E96750B" w14:textId="4D48B84D" w:rsidR="0049029D" w:rsidRDefault="0049029D" w:rsidP="00AB3058">
      <w:pPr>
        <w:spacing w:after="0"/>
        <w:rPr>
          <w:rFonts w:asciiTheme="majorHAnsi" w:hAnsiTheme="majorHAnsi" w:cstheme="majorHAnsi"/>
        </w:rPr>
      </w:pPr>
      <w:r>
        <w:rPr>
          <w:rFonts w:asciiTheme="majorHAnsi" w:hAnsiTheme="majorHAnsi" w:cstheme="majorHAnsi"/>
        </w:rPr>
        <w:lastRenderedPageBreak/>
        <w:t xml:space="preserve">Finally, for NAM customers, </w:t>
      </w:r>
      <w:r w:rsidR="009931C7">
        <w:rPr>
          <w:rFonts w:asciiTheme="majorHAnsi" w:hAnsiTheme="majorHAnsi" w:cstheme="majorHAnsi"/>
        </w:rPr>
        <w:t xml:space="preserve">Q2 YoY here was 3.45%, compared to Q1 YoY’s 4.04%, so Q2 is only behind by 0.59%, meaning it may be tricky to notice the deviation as much. </w:t>
      </w:r>
    </w:p>
    <w:p w14:paraId="79D33DC2" w14:textId="77777777" w:rsidR="004D39AA" w:rsidRDefault="004D39AA" w:rsidP="00AB3058">
      <w:pPr>
        <w:spacing w:after="0"/>
        <w:rPr>
          <w:rFonts w:asciiTheme="majorHAnsi" w:hAnsiTheme="majorHAnsi" w:cstheme="majorHAnsi"/>
        </w:rPr>
      </w:pPr>
    </w:p>
    <w:p w14:paraId="333A4F4F" w14:textId="5B653289" w:rsidR="004D39AA" w:rsidRDefault="004D39AA" w:rsidP="00AB3058">
      <w:pPr>
        <w:spacing w:after="0"/>
        <w:rPr>
          <w:rFonts w:asciiTheme="majorHAnsi" w:hAnsiTheme="majorHAnsi" w:cstheme="majorHAnsi"/>
        </w:rPr>
      </w:pPr>
      <w:r>
        <w:rPr>
          <w:noProof/>
        </w:rPr>
        <w:drawing>
          <wp:inline distT="0" distB="0" distL="0" distR="0" wp14:anchorId="54509785" wp14:editId="7201E204">
            <wp:extent cx="5731510" cy="3126740"/>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stretch>
                      <a:fillRect/>
                    </a:stretch>
                  </pic:blipFill>
                  <pic:spPr>
                    <a:xfrm>
                      <a:off x="0" y="0"/>
                      <a:ext cx="5731510" cy="3126740"/>
                    </a:xfrm>
                    <a:prstGeom prst="rect">
                      <a:avLst/>
                    </a:prstGeom>
                  </pic:spPr>
                </pic:pic>
              </a:graphicData>
            </a:graphic>
          </wp:inline>
        </w:drawing>
      </w:r>
    </w:p>
    <w:p w14:paraId="1A0F8EC3" w14:textId="77777777" w:rsidR="00520EFA" w:rsidRDefault="00520EFA" w:rsidP="00AB3058">
      <w:pPr>
        <w:spacing w:after="0"/>
        <w:rPr>
          <w:rFonts w:asciiTheme="majorHAnsi" w:hAnsiTheme="majorHAnsi" w:cstheme="majorHAnsi"/>
        </w:rPr>
      </w:pPr>
    </w:p>
    <w:p w14:paraId="645B35E3" w14:textId="0981699E" w:rsidR="0010118E" w:rsidRDefault="00E7555A" w:rsidP="00AB3058">
      <w:pPr>
        <w:spacing w:after="0"/>
        <w:rPr>
          <w:rFonts w:asciiTheme="majorHAnsi" w:hAnsiTheme="majorHAnsi" w:cstheme="majorHAnsi"/>
        </w:rPr>
      </w:pPr>
      <w:r>
        <w:rPr>
          <w:rFonts w:asciiTheme="majorHAnsi" w:hAnsiTheme="majorHAnsi" w:cstheme="majorHAnsi"/>
        </w:rPr>
        <w:t>The only thing that stands out amongst NAM customers, is customer CL649</w:t>
      </w:r>
      <w:r w:rsidR="00BB06C6">
        <w:rPr>
          <w:rFonts w:asciiTheme="majorHAnsi" w:hAnsiTheme="majorHAnsi" w:cstheme="majorHAnsi"/>
        </w:rPr>
        <w:t>39</w:t>
      </w:r>
      <w:r>
        <w:rPr>
          <w:rFonts w:asciiTheme="majorHAnsi" w:hAnsiTheme="majorHAnsi" w:cstheme="majorHAnsi"/>
        </w:rPr>
        <w:t xml:space="preserve">, </w:t>
      </w:r>
      <w:proofErr w:type="gramStart"/>
      <w:r>
        <w:rPr>
          <w:rFonts w:asciiTheme="majorHAnsi" w:hAnsiTheme="majorHAnsi" w:cstheme="majorHAnsi"/>
        </w:rPr>
        <w:t>whom</w:t>
      </w:r>
      <w:proofErr w:type="gramEnd"/>
      <w:r w:rsidR="001562F9">
        <w:rPr>
          <w:rFonts w:asciiTheme="majorHAnsi" w:hAnsiTheme="majorHAnsi" w:cstheme="majorHAnsi"/>
        </w:rPr>
        <w:t xml:space="preserve"> placed a considerably smaller order in Q2 2021, compared to Q2 2020, the change in volume was </w:t>
      </w:r>
      <w:r>
        <w:rPr>
          <w:rFonts w:asciiTheme="majorHAnsi" w:hAnsiTheme="majorHAnsi" w:cstheme="majorHAnsi"/>
        </w:rPr>
        <w:t>-2,602</w:t>
      </w:r>
      <w:r w:rsidR="001562F9">
        <w:rPr>
          <w:rFonts w:asciiTheme="majorHAnsi" w:hAnsiTheme="majorHAnsi" w:cstheme="majorHAnsi"/>
        </w:rPr>
        <w:t xml:space="preserve">. </w:t>
      </w:r>
      <w:r>
        <w:rPr>
          <w:rFonts w:asciiTheme="majorHAnsi" w:hAnsiTheme="majorHAnsi" w:cstheme="majorHAnsi"/>
        </w:rPr>
        <w:t xml:space="preserve">That by far had the biggest impact on Q2 YoY’s growth dropping, from the expected 4.04% as Q1 had, to </w:t>
      </w:r>
      <w:r w:rsidR="001562F9">
        <w:rPr>
          <w:rFonts w:asciiTheme="majorHAnsi" w:hAnsiTheme="majorHAnsi" w:cstheme="majorHAnsi"/>
        </w:rPr>
        <w:t xml:space="preserve">a smaller, </w:t>
      </w:r>
      <w:r>
        <w:rPr>
          <w:rFonts w:asciiTheme="majorHAnsi" w:hAnsiTheme="majorHAnsi" w:cstheme="majorHAnsi"/>
        </w:rPr>
        <w:t>3.45%</w:t>
      </w:r>
      <w:r w:rsidR="001562F9">
        <w:rPr>
          <w:rFonts w:asciiTheme="majorHAnsi" w:hAnsiTheme="majorHAnsi" w:cstheme="majorHAnsi"/>
        </w:rPr>
        <w:t>.</w:t>
      </w:r>
    </w:p>
    <w:p w14:paraId="44BD9AB4" w14:textId="38E4D018" w:rsidR="00821062" w:rsidRDefault="00821062" w:rsidP="00AB3058">
      <w:pPr>
        <w:spacing w:after="0"/>
        <w:rPr>
          <w:rFonts w:asciiTheme="majorHAnsi" w:hAnsiTheme="majorHAnsi" w:cstheme="majorHAnsi"/>
        </w:rPr>
      </w:pPr>
    </w:p>
    <w:p w14:paraId="3D10075B" w14:textId="441FE5FF" w:rsidR="00821062" w:rsidRDefault="00821062" w:rsidP="00AB3058">
      <w:pPr>
        <w:spacing w:after="0"/>
        <w:rPr>
          <w:rFonts w:asciiTheme="majorHAnsi" w:hAnsiTheme="majorHAnsi" w:cstheme="majorHAnsi"/>
        </w:rPr>
      </w:pPr>
      <w:r>
        <w:rPr>
          <w:rFonts w:asciiTheme="majorHAnsi" w:hAnsiTheme="majorHAnsi" w:cstheme="majorHAnsi"/>
        </w:rPr>
        <w:t>With the remaining 42% deviation</w:t>
      </w:r>
      <w:r w:rsidR="008E1CDD">
        <w:rPr>
          <w:rFonts w:asciiTheme="majorHAnsi" w:hAnsiTheme="majorHAnsi" w:cstheme="majorHAnsi"/>
        </w:rPr>
        <w:t xml:space="preserve"> reasonably explained, we can move onto the summary, on the next page.</w:t>
      </w:r>
    </w:p>
    <w:p w14:paraId="1B95F053" w14:textId="62316C81" w:rsidR="00725EED" w:rsidRDefault="00725EED" w:rsidP="00AB3058">
      <w:pPr>
        <w:spacing w:after="0"/>
        <w:rPr>
          <w:rFonts w:asciiTheme="majorHAnsi" w:hAnsiTheme="majorHAnsi" w:cstheme="majorHAnsi"/>
        </w:rPr>
      </w:pPr>
    </w:p>
    <w:p w14:paraId="1D1C6E3A" w14:textId="66BD66FB" w:rsidR="00725EED" w:rsidRDefault="00725EED" w:rsidP="00725EED">
      <w:pPr>
        <w:spacing w:after="0"/>
        <w:jc w:val="center"/>
        <w:rPr>
          <w:rFonts w:asciiTheme="majorHAnsi" w:hAnsiTheme="majorHAnsi" w:cstheme="majorHAnsi"/>
          <w:i/>
          <w:iCs/>
        </w:rPr>
      </w:pPr>
    </w:p>
    <w:p w14:paraId="2641805F" w14:textId="3DA35888" w:rsidR="001562F9" w:rsidRDefault="001562F9" w:rsidP="00AB3058">
      <w:pPr>
        <w:spacing w:after="0"/>
        <w:rPr>
          <w:rFonts w:asciiTheme="majorHAnsi" w:hAnsiTheme="majorHAnsi" w:cstheme="majorHAnsi"/>
        </w:rPr>
      </w:pPr>
    </w:p>
    <w:p w14:paraId="3E882DB3" w14:textId="5B4960E3" w:rsidR="00522C5F" w:rsidRDefault="00522C5F" w:rsidP="00AB3058">
      <w:pPr>
        <w:spacing w:after="0"/>
        <w:rPr>
          <w:rFonts w:asciiTheme="majorHAnsi" w:hAnsiTheme="majorHAnsi" w:cstheme="majorHAnsi"/>
        </w:rPr>
      </w:pPr>
    </w:p>
    <w:p w14:paraId="6AB8E2FC" w14:textId="282D637B" w:rsidR="00522C5F" w:rsidRDefault="00522C5F" w:rsidP="00AB3058">
      <w:pPr>
        <w:spacing w:after="0"/>
        <w:rPr>
          <w:rFonts w:asciiTheme="majorHAnsi" w:hAnsiTheme="majorHAnsi" w:cstheme="majorHAnsi"/>
        </w:rPr>
      </w:pPr>
    </w:p>
    <w:p w14:paraId="55176363" w14:textId="268D8CD4" w:rsidR="00226054" w:rsidRDefault="00E7058A" w:rsidP="00E7058A">
      <w:pPr>
        <w:rPr>
          <w:rFonts w:asciiTheme="majorHAnsi" w:hAnsiTheme="majorHAnsi" w:cstheme="majorHAnsi"/>
        </w:rPr>
      </w:pPr>
      <w:r>
        <w:rPr>
          <w:rFonts w:asciiTheme="majorHAnsi" w:hAnsiTheme="majorHAnsi" w:cstheme="majorHAnsi"/>
        </w:rPr>
        <w:br w:type="page"/>
      </w:r>
    </w:p>
    <w:p w14:paraId="1340B06F" w14:textId="62B15212" w:rsidR="00522C5F" w:rsidRPr="00BB41C9" w:rsidRDefault="00522C5F" w:rsidP="00522C5F">
      <w:pPr>
        <w:pBdr>
          <w:bottom w:val="single" w:sz="4" w:space="1" w:color="auto"/>
        </w:pBdr>
        <w:spacing w:after="0"/>
        <w:rPr>
          <w:rFonts w:asciiTheme="majorHAnsi" w:hAnsiTheme="majorHAnsi" w:cstheme="majorHAnsi"/>
          <w:sz w:val="28"/>
          <w:szCs w:val="28"/>
        </w:rPr>
      </w:pPr>
      <w:r w:rsidRPr="00BB41C9">
        <w:rPr>
          <w:rFonts w:asciiTheme="majorHAnsi" w:hAnsiTheme="majorHAnsi" w:cstheme="majorHAnsi"/>
          <w:sz w:val="28"/>
          <w:szCs w:val="28"/>
        </w:rPr>
        <w:lastRenderedPageBreak/>
        <w:t>Summary of Findings</w:t>
      </w:r>
    </w:p>
    <w:p w14:paraId="00FB88DF" w14:textId="77777777" w:rsidR="00522C5F" w:rsidRDefault="00522C5F" w:rsidP="00AB3058">
      <w:pPr>
        <w:spacing w:after="0"/>
        <w:rPr>
          <w:rFonts w:asciiTheme="majorHAnsi" w:hAnsiTheme="majorHAnsi" w:cstheme="majorHAnsi"/>
        </w:rPr>
      </w:pPr>
    </w:p>
    <w:p w14:paraId="63355F44" w14:textId="77777777" w:rsidR="00995ECD" w:rsidRDefault="00995ECD" w:rsidP="00AB3058">
      <w:pPr>
        <w:spacing w:after="0"/>
        <w:rPr>
          <w:rFonts w:asciiTheme="majorHAnsi" w:hAnsiTheme="majorHAnsi" w:cstheme="majorHAnsi"/>
        </w:rPr>
      </w:pPr>
    </w:p>
    <w:p w14:paraId="52A0BC9E" w14:textId="5E4F4997" w:rsidR="00E7058A" w:rsidRDefault="00522C5F" w:rsidP="00AB3058">
      <w:pPr>
        <w:spacing w:after="0"/>
        <w:rPr>
          <w:rFonts w:asciiTheme="majorHAnsi" w:hAnsiTheme="majorHAnsi" w:cstheme="majorHAnsi"/>
        </w:rPr>
      </w:pPr>
      <w:r>
        <w:rPr>
          <w:rFonts w:asciiTheme="majorHAnsi" w:hAnsiTheme="majorHAnsi" w:cstheme="majorHAnsi"/>
        </w:rPr>
        <w:t>Overall</w:t>
      </w:r>
      <w:r w:rsidR="00F72A70">
        <w:rPr>
          <w:rFonts w:asciiTheme="majorHAnsi" w:hAnsiTheme="majorHAnsi" w:cstheme="majorHAnsi"/>
        </w:rPr>
        <w:t>,</w:t>
      </w:r>
      <w:r>
        <w:rPr>
          <w:rFonts w:asciiTheme="majorHAnsi" w:hAnsiTheme="majorHAnsi" w:cstheme="majorHAnsi"/>
        </w:rPr>
        <w:t xml:space="preserve"> Q2 YoY growth, slowed to 2.67%, down from Q1 YoY growth</w:t>
      </w:r>
      <w:r w:rsidR="009A1176">
        <w:rPr>
          <w:rFonts w:asciiTheme="majorHAnsi" w:hAnsiTheme="majorHAnsi" w:cstheme="majorHAnsi"/>
        </w:rPr>
        <w:t xml:space="preserve"> of </w:t>
      </w:r>
      <w:r>
        <w:rPr>
          <w:rFonts w:asciiTheme="majorHAnsi" w:hAnsiTheme="majorHAnsi" w:cstheme="majorHAnsi"/>
        </w:rPr>
        <w:t>4.04%.</w:t>
      </w:r>
      <w:r w:rsidR="00C174B4">
        <w:rPr>
          <w:rFonts w:asciiTheme="majorHAnsi" w:hAnsiTheme="majorHAnsi" w:cstheme="majorHAnsi"/>
        </w:rPr>
        <w:t xml:space="preserve"> </w:t>
      </w:r>
    </w:p>
    <w:p w14:paraId="0F3FAE8B" w14:textId="1917D4E7" w:rsidR="00995ECD" w:rsidRDefault="00995ECD" w:rsidP="00AB3058">
      <w:pPr>
        <w:spacing w:after="0"/>
        <w:rPr>
          <w:rFonts w:asciiTheme="majorHAnsi" w:hAnsiTheme="majorHAnsi" w:cstheme="majorHAnsi"/>
        </w:rPr>
      </w:pPr>
    </w:p>
    <w:p w14:paraId="7E94291D" w14:textId="77777777" w:rsidR="00BB41C9" w:rsidRDefault="00995ECD" w:rsidP="00AB3058">
      <w:pPr>
        <w:spacing w:after="0"/>
        <w:rPr>
          <w:rFonts w:asciiTheme="majorHAnsi" w:hAnsiTheme="majorHAnsi" w:cstheme="majorHAnsi"/>
        </w:rPr>
      </w:pPr>
      <w:r>
        <w:rPr>
          <w:rFonts w:asciiTheme="majorHAnsi" w:hAnsiTheme="majorHAnsi" w:cstheme="majorHAnsi"/>
        </w:rPr>
        <w:t xml:space="preserve">NAM, EMEA, APAC, and LATAM, had Q1 YoY’s of 4.04%, 1.59%, 4.22%, and 9% respectively. Their Q2 YoY’s was 3.45%, 1.6%, 2.3%, and 0.02%, respectively. </w:t>
      </w:r>
    </w:p>
    <w:p w14:paraId="5C3F6E83" w14:textId="77777777" w:rsidR="00BB41C9" w:rsidRDefault="00BB41C9" w:rsidP="00AB3058">
      <w:pPr>
        <w:spacing w:after="0"/>
        <w:rPr>
          <w:rFonts w:asciiTheme="majorHAnsi" w:hAnsiTheme="majorHAnsi" w:cstheme="majorHAnsi"/>
        </w:rPr>
      </w:pPr>
    </w:p>
    <w:p w14:paraId="424F638E" w14:textId="48C9372B" w:rsidR="00995ECD" w:rsidRDefault="00995ECD" w:rsidP="00AB3058">
      <w:pPr>
        <w:spacing w:after="0"/>
        <w:rPr>
          <w:rFonts w:asciiTheme="majorHAnsi" w:hAnsiTheme="majorHAnsi" w:cstheme="majorHAnsi"/>
        </w:rPr>
      </w:pPr>
      <w:proofErr w:type="gramStart"/>
      <w:r>
        <w:rPr>
          <w:rFonts w:asciiTheme="majorHAnsi" w:hAnsiTheme="majorHAnsi" w:cstheme="majorHAnsi"/>
        </w:rPr>
        <w:t>Thus</w:t>
      </w:r>
      <w:proofErr w:type="gramEnd"/>
      <w:r>
        <w:rPr>
          <w:rFonts w:asciiTheme="majorHAnsi" w:hAnsiTheme="majorHAnsi" w:cstheme="majorHAnsi"/>
        </w:rPr>
        <w:t xml:space="preserve"> NAM is down 0.6%, EMEA is stable, APAC is down 1.9%, and LATAM is down </w:t>
      </w:r>
      <w:r>
        <w:rPr>
          <w:rFonts w:asciiTheme="majorHAnsi" w:eastAsiaTheme="minorEastAsia" w:hAnsiTheme="majorHAnsi" w:cstheme="majorHAnsi"/>
        </w:rPr>
        <w:t>9%.</w:t>
      </w:r>
    </w:p>
    <w:p w14:paraId="7A580FBB" w14:textId="19364544" w:rsidR="00522C5F" w:rsidRDefault="00522C5F" w:rsidP="00AB3058">
      <w:pPr>
        <w:spacing w:after="0"/>
        <w:rPr>
          <w:rFonts w:asciiTheme="majorHAnsi" w:hAnsiTheme="majorHAnsi" w:cstheme="majorHAnsi"/>
        </w:rPr>
      </w:pPr>
    </w:p>
    <w:p w14:paraId="520C097C" w14:textId="77777777" w:rsidR="00CE3218" w:rsidRDefault="00CE3218" w:rsidP="00AB3058">
      <w:pPr>
        <w:spacing w:after="0"/>
        <w:rPr>
          <w:rFonts w:asciiTheme="majorHAnsi" w:hAnsiTheme="majorHAnsi" w:cstheme="majorHAnsi"/>
        </w:rPr>
      </w:pPr>
    </w:p>
    <w:p w14:paraId="06C9695C" w14:textId="77777777" w:rsidR="00D06A53" w:rsidRDefault="00522C5F" w:rsidP="00522C5F">
      <w:pPr>
        <w:pStyle w:val="ListParagraph"/>
        <w:numPr>
          <w:ilvl w:val="0"/>
          <w:numId w:val="6"/>
        </w:numPr>
        <w:spacing w:after="0"/>
        <w:rPr>
          <w:rFonts w:asciiTheme="majorHAnsi" w:hAnsiTheme="majorHAnsi" w:cstheme="majorHAnsi"/>
        </w:rPr>
      </w:pPr>
      <w:r w:rsidRPr="00522C5F">
        <w:rPr>
          <w:rFonts w:asciiTheme="majorHAnsi" w:hAnsiTheme="majorHAnsi" w:cstheme="majorHAnsi"/>
        </w:rPr>
        <w:t>58% of this</w:t>
      </w:r>
      <w:r w:rsidR="004A55B2">
        <w:rPr>
          <w:rFonts w:asciiTheme="majorHAnsi" w:hAnsiTheme="majorHAnsi" w:cstheme="majorHAnsi"/>
        </w:rPr>
        <w:t xml:space="preserve"> overall</w:t>
      </w:r>
      <w:r w:rsidRPr="00522C5F">
        <w:rPr>
          <w:rFonts w:asciiTheme="majorHAnsi" w:hAnsiTheme="majorHAnsi" w:cstheme="majorHAnsi"/>
        </w:rPr>
        <w:t xml:space="preserve"> slowdown, is due to LATAM. </w:t>
      </w:r>
      <w:r>
        <w:rPr>
          <w:rFonts w:asciiTheme="majorHAnsi" w:hAnsiTheme="majorHAnsi" w:cstheme="majorHAnsi"/>
        </w:rPr>
        <w:t>Specifically, mainly</w:t>
      </w:r>
      <w:r w:rsidRPr="00522C5F">
        <w:rPr>
          <w:rFonts w:asciiTheme="majorHAnsi" w:hAnsiTheme="majorHAnsi" w:cstheme="majorHAnsi"/>
        </w:rPr>
        <w:t xml:space="preserve"> two customers, "CL22675", and "CL11420"</w:t>
      </w:r>
      <w:r w:rsidR="00B170E4">
        <w:rPr>
          <w:rFonts w:asciiTheme="majorHAnsi" w:hAnsiTheme="majorHAnsi" w:cstheme="majorHAnsi"/>
        </w:rPr>
        <w:t>. CL22675 placed a huge order</w:t>
      </w:r>
      <w:r w:rsidR="00DB7BFE">
        <w:rPr>
          <w:rFonts w:asciiTheme="majorHAnsi" w:hAnsiTheme="majorHAnsi" w:cstheme="majorHAnsi"/>
        </w:rPr>
        <w:t xml:space="preserve"> (4,809 volume),</w:t>
      </w:r>
      <w:r w:rsidR="00B170E4">
        <w:rPr>
          <w:rFonts w:asciiTheme="majorHAnsi" w:hAnsiTheme="majorHAnsi" w:cstheme="majorHAnsi"/>
        </w:rPr>
        <w:t xml:space="preserve"> in Q1 2021, then vanished in Q2 2021</w:t>
      </w:r>
      <w:r w:rsidR="00DB7BFE">
        <w:rPr>
          <w:rFonts w:asciiTheme="majorHAnsi" w:hAnsiTheme="majorHAnsi" w:cstheme="majorHAnsi"/>
        </w:rPr>
        <w:t xml:space="preserve">. </w:t>
      </w:r>
      <w:r w:rsidR="00B170E4" w:rsidRPr="00522C5F">
        <w:rPr>
          <w:rFonts w:asciiTheme="majorHAnsi" w:hAnsiTheme="majorHAnsi" w:cstheme="majorHAnsi"/>
        </w:rPr>
        <w:t>CL11420</w:t>
      </w:r>
      <w:r w:rsidR="00783658">
        <w:rPr>
          <w:rFonts w:asciiTheme="majorHAnsi" w:hAnsiTheme="majorHAnsi" w:cstheme="majorHAnsi"/>
        </w:rPr>
        <w:t>, a smaller sized customer,</w:t>
      </w:r>
      <w:r w:rsidR="00B170E4">
        <w:rPr>
          <w:rFonts w:asciiTheme="majorHAnsi" w:hAnsiTheme="majorHAnsi" w:cstheme="majorHAnsi"/>
        </w:rPr>
        <w:t xml:space="preserve"> had strong Q1 YoY growth</w:t>
      </w:r>
      <w:r w:rsidR="00DB7BFE">
        <w:rPr>
          <w:rFonts w:asciiTheme="majorHAnsi" w:hAnsiTheme="majorHAnsi" w:cstheme="majorHAnsi"/>
        </w:rPr>
        <w:t xml:space="preserve"> (161%), as they were just starting up in Q1 2020</w:t>
      </w:r>
      <w:r w:rsidR="00B170E4">
        <w:rPr>
          <w:rFonts w:asciiTheme="majorHAnsi" w:hAnsiTheme="majorHAnsi" w:cstheme="majorHAnsi"/>
        </w:rPr>
        <w:t xml:space="preserve">, </w:t>
      </w:r>
      <w:r w:rsidR="006D0850">
        <w:rPr>
          <w:rFonts w:asciiTheme="majorHAnsi" w:hAnsiTheme="majorHAnsi" w:cstheme="majorHAnsi"/>
        </w:rPr>
        <w:t>but had very weak Q2 YoY growth (1%)</w:t>
      </w:r>
      <w:r w:rsidR="00A65052">
        <w:rPr>
          <w:rFonts w:asciiTheme="majorHAnsi" w:hAnsiTheme="majorHAnsi" w:cstheme="majorHAnsi"/>
        </w:rPr>
        <w:t>.</w:t>
      </w:r>
      <w:r w:rsidR="00D06A53">
        <w:rPr>
          <w:rFonts w:asciiTheme="majorHAnsi" w:hAnsiTheme="majorHAnsi" w:cstheme="majorHAnsi"/>
        </w:rPr>
        <w:t xml:space="preserve"> </w:t>
      </w:r>
    </w:p>
    <w:p w14:paraId="542AD8D7" w14:textId="3D371FBD" w:rsidR="00522C5F" w:rsidRDefault="00D06A53" w:rsidP="00D06A53">
      <w:pPr>
        <w:pStyle w:val="ListParagraph"/>
        <w:spacing w:after="0"/>
        <w:rPr>
          <w:rFonts w:asciiTheme="majorHAnsi" w:hAnsiTheme="majorHAnsi" w:cstheme="majorHAnsi"/>
        </w:rPr>
      </w:pPr>
      <w:r>
        <w:rPr>
          <w:rFonts w:asciiTheme="majorHAnsi" w:hAnsiTheme="majorHAnsi" w:cstheme="majorHAnsi"/>
        </w:rPr>
        <w:t xml:space="preserve">Overall loss of </w:t>
      </w:r>
      <w:r w:rsidRPr="00D06A53">
        <w:rPr>
          <w:rFonts w:asciiTheme="majorHAnsi" w:hAnsiTheme="majorHAnsi" w:cstheme="majorHAnsi"/>
        </w:rPr>
        <w:t>≈</w:t>
      </w:r>
      <w:r>
        <w:rPr>
          <w:rFonts w:asciiTheme="majorHAnsi" w:hAnsiTheme="majorHAnsi" w:cstheme="majorHAnsi"/>
        </w:rPr>
        <w:t>6.2k volume.</w:t>
      </w:r>
    </w:p>
    <w:p w14:paraId="37D394FF" w14:textId="77777777" w:rsidR="00522C5F" w:rsidRDefault="00522C5F" w:rsidP="00522C5F">
      <w:pPr>
        <w:pStyle w:val="ListParagraph"/>
        <w:spacing w:after="0"/>
        <w:rPr>
          <w:rFonts w:asciiTheme="majorHAnsi" w:hAnsiTheme="majorHAnsi" w:cstheme="majorHAnsi"/>
        </w:rPr>
      </w:pPr>
    </w:p>
    <w:p w14:paraId="275E8140" w14:textId="33C37A3A" w:rsidR="00522C5F" w:rsidRDefault="00522C5F" w:rsidP="00522C5F">
      <w:pPr>
        <w:pStyle w:val="ListParagraph"/>
        <w:numPr>
          <w:ilvl w:val="0"/>
          <w:numId w:val="6"/>
        </w:numPr>
        <w:spacing w:after="0"/>
        <w:rPr>
          <w:rFonts w:asciiTheme="majorHAnsi" w:hAnsiTheme="majorHAnsi" w:cstheme="majorHAnsi"/>
        </w:rPr>
      </w:pPr>
      <w:r w:rsidRPr="00522C5F">
        <w:rPr>
          <w:rFonts w:asciiTheme="majorHAnsi" w:hAnsiTheme="majorHAnsi" w:cstheme="majorHAnsi"/>
        </w:rPr>
        <w:t>28% of this</w:t>
      </w:r>
      <w:r w:rsidR="000926D0">
        <w:rPr>
          <w:rFonts w:asciiTheme="majorHAnsi" w:hAnsiTheme="majorHAnsi" w:cstheme="majorHAnsi"/>
        </w:rPr>
        <w:t xml:space="preserve"> overall</w:t>
      </w:r>
      <w:r w:rsidRPr="00522C5F">
        <w:rPr>
          <w:rFonts w:asciiTheme="majorHAnsi" w:hAnsiTheme="majorHAnsi" w:cstheme="majorHAnsi"/>
        </w:rPr>
        <w:t xml:space="preserve"> slowdown, </w:t>
      </w:r>
      <w:r>
        <w:rPr>
          <w:rFonts w:asciiTheme="majorHAnsi" w:hAnsiTheme="majorHAnsi" w:cstheme="majorHAnsi"/>
        </w:rPr>
        <w:t xml:space="preserve">is due to NAM. Specifically, </w:t>
      </w:r>
      <w:r w:rsidR="00843432">
        <w:rPr>
          <w:rFonts w:asciiTheme="majorHAnsi" w:hAnsiTheme="majorHAnsi" w:cstheme="majorHAnsi"/>
        </w:rPr>
        <w:t>mainly customer “</w:t>
      </w:r>
      <w:r w:rsidR="00843432" w:rsidRPr="00843432">
        <w:rPr>
          <w:rFonts w:asciiTheme="majorHAnsi" w:hAnsiTheme="majorHAnsi" w:cstheme="majorHAnsi"/>
        </w:rPr>
        <w:t>CL64939</w:t>
      </w:r>
      <w:r w:rsidR="00843432">
        <w:rPr>
          <w:rFonts w:asciiTheme="majorHAnsi" w:hAnsiTheme="majorHAnsi" w:cstheme="majorHAnsi"/>
        </w:rPr>
        <w:t>”</w:t>
      </w:r>
      <w:r w:rsidR="009022D0">
        <w:rPr>
          <w:rFonts w:asciiTheme="majorHAnsi" w:hAnsiTheme="majorHAnsi" w:cstheme="majorHAnsi"/>
        </w:rPr>
        <w:t xml:space="preserve">, whose Q2 YoY strongly declined (-61.72%), as their Q2 2021 volume, was </w:t>
      </w:r>
      <w:r w:rsidR="00DC75A5">
        <w:rPr>
          <w:rFonts w:asciiTheme="majorHAnsi" w:hAnsiTheme="majorHAnsi" w:cstheme="majorHAnsi"/>
        </w:rPr>
        <w:t xml:space="preserve">far </w:t>
      </w:r>
      <w:r w:rsidR="005E6ABF">
        <w:rPr>
          <w:rFonts w:asciiTheme="majorHAnsi" w:hAnsiTheme="majorHAnsi" w:cstheme="majorHAnsi"/>
        </w:rPr>
        <w:t>smaller</w:t>
      </w:r>
      <w:r w:rsidR="00DC75A5">
        <w:rPr>
          <w:rFonts w:asciiTheme="majorHAnsi" w:hAnsiTheme="majorHAnsi" w:cstheme="majorHAnsi"/>
        </w:rPr>
        <w:t xml:space="preserve"> than their Q2 2020 volum</w:t>
      </w:r>
      <w:r w:rsidR="00A16FFE">
        <w:rPr>
          <w:rFonts w:asciiTheme="majorHAnsi" w:hAnsiTheme="majorHAnsi" w:cstheme="majorHAnsi"/>
        </w:rPr>
        <w:t>e</w:t>
      </w:r>
      <w:r w:rsidR="00783658">
        <w:rPr>
          <w:rFonts w:asciiTheme="majorHAnsi" w:hAnsiTheme="majorHAnsi" w:cstheme="majorHAnsi"/>
        </w:rPr>
        <w:t>.</w:t>
      </w:r>
      <w:r w:rsidR="00A16FFE">
        <w:rPr>
          <w:rFonts w:asciiTheme="majorHAnsi" w:hAnsiTheme="majorHAnsi" w:cstheme="majorHAnsi"/>
        </w:rPr>
        <w:t xml:space="preserve"> (</w:t>
      </w:r>
      <w:r w:rsidR="00783658">
        <w:rPr>
          <w:rFonts w:asciiTheme="majorHAnsi" w:hAnsiTheme="majorHAnsi" w:cstheme="majorHAnsi"/>
        </w:rPr>
        <w:t>I</w:t>
      </w:r>
      <w:r w:rsidR="00A16FFE">
        <w:rPr>
          <w:rFonts w:asciiTheme="majorHAnsi" w:hAnsiTheme="majorHAnsi" w:cstheme="majorHAnsi"/>
        </w:rPr>
        <w:t xml:space="preserve">t was </w:t>
      </w:r>
      <w:r w:rsidR="005E6ABF">
        <w:rPr>
          <w:rFonts w:asciiTheme="majorHAnsi" w:hAnsiTheme="majorHAnsi" w:cstheme="majorHAnsi"/>
        </w:rPr>
        <w:t>smaller</w:t>
      </w:r>
      <w:r w:rsidR="00783658">
        <w:rPr>
          <w:rFonts w:asciiTheme="majorHAnsi" w:hAnsiTheme="majorHAnsi" w:cstheme="majorHAnsi"/>
        </w:rPr>
        <w:t>,</w:t>
      </w:r>
      <w:r w:rsidR="005E6ABF">
        <w:rPr>
          <w:rFonts w:asciiTheme="majorHAnsi" w:hAnsiTheme="majorHAnsi" w:cstheme="majorHAnsi"/>
        </w:rPr>
        <w:t xml:space="preserve"> by 2,602 units of volume</w:t>
      </w:r>
      <w:r w:rsidR="00A16FFE">
        <w:rPr>
          <w:rFonts w:asciiTheme="majorHAnsi" w:hAnsiTheme="majorHAnsi" w:cstheme="majorHAnsi"/>
        </w:rPr>
        <w:t>).</w:t>
      </w:r>
      <w:r w:rsidR="00D06A53">
        <w:rPr>
          <w:rFonts w:asciiTheme="majorHAnsi" w:hAnsiTheme="majorHAnsi" w:cstheme="majorHAnsi"/>
        </w:rPr>
        <w:t xml:space="preserve"> Loss of </w:t>
      </w:r>
      <w:r w:rsidR="00D06A53" w:rsidRPr="00D06A53">
        <w:rPr>
          <w:rFonts w:asciiTheme="majorHAnsi" w:hAnsiTheme="majorHAnsi" w:cstheme="majorHAnsi"/>
        </w:rPr>
        <w:t>≈</w:t>
      </w:r>
      <w:r w:rsidR="00D06A53">
        <w:rPr>
          <w:rFonts w:asciiTheme="majorHAnsi" w:hAnsiTheme="majorHAnsi" w:cstheme="majorHAnsi"/>
        </w:rPr>
        <w:t>2.7k in actual volume.</w:t>
      </w:r>
    </w:p>
    <w:p w14:paraId="3E180ADF" w14:textId="77777777" w:rsidR="00843432" w:rsidRPr="00843432" w:rsidRDefault="00843432" w:rsidP="00843432">
      <w:pPr>
        <w:spacing w:after="0"/>
        <w:rPr>
          <w:rFonts w:asciiTheme="majorHAnsi" w:hAnsiTheme="majorHAnsi" w:cstheme="majorHAnsi"/>
        </w:rPr>
      </w:pPr>
    </w:p>
    <w:p w14:paraId="58D14BEB" w14:textId="7E7AD7D6" w:rsidR="00522C5F" w:rsidRDefault="00843432" w:rsidP="00522C5F">
      <w:pPr>
        <w:pStyle w:val="ListParagraph"/>
        <w:numPr>
          <w:ilvl w:val="0"/>
          <w:numId w:val="6"/>
        </w:numPr>
        <w:spacing w:after="0"/>
        <w:rPr>
          <w:rFonts w:asciiTheme="majorHAnsi" w:hAnsiTheme="majorHAnsi" w:cstheme="majorHAnsi"/>
        </w:rPr>
      </w:pPr>
      <w:r>
        <w:rPr>
          <w:rFonts w:asciiTheme="majorHAnsi" w:hAnsiTheme="majorHAnsi" w:cstheme="majorHAnsi"/>
        </w:rPr>
        <w:t xml:space="preserve">16% of this </w:t>
      </w:r>
      <w:r w:rsidR="00542FE7">
        <w:rPr>
          <w:rFonts w:asciiTheme="majorHAnsi" w:hAnsiTheme="majorHAnsi" w:cstheme="majorHAnsi"/>
        </w:rPr>
        <w:t xml:space="preserve">overall </w:t>
      </w:r>
      <w:r>
        <w:rPr>
          <w:rFonts w:asciiTheme="majorHAnsi" w:hAnsiTheme="majorHAnsi" w:cstheme="majorHAnsi"/>
        </w:rPr>
        <w:t xml:space="preserve">slowdown, is due to APAC. Specifically, </w:t>
      </w:r>
      <w:r w:rsidR="00783658">
        <w:rPr>
          <w:rFonts w:asciiTheme="majorHAnsi" w:hAnsiTheme="majorHAnsi" w:cstheme="majorHAnsi"/>
        </w:rPr>
        <w:t xml:space="preserve">the largest customer in the region, </w:t>
      </w:r>
      <w:r>
        <w:rPr>
          <w:rFonts w:asciiTheme="majorHAnsi" w:hAnsiTheme="majorHAnsi" w:cstheme="majorHAnsi"/>
        </w:rPr>
        <w:t>“</w:t>
      </w:r>
      <w:r w:rsidRPr="00843432">
        <w:rPr>
          <w:rFonts w:asciiTheme="majorHAnsi" w:hAnsiTheme="majorHAnsi" w:cstheme="majorHAnsi"/>
        </w:rPr>
        <w:t>CL49960</w:t>
      </w:r>
      <w:r>
        <w:rPr>
          <w:rFonts w:asciiTheme="majorHAnsi" w:hAnsiTheme="majorHAnsi" w:cstheme="majorHAnsi"/>
        </w:rPr>
        <w:t>”</w:t>
      </w:r>
      <w:r w:rsidR="00783658">
        <w:rPr>
          <w:rFonts w:asciiTheme="majorHAnsi" w:hAnsiTheme="majorHAnsi" w:cstheme="majorHAnsi"/>
        </w:rPr>
        <w:t>. They had strong Q1 YoY growth (4.25%), but very weak Q2 YoY growth (0.92%).</w:t>
      </w:r>
      <w:r w:rsidR="00D06A53">
        <w:rPr>
          <w:rFonts w:asciiTheme="majorHAnsi" w:hAnsiTheme="majorHAnsi" w:cstheme="majorHAnsi"/>
        </w:rPr>
        <w:t xml:space="preserve"> Loss of </w:t>
      </w:r>
      <w:r w:rsidR="00D06A53" w:rsidRPr="00D06A53">
        <w:rPr>
          <w:rFonts w:asciiTheme="majorHAnsi" w:hAnsiTheme="majorHAnsi" w:cstheme="majorHAnsi"/>
        </w:rPr>
        <w:t>≈</w:t>
      </w:r>
      <w:r w:rsidR="00D06A53">
        <w:rPr>
          <w:rFonts w:asciiTheme="majorHAnsi" w:hAnsiTheme="majorHAnsi" w:cstheme="majorHAnsi"/>
        </w:rPr>
        <w:t xml:space="preserve">1.5k in actual volume. </w:t>
      </w:r>
    </w:p>
    <w:p w14:paraId="6CEED4D5" w14:textId="77777777" w:rsidR="00476AC4" w:rsidRPr="00476AC4" w:rsidRDefault="00476AC4" w:rsidP="00476AC4">
      <w:pPr>
        <w:pStyle w:val="ListParagraph"/>
        <w:rPr>
          <w:rFonts w:asciiTheme="majorHAnsi" w:hAnsiTheme="majorHAnsi" w:cstheme="majorHAnsi"/>
        </w:rPr>
      </w:pPr>
    </w:p>
    <w:p w14:paraId="6C064507" w14:textId="54BC4EC5" w:rsidR="00682A3E" w:rsidRDefault="00476AC4" w:rsidP="00AB3058">
      <w:pPr>
        <w:pStyle w:val="ListParagraph"/>
        <w:numPr>
          <w:ilvl w:val="0"/>
          <w:numId w:val="6"/>
        </w:numPr>
        <w:spacing w:after="0"/>
        <w:rPr>
          <w:rFonts w:asciiTheme="majorHAnsi" w:hAnsiTheme="majorHAnsi" w:cstheme="majorHAnsi"/>
        </w:rPr>
      </w:pPr>
      <w:proofErr w:type="gramStart"/>
      <w:r>
        <w:rPr>
          <w:rFonts w:asciiTheme="majorHAnsi" w:hAnsiTheme="majorHAnsi" w:cstheme="majorHAnsi"/>
        </w:rPr>
        <w:t>The EMEA regions Q2 YoY growth</w:t>
      </w:r>
      <w:r w:rsidR="00226054">
        <w:rPr>
          <w:rFonts w:asciiTheme="majorHAnsi" w:hAnsiTheme="majorHAnsi" w:cstheme="majorHAnsi"/>
        </w:rPr>
        <w:t xml:space="preserve"> (1.60%)</w:t>
      </w:r>
      <w:r>
        <w:rPr>
          <w:rFonts w:asciiTheme="majorHAnsi" w:hAnsiTheme="majorHAnsi" w:cstheme="majorHAnsi"/>
        </w:rPr>
        <w:t>,</w:t>
      </w:r>
      <w:proofErr w:type="gramEnd"/>
      <w:r>
        <w:rPr>
          <w:rFonts w:asciiTheme="majorHAnsi" w:hAnsiTheme="majorHAnsi" w:cstheme="majorHAnsi"/>
        </w:rPr>
        <w:t xml:space="preserve"> was in line with Q1 YoY</w:t>
      </w:r>
      <w:r w:rsidR="00226054">
        <w:rPr>
          <w:rFonts w:asciiTheme="majorHAnsi" w:hAnsiTheme="majorHAnsi" w:cstheme="majorHAnsi"/>
        </w:rPr>
        <w:t xml:space="preserve"> growth (1.59%)</w:t>
      </w:r>
      <w:r>
        <w:rPr>
          <w:rFonts w:asciiTheme="majorHAnsi" w:hAnsiTheme="majorHAnsi" w:cstheme="majorHAnsi"/>
        </w:rPr>
        <w:t xml:space="preserve">, </w:t>
      </w:r>
      <w:r w:rsidR="00B4128D">
        <w:rPr>
          <w:rFonts w:asciiTheme="majorHAnsi" w:hAnsiTheme="majorHAnsi" w:cstheme="majorHAnsi"/>
        </w:rPr>
        <w:t>thus</w:t>
      </w:r>
      <w:r>
        <w:rPr>
          <w:rFonts w:asciiTheme="majorHAnsi" w:hAnsiTheme="majorHAnsi" w:cstheme="majorHAnsi"/>
        </w:rPr>
        <w:t xml:space="preserve"> no investigation </w:t>
      </w:r>
      <w:r w:rsidR="002507D7">
        <w:rPr>
          <w:rFonts w:asciiTheme="majorHAnsi" w:hAnsiTheme="majorHAnsi" w:cstheme="majorHAnsi"/>
        </w:rPr>
        <w:t xml:space="preserve">performed. </w:t>
      </w:r>
    </w:p>
    <w:p w14:paraId="17B1B9F8" w14:textId="77777777" w:rsidR="004A3931" w:rsidRPr="004A3931" w:rsidRDefault="004A3931" w:rsidP="004A3931">
      <w:pPr>
        <w:pStyle w:val="ListParagraph"/>
        <w:rPr>
          <w:rFonts w:asciiTheme="majorHAnsi" w:hAnsiTheme="majorHAnsi" w:cstheme="majorHAnsi"/>
        </w:rPr>
      </w:pPr>
    </w:p>
    <w:p w14:paraId="75C41EB4" w14:textId="7FDADA32" w:rsidR="004A3931" w:rsidRDefault="004A3931" w:rsidP="004A3931">
      <w:pPr>
        <w:spacing w:after="0"/>
        <w:rPr>
          <w:rFonts w:asciiTheme="majorHAnsi" w:hAnsiTheme="majorHAnsi" w:cstheme="majorHAnsi"/>
        </w:rPr>
      </w:pPr>
    </w:p>
    <w:p w14:paraId="3F3D14BB" w14:textId="77777777" w:rsidR="004A3931" w:rsidRDefault="004A3931" w:rsidP="004A3931">
      <w:pPr>
        <w:spacing w:after="0"/>
        <w:rPr>
          <w:rFonts w:asciiTheme="majorHAnsi" w:hAnsiTheme="majorHAnsi" w:cstheme="majorHAnsi"/>
        </w:rPr>
      </w:pPr>
    </w:p>
    <w:p w14:paraId="0225A989" w14:textId="1D17F664" w:rsidR="004A3931" w:rsidRDefault="004A3931" w:rsidP="004A3931">
      <w:pPr>
        <w:pBdr>
          <w:bottom w:val="single" w:sz="4" w:space="1" w:color="auto"/>
        </w:pBdr>
        <w:spacing w:after="0"/>
        <w:rPr>
          <w:rFonts w:asciiTheme="majorHAnsi" w:hAnsiTheme="majorHAnsi" w:cstheme="majorHAnsi"/>
          <w:sz w:val="28"/>
          <w:szCs w:val="28"/>
        </w:rPr>
      </w:pPr>
      <w:r>
        <w:rPr>
          <w:rFonts w:asciiTheme="majorHAnsi" w:hAnsiTheme="majorHAnsi" w:cstheme="majorHAnsi"/>
          <w:sz w:val="28"/>
          <w:szCs w:val="28"/>
        </w:rPr>
        <w:t>Improvements for the future</w:t>
      </w:r>
    </w:p>
    <w:p w14:paraId="2942F472" w14:textId="1A11AAD0" w:rsidR="00E873C6" w:rsidRDefault="00E873C6" w:rsidP="004A3931">
      <w:pPr>
        <w:spacing w:after="0"/>
        <w:rPr>
          <w:rFonts w:asciiTheme="majorHAnsi" w:hAnsiTheme="majorHAnsi" w:cstheme="majorHAnsi"/>
        </w:rPr>
      </w:pPr>
    </w:p>
    <w:p w14:paraId="32D2B4D2" w14:textId="77777777" w:rsidR="001A63F7" w:rsidRDefault="001A63F7" w:rsidP="004A3931">
      <w:pPr>
        <w:spacing w:after="0"/>
        <w:rPr>
          <w:rFonts w:asciiTheme="majorHAnsi" w:hAnsiTheme="majorHAnsi" w:cstheme="majorHAnsi"/>
        </w:rPr>
      </w:pPr>
    </w:p>
    <w:p w14:paraId="3203FBEF" w14:textId="23EC385D" w:rsidR="004A3931" w:rsidRDefault="004A3931" w:rsidP="004A3931">
      <w:pPr>
        <w:spacing w:after="0"/>
        <w:rPr>
          <w:rFonts w:asciiTheme="majorHAnsi" w:hAnsiTheme="majorHAnsi" w:cstheme="majorHAnsi"/>
        </w:rPr>
      </w:pPr>
      <w:r>
        <w:rPr>
          <w:rFonts w:asciiTheme="majorHAnsi" w:hAnsiTheme="majorHAnsi" w:cstheme="majorHAnsi"/>
        </w:rPr>
        <w:t>Unfortunately, activity in Q2, is generally on a larger scale, than activity in Q1, by about 14%. This means</w:t>
      </w:r>
      <w:r w:rsidR="00306AF0">
        <w:rPr>
          <w:rFonts w:asciiTheme="majorHAnsi" w:hAnsiTheme="majorHAnsi" w:cstheme="majorHAnsi"/>
        </w:rPr>
        <w:t>,</w:t>
      </w:r>
      <w:r>
        <w:rPr>
          <w:rFonts w:asciiTheme="majorHAnsi" w:hAnsiTheme="majorHAnsi" w:cstheme="majorHAnsi"/>
        </w:rPr>
        <w:t xml:space="preserve"> if we compare the units of volume (not percentage, just actual units), between Q1 and Q2, then the comparison isn’t truly fair, as due to the nature of the business (based on the </w:t>
      </w:r>
      <w:r w:rsidR="007C0B5A">
        <w:rPr>
          <w:rFonts w:asciiTheme="majorHAnsi" w:hAnsiTheme="majorHAnsi" w:cstheme="majorHAnsi"/>
        </w:rPr>
        <w:t xml:space="preserve">limited </w:t>
      </w:r>
      <w:r>
        <w:rPr>
          <w:rFonts w:asciiTheme="majorHAnsi" w:hAnsiTheme="majorHAnsi" w:cstheme="majorHAnsi"/>
        </w:rPr>
        <w:t>data</w:t>
      </w:r>
      <w:r w:rsidR="007C0B5A">
        <w:rPr>
          <w:rFonts w:asciiTheme="majorHAnsi" w:hAnsiTheme="majorHAnsi" w:cstheme="majorHAnsi"/>
        </w:rPr>
        <w:t>set</w:t>
      </w:r>
      <w:r>
        <w:rPr>
          <w:rFonts w:asciiTheme="majorHAnsi" w:hAnsiTheme="majorHAnsi" w:cstheme="majorHAnsi"/>
        </w:rPr>
        <w:t>), Q2 volumes are always going to be a bit bigger (on average, 14% bigger), than Q1 volumes.</w:t>
      </w:r>
    </w:p>
    <w:p w14:paraId="4998E938" w14:textId="0A37E4C3" w:rsidR="004A3931" w:rsidRDefault="004A3931" w:rsidP="004A3931">
      <w:pPr>
        <w:spacing w:after="0"/>
        <w:rPr>
          <w:rFonts w:asciiTheme="majorHAnsi" w:hAnsiTheme="majorHAnsi" w:cstheme="majorHAnsi"/>
        </w:rPr>
      </w:pPr>
    </w:p>
    <w:p w14:paraId="6DD5D7A6" w14:textId="02EABAA2" w:rsidR="00076465" w:rsidRDefault="004A3931" w:rsidP="004A3931">
      <w:pPr>
        <w:spacing w:after="0"/>
        <w:rPr>
          <w:rFonts w:asciiTheme="majorHAnsi" w:hAnsiTheme="majorHAnsi" w:cstheme="majorHAnsi"/>
        </w:rPr>
      </w:pPr>
      <w:r>
        <w:rPr>
          <w:rFonts w:asciiTheme="majorHAnsi" w:hAnsiTheme="majorHAnsi" w:cstheme="majorHAnsi"/>
        </w:rPr>
        <w:t xml:space="preserve">Thus, if more time was permitted, and a more thorough investigation was desired, then early on, during data cleaning, we could scale down all of Q2’s volumes, by about 14%, so that it’s </w:t>
      </w:r>
      <w:r w:rsidR="00306AF0">
        <w:rPr>
          <w:rFonts w:asciiTheme="majorHAnsi" w:hAnsiTheme="majorHAnsi" w:cstheme="majorHAnsi"/>
        </w:rPr>
        <w:t xml:space="preserve">quantities for volumes, are </w:t>
      </w:r>
      <w:proofErr w:type="gramStart"/>
      <w:r>
        <w:rPr>
          <w:rFonts w:asciiTheme="majorHAnsi" w:hAnsiTheme="majorHAnsi" w:cstheme="majorHAnsi"/>
        </w:rPr>
        <w:t>now</w:t>
      </w:r>
      <w:r w:rsidR="00AF7EE9">
        <w:rPr>
          <w:rFonts w:asciiTheme="majorHAnsi" w:hAnsiTheme="majorHAnsi" w:cstheme="majorHAnsi"/>
        </w:rPr>
        <w:t xml:space="preserve"> more</w:t>
      </w:r>
      <w:r w:rsidR="001915D5">
        <w:rPr>
          <w:rFonts w:asciiTheme="majorHAnsi" w:hAnsiTheme="majorHAnsi" w:cstheme="majorHAnsi"/>
        </w:rPr>
        <w:t xml:space="preserve"> fairly </w:t>
      </w:r>
      <w:r>
        <w:rPr>
          <w:rFonts w:asciiTheme="majorHAnsi" w:hAnsiTheme="majorHAnsi" w:cstheme="majorHAnsi"/>
        </w:rPr>
        <w:t>comparabl</w:t>
      </w:r>
      <w:r w:rsidR="0058427A">
        <w:rPr>
          <w:rFonts w:asciiTheme="majorHAnsi" w:hAnsiTheme="majorHAnsi" w:cstheme="majorHAnsi"/>
        </w:rPr>
        <w:t>e,</w:t>
      </w:r>
      <w:proofErr w:type="gramEnd"/>
      <w:r w:rsidR="0058427A">
        <w:rPr>
          <w:rFonts w:asciiTheme="majorHAnsi" w:hAnsiTheme="majorHAnsi" w:cstheme="majorHAnsi"/>
        </w:rPr>
        <w:t xml:space="preserve"> </w:t>
      </w:r>
      <w:r>
        <w:rPr>
          <w:rFonts w:asciiTheme="majorHAnsi" w:hAnsiTheme="majorHAnsi" w:cstheme="majorHAnsi"/>
        </w:rPr>
        <w:t>to Q1’s</w:t>
      </w:r>
      <w:r w:rsidR="00306AF0">
        <w:rPr>
          <w:rFonts w:asciiTheme="majorHAnsi" w:hAnsiTheme="majorHAnsi" w:cstheme="majorHAnsi"/>
        </w:rPr>
        <w:t xml:space="preserve"> quantities for volume.</w:t>
      </w:r>
      <w:r w:rsidR="00D2470B">
        <w:rPr>
          <w:rFonts w:asciiTheme="majorHAnsi" w:hAnsiTheme="majorHAnsi" w:cstheme="majorHAnsi"/>
        </w:rPr>
        <w:t xml:space="preserve"> </w:t>
      </w:r>
    </w:p>
    <w:p w14:paraId="1B00305B" w14:textId="77777777" w:rsidR="00076465" w:rsidRDefault="00076465" w:rsidP="004A3931">
      <w:pPr>
        <w:spacing w:after="0"/>
        <w:rPr>
          <w:rFonts w:asciiTheme="majorHAnsi" w:hAnsiTheme="majorHAnsi" w:cstheme="majorHAnsi"/>
        </w:rPr>
      </w:pPr>
    </w:p>
    <w:p w14:paraId="6D4DD47A" w14:textId="10532196" w:rsidR="00782CAC" w:rsidRPr="004A3931" w:rsidRDefault="00D2470B" w:rsidP="004A3931">
      <w:pPr>
        <w:spacing w:after="0"/>
        <w:rPr>
          <w:rFonts w:asciiTheme="majorHAnsi" w:hAnsiTheme="majorHAnsi" w:cstheme="majorHAnsi"/>
        </w:rPr>
      </w:pPr>
      <w:r>
        <w:rPr>
          <w:rFonts w:asciiTheme="majorHAnsi" w:hAnsiTheme="majorHAnsi" w:cstheme="majorHAnsi"/>
        </w:rPr>
        <w:t xml:space="preserve">This means </w:t>
      </w:r>
      <w:r w:rsidR="00076465">
        <w:rPr>
          <w:rFonts w:asciiTheme="majorHAnsi" w:hAnsiTheme="majorHAnsi" w:cstheme="majorHAnsi"/>
        </w:rPr>
        <w:t xml:space="preserve">we could </w:t>
      </w:r>
      <w:r w:rsidR="0058427A">
        <w:rPr>
          <w:rFonts w:asciiTheme="majorHAnsi" w:hAnsiTheme="majorHAnsi" w:cstheme="majorHAnsi"/>
        </w:rPr>
        <w:t xml:space="preserve">then </w:t>
      </w:r>
      <w:r w:rsidR="00076465">
        <w:rPr>
          <w:rFonts w:asciiTheme="majorHAnsi" w:hAnsiTheme="majorHAnsi" w:cstheme="majorHAnsi"/>
        </w:rPr>
        <w:t xml:space="preserve">compare their absolute differences, work out what the total absolute difference is, then scale the </w:t>
      </w:r>
      <w:r w:rsidR="00C6076D">
        <w:rPr>
          <w:rFonts w:asciiTheme="majorHAnsi" w:hAnsiTheme="majorHAnsi" w:cstheme="majorHAnsi"/>
        </w:rPr>
        <w:t xml:space="preserve">total </w:t>
      </w:r>
      <w:r w:rsidR="00076465">
        <w:rPr>
          <w:rFonts w:asciiTheme="majorHAnsi" w:hAnsiTheme="majorHAnsi" w:cstheme="majorHAnsi"/>
        </w:rPr>
        <w:t>difference back up by 13%, to get a more precise idea, of how much of the missing 12.8k expected volume, we’ve accounted/explained for</w:t>
      </w:r>
      <w:r w:rsidR="00C6076D">
        <w:rPr>
          <w:rFonts w:asciiTheme="majorHAnsi" w:hAnsiTheme="majorHAnsi" w:cstheme="majorHAnsi"/>
        </w:rPr>
        <w:t xml:space="preserve"> (quick math shows 11.4k/12.8k explained, which is 89%, instead of</w:t>
      </w:r>
      <w:r w:rsidR="0058427A">
        <w:rPr>
          <w:rFonts w:asciiTheme="majorHAnsi" w:hAnsiTheme="majorHAnsi" w:cstheme="majorHAnsi"/>
        </w:rPr>
        <w:t xml:space="preserve"> the current</w:t>
      </w:r>
      <w:r w:rsidR="00C6076D">
        <w:rPr>
          <w:rFonts w:asciiTheme="majorHAnsi" w:hAnsiTheme="majorHAnsi" w:cstheme="majorHAnsi"/>
        </w:rPr>
        <w:t xml:space="preserve"> 10.5k/12.8k, which is 82%)</w:t>
      </w:r>
    </w:p>
    <w:sectPr w:rsidR="00782CAC" w:rsidRPr="004A3931" w:rsidSect="00A440A1">
      <w:pgSz w:w="11906" w:h="16838" w:code="9"/>
      <w:pgMar w:top="1440" w:right="1440" w:bottom="1440" w:left="1440" w:header="0"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A2C"/>
    <w:multiLevelType w:val="hybridMultilevel"/>
    <w:tmpl w:val="72E06ED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6A22C62"/>
    <w:multiLevelType w:val="hybridMultilevel"/>
    <w:tmpl w:val="4FEA3D64"/>
    <w:lvl w:ilvl="0" w:tplc="DF60E61C">
      <w:start w:val="1"/>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2CE34E80"/>
    <w:multiLevelType w:val="hybridMultilevel"/>
    <w:tmpl w:val="A7CA5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1335461"/>
    <w:multiLevelType w:val="hybridMultilevel"/>
    <w:tmpl w:val="9B5EF2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89265C6"/>
    <w:multiLevelType w:val="hybridMultilevel"/>
    <w:tmpl w:val="766C96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EAD7682"/>
    <w:multiLevelType w:val="hybridMultilevel"/>
    <w:tmpl w:val="1E167B1A"/>
    <w:lvl w:ilvl="0" w:tplc="1BD41A7A">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69424406">
    <w:abstractNumId w:val="0"/>
  </w:num>
  <w:num w:numId="2" w16cid:durableId="1533493815">
    <w:abstractNumId w:val="1"/>
  </w:num>
  <w:num w:numId="3" w16cid:durableId="1530217196">
    <w:abstractNumId w:val="2"/>
  </w:num>
  <w:num w:numId="4" w16cid:durableId="899942282">
    <w:abstractNumId w:val="4"/>
  </w:num>
  <w:num w:numId="5" w16cid:durableId="267008520">
    <w:abstractNumId w:val="5"/>
  </w:num>
  <w:num w:numId="6" w16cid:durableId="469253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C8E"/>
    <w:rsid w:val="000279B1"/>
    <w:rsid w:val="00034349"/>
    <w:rsid w:val="00054F33"/>
    <w:rsid w:val="00076465"/>
    <w:rsid w:val="00087468"/>
    <w:rsid w:val="000926D0"/>
    <w:rsid w:val="000B0AEA"/>
    <w:rsid w:val="000C1FEB"/>
    <w:rsid w:val="000E29CF"/>
    <w:rsid w:val="0010118E"/>
    <w:rsid w:val="00153CEA"/>
    <w:rsid w:val="00155360"/>
    <w:rsid w:val="001562F9"/>
    <w:rsid w:val="00186F99"/>
    <w:rsid w:val="001915D5"/>
    <w:rsid w:val="0019323F"/>
    <w:rsid w:val="00194FF1"/>
    <w:rsid w:val="001A63F7"/>
    <w:rsid w:val="001C20B5"/>
    <w:rsid w:val="001C5441"/>
    <w:rsid w:val="00226054"/>
    <w:rsid w:val="00243422"/>
    <w:rsid w:val="0025070A"/>
    <w:rsid w:val="002507D7"/>
    <w:rsid w:val="00261AA6"/>
    <w:rsid w:val="00265DA7"/>
    <w:rsid w:val="0027184C"/>
    <w:rsid w:val="002769C3"/>
    <w:rsid w:val="002807FB"/>
    <w:rsid w:val="002833E8"/>
    <w:rsid w:val="00293970"/>
    <w:rsid w:val="002E3183"/>
    <w:rsid w:val="00303390"/>
    <w:rsid w:val="00306AF0"/>
    <w:rsid w:val="00311155"/>
    <w:rsid w:val="00342861"/>
    <w:rsid w:val="00364E05"/>
    <w:rsid w:val="003824AD"/>
    <w:rsid w:val="00395B28"/>
    <w:rsid w:val="003A5D9B"/>
    <w:rsid w:val="003A74F9"/>
    <w:rsid w:val="003C01F6"/>
    <w:rsid w:val="003C39C6"/>
    <w:rsid w:val="003E38F3"/>
    <w:rsid w:val="00400FD3"/>
    <w:rsid w:val="00434C9E"/>
    <w:rsid w:val="00454415"/>
    <w:rsid w:val="00476AC4"/>
    <w:rsid w:val="00477B69"/>
    <w:rsid w:val="0049029D"/>
    <w:rsid w:val="004A3931"/>
    <w:rsid w:val="004A543A"/>
    <w:rsid w:val="004A55B2"/>
    <w:rsid w:val="004A6BEC"/>
    <w:rsid w:val="004B2147"/>
    <w:rsid w:val="004D39AA"/>
    <w:rsid w:val="004E489D"/>
    <w:rsid w:val="00520E62"/>
    <w:rsid w:val="00520EFA"/>
    <w:rsid w:val="00522C5F"/>
    <w:rsid w:val="00542FE7"/>
    <w:rsid w:val="00555341"/>
    <w:rsid w:val="00557E6B"/>
    <w:rsid w:val="00560EC2"/>
    <w:rsid w:val="00570F71"/>
    <w:rsid w:val="0057626B"/>
    <w:rsid w:val="0058427A"/>
    <w:rsid w:val="00586588"/>
    <w:rsid w:val="005B2DD6"/>
    <w:rsid w:val="005B73D6"/>
    <w:rsid w:val="005E6ABF"/>
    <w:rsid w:val="005F3AD5"/>
    <w:rsid w:val="00601850"/>
    <w:rsid w:val="0061401B"/>
    <w:rsid w:val="00624D4C"/>
    <w:rsid w:val="00631E09"/>
    <w:rsid w:val="0064332D"/>
    <w:rsid w:val="00682A3E"/>
    <w:rsid w:val="00690924"/>
    <w:rsid w:val="006A3963"/>
    <w:rsid w:val="006C0CA7"/>
    <w:rsid w:val="006C7075"/>
    <w:rsid w:val="006D0850"/>
    <w:rsid w:val="006D232B"/>
    <w:rsid w:val="006D72BF"/>
    <w:rsid w:val="006F2D43"/>
    <w:rsid w:val="00711431"/>
    <w:rsid w:val="00717EAC"/>
    <w:rsid w:val="0072240B"/>
    <w:rsid w:val="00725EED"/>
    <w:rsid w:val="0072716A"/>
    <w:rsid w:val="00782CAC"/>
    <w:rsid w:val="00783658"/>
    <w:rsid w:val="0079303D"/>
    <w:rsid w:val="007A6389"/>
    <w:rsid w:val="007C0B5A"/>
    <w:rsid w:val="007D5A05"/>
    <w:rsid w:val="00806C8E"/>
    <w:rsid w:val="00806FA3"/>
    <w:rsid w:val="00821062"/>
    <w:rsid w:val="00831B7F"/>
    <w:rsid w:val="00843432"/>
    <w:rsid w:val="008614E4"/>
    <w:rsid w:val="00863AC1"/>
    <w:rsid w:val="00881475"/>
    <w:rsid w:val="00882674"/>
    <w:rsid w:val="00895620"/>
    <w:rsid w:val="008E1CDD"/>
    <w:rsid w:val="008F7CFA"/>
    <w:rsid w:val="00901BC3"/>
    <w:rsid w:val="009022D0"/>
    <w:rsid w:val="009608BF"/>
    <w:rsid w:val="00983F06"/>
    <w:rsid w:val="009931C7"/>
    <w:rsid w:val="0099581F"/>
    <w:rsid w:val="00995ECD"/>
    <w:rsid w:val="00997101"/>
    <w:rsid w:val="009A1176"/>
    <w:rsid w:val="009B4A75"/>
    <w:rsid w:val="009C7E41"/>
    <w:rsid w:val="009D517E"/>
    <w:rsid w:val="009E5D91"/>
    <w:rsid w:val="00A0221C"/>
    <w:rsid w:val="00A16FFE"/>
    <w:rsid w:val="00A172F9"/>
    <w:rsid w:val="00A440A1"/>
    <w:rsid w:val="00A65052"/>
    <w:rsid w:val="00A70115"/>
    <w:rsid w:val="00A70AD7"/>
    <w:rsid w:val="00A732C9"/>
    <w:rsid w:val="00A75523"/>
    <w:rsid w:val="00A836E8"/>
    <w:rsid w:val="00AB3058"/>
    <w:rsid w:val="00AD47DA"/>
    <w:rsid w:val="00AF7EE9"/>
    <w:rsid w:val="00B170E4"/>
    <w:rsid w:val="00B4128D"/>
    <w:rsid w:val="00B527E0"/>
    <w:rsid w:val="00B64548"/>
    <w:rsid w:val="00BB06C6"/>
    <w:rsid w:val="00BB41C9"/>
    <w:rsid w:val="00BE6D77"/>
    <w:rsid w:val="00BF6229"/>
    <w:rsid w:val="00C174B4"/>
    <w:rsid w:val="00C6076D"/>
    <w:rsid w:val="00CA7FF2"/>
    <w:rsid w:val="00CB04E7"/>
    <w:rsid w:val="00CC59BF"/>
    <w:rsid w:val="00CE3218"/>
    <w:rsid w:val="00CF7FC3"/>
    <w:rsid w:val="00D06A53"/>
    <w:rsid w:val="00D22F10"/>
    <w:rsid w:val="00D2470B"/>
    <w:rsid w:val="00D703A4"/>
    <w:rsid w:val="00D72B3F"/>
    <w:rsid w:val="00D97A78"/>
    <w:rsid w:val="00D97BA0"/>
    <w:rsid w:val="00DB0F0F"/>
    <w:rsid w:val="00DB7BFE"/>
    <w:rsid w:val="00DC75A5"/>
    <w:rsid w:val="00E047A1"/>
    <w:rsid w:val="00E26356"/>
    <w:rsid w:val="00E7058A"/>
    <w:rsid w:val="00E7555A"/>
    <w:rsid w:val="00E873C6"/>
    <w:rsid w:val="00E94ADB"/>
    <w:rsid w:val="00EA3480"/>
    <w:rsid w:val="00EA4C9F"/>
    <w:rsid w:val="00EF5EC7"/>
    <w:rsid w:val="00EF7F6E"/>
    <w:rsid w:val="00F03053"/>
    <w:rsid w:val="00F404F4"/>
    <w:rsid w:val="00F455BC"/>
    <w:rsid w:val="00F52352"/>
    <w:rsid w:val="00F528D0"/>
    <w:rsid w:val="00F575DA"/>
    <w:rsid w:val="00F662F1"/>
    <w:rsid w:val="00F72A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F6A1D"/>
  <w15:chartTrackingRefBased/>
  <w15:docId w15:val="{C1DFE926-CC2A-493B-8086-80B62D219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AD7"/>
    <w:pPr>
      <w:ind w:left="720"/>
      <w:contextualSpacing/>
    </w:pPr>
  </w:style>
  <w:style w:type="character" w:styleId="PlaceholderText">
    <w:name w:val="Placeholder Text"/>
    <w:basedOn w:val="DefaultParagraphFont"/>
    <w:uiPriority w:val="99"/>
    <w:semiHidden/>
    <w:rsid w:val="00E705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08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1628</TotalTime>
  <Pages>9</Pages>
  <Words>1579</Words>
  <Characters>9005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Wotherspoon Bustamante</dc:creator>
  <cp:keywords/>
  <dc:description/>
  <cp:lastModifiedBy>Peter Wotherspoon Bustamante</cp:lastModifiedBy>
  <cp:revision>137</cp:revision>
  <dcterms:created xsi:type="dcterms:W3CDTF">2023-03-05T00:07:00Z</dcterms:created>
  <dcterms:modified xsi:type="dcterms:W3CDTF">2023-03-12T04:46:00Z</dcterms:modified>
</cp:coreProperties>
</file>