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4E79"/>
          <w:sz w:val="40"/>
        </w:rPr>
        <w:t>LMMS Hosting Plan — Executive Summary</w:t>
      </w:r>
    </w:p>
    <w:p>
      <w:r>
        <w:rPr>
          <w:b/>
        </w:rPr>
        <w:t>Prepared by:</w:t>
      </w:r>
      <w:r>
        <w:t xml:space="preserve"> [Your Name], IT Department | </w:t>
      </w:r>
      <w:r>
        <w:rPr>
          <w:b/>
        </w:rPr>
        <w:t>Date:</w:t>
      </w:r>
      <w:r>
        <w:t xml:space="preserve"> 14 July 2026 | </w:t>
      </w:r>
      <w:r>
        <w:rPr>
          <w:b/>
        </w:rPr>
        <w:t>For:</w:t>
      </w:r>
      <w:r>
        <w:t xml:space="preserve"> Management Approval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rPr>
          <w:b/>
          <w:color w:val="1F4E79"/>
          <w:sz w:val="24"/>
        </w:rPr>
        <w:t>The Need</w:t>
      </w:r>
    </w:p>
    <w:p>
      <w:r>
        <w:t>LMMS (our new member management system replacing the legacy Informix system) is on track for</w:t>
      </w:r>
    </w:p>
    <w:p>
      <w:r>
        <w:t xml:space="preserve">completion around </w:t>
      </w:r>
      <w:r>
        <w:rPr>
          <w:b/>
        </w:rPr>
        <w:t>July 2027</w:t>
      </w:r>
      <w:r>
        <w:t>. It needs a proper hosting environment — our current test setup is</w:t>
      </w:r>
    </w:p>
    <w:p>
      <w:r>
        <w:t>just an ordinary desktop PC (Windows 10, 8 GB RAM) and is not fit for testing or production.</w:t>
      </w:r>
    </w:p>
    <w:p>
      <w:pPr>
        <w:pStyle w:val="Heading3"/>
      </w:pPr>
      <w:r>
        <w:rPr>
          <w:b/>
          <w:color w:val="1F4E79"/>
          <w:sz w:val="24"/>
        </w:rPr>
        <w:t>Recommendation: A Phased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 1 — Now to go-live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 2 — At go-live (~2027)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/>
            <w:r>
              <w:t>Rent a cloud VPS for development &amp; UAT</w:t>
            </w:r>
          </w:p>
        </w:tc>
        <w:tc>
          <w:tcPr>
            <w:tcW w:type="dxa" w:w="2880"/>
          </w:tcPr>
          <w:p>
            <w:r/>
            <w:r>
              <w:t xml:space="preserve">Decide: buy an on-premise server </w:t>
            </w:r>
            <w:r>
              <w:rPr>
                <w:b/>
              </w:rPr>
              <w:t>or</w:t>
            </w:r>
            <w:r>
              <w:t xml:space="preserve"> stay on VPS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/>
            <w:r>
              <w:t>~RM28–116 / month</w:t>
            </w:r>
          </w:p>
        </w:tc>
        <w:tc>
          <w:tcPr>
            <w:tcW w:type="dxa" w:w="2880"/>
          </w:tcPr>
          <w:p>
            <w:r/>
            <w:r>
              <w:t>~RM21,500 one-time (if on-premise)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/>
            <w:r>
              <w:t>Proper environment now, no capital risk while requirements evolve</w:t>
            </w:r>
          </w:p>
        </w:tc>
        <w:tc>
          <w:tcPr>
            <w:tcW w:type="dxa" w:w="2880"/>
          </w:tcPr>
          <w:p>
            <w:r/>
            <w:r>
              <w:t>Decide with real usage data in hand</w:t>
            </w:r>
          </w:p>
        </w:tc>
      </w:tr>
    </w:tbl>
    <w:p/>
    <w:p>
      <w:r>
        <w:t>We commit only a small monthly fee now, and defer the larger capital decision until the system's</w:t>
      </w:r>
    </w:p>
    <w:p>
      <w:r>
        <w:t>true requirements are known.</w:t>
      </w:r>
    </w:p>
    <w:p>
      <w:pPr>
        <w:pStyle w:val="Heading3"/>
      </w:pPr>
      <w:r>
        <w:rPr>
          <w:b/>
          <w:color w:val="1F4E79"/>
          <w:sz w:val="24"/>
        </w:rPr>
        <w:t>Cost Comparison (Total Cost of Ownership)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3-Year Total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5-Year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Cloud VPS</w:t>
            </w:r>
            <w:r>
              <w:t xml:space="preserve"> (Production + Test)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~RM5,600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~RM9,300</w:t>
            </w:r>
          </w:p>
        </w:tc>
      </w:tr>
      <w:tr>
        <w:tc>
          <w:tcPr>
            <w:tcW w:type="dxa" w:w="2880"/>
          </w:tcPr>
          <w:p>
            <w:r/>
            <w:r>
              <w:t>On-premise server (Production + Test)</w:t>
            </w:r>
          </w:p>
        </w:tc>
        <w:tc>
          <w:tcPr>
            <w:tcW w:type="dxa" w:w="2880"/>
          </w:tcPr>
          <w:p>
            <w:r/>
            <w:r>
              <w:t>~RM24,200</w:t>
            </w:r>
          </w:p>
        </w:tc>
        <w:tc>
          <w:tcPr>
            <w:tcW w:type="dxa" w:w="2880"/>
          </w:tcPr>
          <w:p>
            <w:r/>
            <w:r>
              <w:t>~RM26,000</w:t>
            </w:r>
          </w:p>
        </w:tc>
      </w:tr>
    </w:tbl>
    <w:p/>
    <w:p>
      <w:r>
        <w:t>*The cloud VPS is far cheaper in the short-to-medium term. An on-premise server only breaks even</w:t>
      </w:r>
    </w:p>
    <w:p>
      <w:r>
        <w:t>after 7–9 years — by which time the hardware needs replacing. On-premise's value is data control</w:t>
      </w:r>
    </w:p>
    <w:p>
      <w:r>
        <w:t>and in-house ownership, not cost savings.*</w:t>
      </w:r>
    </w:p>
    <w:p>
      <w:r>
        <w:t>*(A serverless option, Vercel, was also evaluated and rejected — unsuitable for this type of</w:t>
      </w:r>
    </w:p>
    <w:p>
      <w:r>
        <w:t>application and more costly at ~RM330–560/month.)*</w:t>
      </w:r>
    </w:p>
    <w:p>
      <w:pPr>
        <w:pStyle w:val="Heading3"/>
      </w:pPr>
      <w:r>
        <w:rPr>
          <w:b/>
          <w:color w:val="1F4E79"/>
          <w:sz w:val="24"/>
        </w:rPr>
        <w:t>Key Points</w:t>
      </w:r>
    </w:p>
    <w:p>
      <w:pPr>
        <w:pStyle w:val="ListBullet"/>
      </w:pPr>
      <w:r>
        <w:rPr>
          <w:b/>
        </w:rPr>
        <w:t>No large upfront cost</w:t>
      </w:r>
      <w:r>
        <w:t xml:space="preserve"> — Phase 1 is a low, flexible monthly subscription (upgradable anytime).</w:t>
      </w:r>
    </w:p>
    <w:p>
      <w:pPr>
        <w:pStyle w:val="ListBullet"/>
      </w:pPr>
      <w:r>
        <w:rPr>
          <w:b/>
        </w:rPr>
        <w:t>All users are internal</w:t>
      </w:r>
      <w:r>
        <w:t xml:space="preserve"> and IT support is in-house.</w:t>
      </w:r>
    </w:p>
    <w:p>
      <w:pPr>
        <w:pStyle w:val="ListBullet"/>
      </w:pPr>
      <w:r>
        <w:rPr>
          <w:b/>
        </w:rPr>
        <w:t>Data safety:</w:t>
      </w:r>
      <w:r>
        <w:t xml:space="preserve"> nightly off-site database backups regardless of option chosen.</w:t>
      </w:r>
    </w:p>
    <w:p>
      <w:pPr>
        <w:pStyle w:val="Heading3"/>
      </w:pPr>
      <w:r>
        <w:rPr>
          <w:b/>
          <w:color w:val="1F4E79"/>
          <w:sz w:val="24"/>
        </w:rPr>
        <w:t>Approval Requested</w:t>
      </w:r>
    </w:p>
    <w:p>
      <w:r>
        <w:t xml:space="preserve">Authorisation to </w:t>
      </w:r>
      <w:r>
        <w:rPr>
          <w:b/>
        </w:rPr>
        <w:t>proceed with Phase 1</w:t>
      </w:r>
      <w:r>
        <w:t xml:space="preserve"> — subscribe to a cloud VPS for development/UAT, starting</w:t>
      </w:r>
    </w:p>
    <w:p>
      <w:r>
        <w:t xml:space="preserve">at approximately </w:t>
      </w:r>
      <w:r>
        <w:rPr>
          <w:b/>
        </w:rPr>
        <w:t>RM28/month</w:t>
      </w:r>
      <w:r>
        <w:t>. The Phase 2 on-premise decision will be brought back for approval</w:t>
      </w:r>
    </w:p>
    <w:p>
      <w:r>
        <w:t>closer to go-live, with firm figures.</w:t>
      </w:r>
    </w:p>
    <w:p>
      <w:pPr>
        <w:pBdr>
          <w:bottom w:val="single" w:sz="6" w:space="1" w:color="999999"/>
        </w:pBdr>
      </w:pPr>
    </w:p>
    <w:p>
      <w:r>
        <w:rPr>
          <w:i/>
        </w:rPr>
        <w:t>Figures are estimates based on current vendor quotations and hardware prices; VPS prices exclude 8% SST.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