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CD" w:rsidRPr="00FF4968" w:rsidRDefault="003245E3">
      <w:pPr>
        <w:pStyle w:val="NoSpacing"/>
        <w:rPr>
          <w:sz w:val="40"/>
        </w:rPr>
      </w:pPr>
      <w:r>
        <w:rPr>
          <w:rFonts w:ascii="Verdana" w:hAnsi="Verdana"/>
          <w:b/>
          <w:sz w:val="28"/>
          <w:szCs w:val="17"/>
        </w:rPr>
        <w:t>Course contents</w:t>
      </w:r>
      <w:bookmarkStart w:id="0" w:name="_GoBack"/>
      <w:bookmarkEnd w:id="0"/>
    </w:p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9E45CD" w:rsidRPr="002B4C5B" w:rsidRDefault="003245E3">
      <w:pPr>
        <w:pStyle w:val="NoSpacing"/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The following assignments will be covered:</w:t>
      </w:r>
    </w:p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9E45CD" w:rsidRPr="002B4C5B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A1: “Linear Regression”</w:t>
      </w:r>
    </w:p>
    <w:p w:rsidR="009E45CD" w:rsidRPr="002B4C5B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A2: “Logistic Regression”</w:t>
      </w:r>
    </w:p>
    <w:p w:rsidR="009E45CD" w:rsidRPr="002B4C5B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A3: “Multi-class Classification and Neural Networks”</w:t>
      </w:r>
    </w:p>
    <w:p w:rsidR="009E45CD" w:rsidRPr="002B4C5B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A4: “Neural Network Learning”</w:t>
      </w:r>
    </w:p>
    <w:p w:rsidR="009E45CD" w:rsidRPr="002B4C5B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A5: “Regularized Linear Regression and Bias/Variance”</w:t>
      </w:r>
    </w:p>
    <w:p w:rsidR="009E45CD" w:rsidRPr="002B4C5B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 xml:space="preserve">A6: </w:t>
      </w:r>
      <w:r w:rsidRPr="002B4C5B">
        <w:rPr>
          <w:rFonts w:ascii="Verdana" w:hAnsi="Verdana"/>
          <w:sz w:val="17"/>
          <w:szCs w:val="17"/>
        </w:rPr>
        <w:t>“Support Vector Machines”</w:t>
      </w:r>
    </w:p>
    <w:p w:rsidR="009E45CD" w:rsidRPr="002B4C5B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A7: “K-Means Clustering and PCA”</w:t>
      </w:r>
    </w:p>
    <w:p w:rsidR="009E45CD" w:rsidRPr="002B4C5B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A8: “Anomaly Detection and Recommender Systems”</w:t>
      </w:r>
    </w:p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FF4968" w:rsidRPr="00FF4968" w:rsidRDefault="00FF4968" w:rsidP="00FF4968">
      <w:pPr>
        <w:pStyle w:val="NoSpacing"/>
        <w:rPr>
          <w:sz w:val="40"/>
          <w:lang w:val="en-US"/>
        </w:rPr>
      </w:pPr>
      <w:r w:rsidRPr="00FF4968">
        <w:rPr>
          <w:rFonts w:ascii="Verdana" w:hAnsi="Verdana"/>
          <w:b/>
          <w:sz w:val="28"/>
          <w:szCs w:val="17"/>
          <w:lang w:val="en-US"/>
        </w:rPr>
        <w:t>First part of the workshop</w:t>
      </w:r>
    </w:p>
    <w:p w:rsidR="00FF4968" w:rsidRPr="00FF4968" w:rsidRDefault="00FF4968">
      <w:pPr>
        <w:pStyle w:val="NoSpacing"/>
        <w:rPr>
          <w:rFonts w:ascii="Verdana" w:hAnsi="Verdana"/>
          <w:sz w:val="17"/>
          <w:szCs w:val="17"/>
          <w:lang w:val="en-US"/>
        </w:rPr>
      </w:pPr>
    </w:p>
    <w:p w:rsidR="009E45CD" w:rsidRPr="00FF4968" w:rsidRDefault="003245E3">
      <w:pPr>
        <w:pStyle w:val="NoSpacing"/>
        <w:rPr>
          <w:rFonts w:ascii="Verdana" w:hAnsi="Verdana"/>
          <w:sz w:val="17"/>
          <w:szCs w:val="17"/>
          <w:lang w:val="en-US"/>
        </w:rPr>
      </w:pPr>
      <w:r w:rsidRPr="00FF4968">
        <w:rPr>
          <w:rFonts w:ascii="Verdana" w:hAnsi="Verdana"/>
          <w:sz w:val="17"/>
          <w:szCs w:val="17"/>
          <w:lang w:val="en-US"/>
        </w:rPr>
        <w:t>Session 1:</w:t>
      </w:r>
    </w:p>
    <w:p w:rsidR="009E45CD" w:rsidRPr="00FF4968" w:rsidRDefault="009E45CD">
      <w:pPr>
        <w:pStyle w:val="NoSpacing"/>
        <w:rPr>
          <w:rFonts w:ascii="Verdana" w:hAnsi="Verdana"/>
          <w:sz w:val="17"/>
          <w:szCs w:val="17"/>
          <w:lang w:val="en-US"/>
        </w:rPr>
      </w:pP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Remark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Introduction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42m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Linear Regression with One Variable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1h10m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Linear Algebra Review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Linear Regression with Multiple Variables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1h4m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Octave/Matlab Tutorial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1h19m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Work on assignment ”Linear Regression”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Rest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</w:tbl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9E45CD" w:rsidRPr="002B4C5B" w:rsidRDefault="003245E3">
      <w:pPr>
        <w:pStyle w:val="NoSpacing"/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Session 2: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9E45CD" w:rsidRPr="002B4C5B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Activity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</w:tr>
      <w:tr w:rsidR="009E45CD" w:rsidRPr="002B4C5B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Presentation of solution to assignment A1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20m</w:t>
            </w:r>
          </w:p>
        </w:tc>
      </w:tr>
      <w:tr w:rsidR="009E45CD" w:rsidRPr="002B4C5B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Logistic Regression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1h11m</w:t>
            </w:r>
          </w:p>
        </w:tc>
      </w:tr>
      <w:tr w:rsidR="009E45CD" w:rsidRPr="002B4C5B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Regularization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39m</w:t>
            </w:r>
          </w:p>
        </w:tc>
      </w:tr>
      <w:tr w:rsidR="009E45CD" w:rsidRPr="002B4C5B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Work on assignment A2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Rest</w:t>
            </w:r>
          </w:p>
        </w:tc>
      </w:tr>
    </w:tbl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9E45CD" w:rsidRPr="002B4C5B" w:rsidRDefault="003245E3">
      <w:pPr>
        <w:pStyle w:val="NoSpacing"/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Session 3: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3"/>
        <w:gridCol w:w="3213"/>
        <w:gridCol w:w="3212"/>
      </w:tblGrid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lastRenderedPageBreak/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rPr>
                <w:b/>
                <w:bCs/>
              </w:rPr>
              <w:t>Remark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Presentation of solution to assignment A2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30m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Neural Networks: Representation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1h2m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Neural Networks: Learning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1h17m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Work on assignments A3 and A4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Rest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</w:tbl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9E45CD" w:rsidRPr="002B4C5B" w:rsidRDefault="003245E3">
      <w:pPr>
        <w:pStyle w:val="NoSpacing"/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Session 4: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3"/>
        <w:gridCol w:w="3213"/>
        <w:gridCol w:w="3212"/>
      </w:tblGrid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rPr>
                <w:b/>
                <w:bCs/>
              </w:rPr>
              <w:t>Remark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Presentation of solution to assignment A3 and A4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60m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Advice for Applying Machine Learning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1h3m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Machine Learning System Design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59m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Work on assignment A5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Rest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</w:tbl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9E45CD" w:rsidRPr="002B4C5B" w:rsidRDefault="003245E3">
      <w:pPr>
        <w:pStyle w:val="NoSpacing"/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Session 5: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3"/>
        <w:gridCol w:w="3213"/>
        <w:gridCol w:w="3212"/>
      </w:tblGrid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rPr>
                <w:b/>
                <w:bCs/>
              </w:rPr>
              <w:t>Remark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Presentation of solution to assignment A5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30m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Support Vector Machines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1h37m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Unsupervised Learning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39m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Dimensionality Reduction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1h7m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Work on assignments A6 and A7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Rest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</w:tbl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9E45CD" w:rsidRPr="002B4C5B" w:rsidRDefault="003245E3">
      <w:pPr>
        <w:pStyle w:val="NoSpacing"/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Session 6: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3"/>
        <w:gridCol w:w="3213"/>
        <w:gridCol w:w="3212"/>
      </w:tblGrid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rPr>
                <w:b/>
                <w:bCs/>
              </w:rPr>
              <w:t>Remark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lastRenderedPageBreak/>
              <w:t>Presentation of solutions to assignments A6 and A7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60m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Anormaly Detection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1h30m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Recommender Systems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58m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Work on assignment A8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Rest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</w:tbl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9E45CD" w:rsidRPr="002B4C5B" w:rsidRDefault="003245E3">
      <w:pPr>
        <w:pStyle w:val="NoSpacing"/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Session7: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Remark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Presentation of solution to assignment A8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30m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 xml:space="preserve">Large Scale </w:t>
            </w:r>
            <w:r w:rsidRPr="002B4C5B">
              <w:t>Machine Learning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1h3m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Application Example: Photo OCR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56m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Guest lecture TBD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Approx 45m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  <w:tr w:rsidR="009E45CD" w:rsidRPr="002B4C5B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Outstanding issues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Rest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</w:tbl>
    <w:p w:rsidR="009E45CD" w:rsidRDefault="009E45CD">
      <w:pPr>
        <w:pStyle w:val="NoSpacing"/>
        <w:rPr>
          <w:rFonts w:ascii="Verdana" w:hAnsi="Verdana"/>
          <w:b/>
          <w:sz w:val="17"/>
          <w:szCs w:val="17"/>
        </w:rPr>
      </w:pPr>
    </w:p>
    <w:p w:rsidR="002B4C5B" w:rsidRPr="00BE15F1" w:rsidRDefault="002B4C5B">
      <w:pPr>
        <w:pStyle w:val="NoSpacing"/>
        <w:rPr>
          <w:rFonts w:ascii="Verdana" w:hAnsi="Verdana"/>
          <w:b/>
          <w:sz w:val="28"/>
          <w:szCs w:val="17"/>
          <w:lang w:val="en-US"/>
        </w:rPr>
      </w:pPr>
      <w:r w:rsidRPr="00BE15F1">
        <w:rPr>
          <w:rFonts w:ascii="Verdana" w:hAnsi="Verdana"/>
          <w:b/>
          <w:sz w:val="28"/>
          <w:szCs w:val="17"/>
          <w:lang w:val="en-US"/>
        </w:rPr>
        <w:t>Second part of the workshop</w:t>
      </w:r>
    </w:p>
    <w:p w:rsidR="002B4C5B" w:rsidRPr="00BE15F1" w:rsidRDefault="002B4C5B">
      <w:pPr>
        <w:pStyle w:val="NoSpacing"/>
        <w:rPr>
          <w:rFonts w:ascii="Verdana" w:hAnsi="Verdana"/>
          <w:b/>
          <w:sz w:val="17"/>
          <w:szCs w:val="17"/>
          <w:lang w:val="en-US"/>
        </w:rPr>
      </w:pP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2B4C5B" w:rsidRPr="002B4C5B" w:rsidTr="0028208F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B4C5B" w:rsidRPr="002B4C5B" w:rsidRDefault="002B4C5B" w:rsidP="0028208F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B4C5B" w:rsidRPr="002B4C5B" w:rsidRDefault="002B4C5B" w:rsidP="0028208F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B4C5B" w:rsidRPr="002B4C5B" w:rsidRDefault="002B4C5B" w:rsidP="0028208F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Remark</w:t>
            </w:r>
          </w:p>
        </w:tc>
      </w:tr>
      <w:tr w:rsidR="002B4C5B" w:rsidRPr="002B4C5B" w:rsidTr="0028208F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B4C5B" w:rsidRPr="002B4C5B" w:rsidRDefault="002B4C5B" w:rsidP="00FF1F10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  <w:r w:rsidR="00FF1F10">
              <w:rPr>
                <w:lang w:val="en-US"/>
              </w:rPr>
              <w:t xml:space="preserve"> and discussion</w:t>
            </w:r>
            <w:r>
              <w:rPr>
                <w:lang w:val="en-US"/>
              </w:rPr>
              <w:t xml:space="preserve"> of machine learning papers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B4C5B" w:rsidRPr="002B4C5B" w:rsidRDefault="002B4C5B" w:rsidP="0028208F">
            <w:pPr>
              <w:pStyle w:val="TableContents"/>
            </w:pPr>
            <w:r>
              <w:t>4h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B4C5B" w:rsidRPr="002B4C5B" w:rsidRDefault="002B4C5B" w:rsidP="0028208F">
            <w:pPr>
              <w:pStyle w:val="TableContents"/>
              <w:rPr>
                <w:lang w:val="en-US"/>
              </w:rPr>
            </w:pPr>
            <w:r w:rsidRPr="002B4C5B">
              <w:rPr>
                <w:lang w:val="en-US"/>
              </w:rPr>
              <w:t>Prepare presentation of selected paper(s).</w:t>
            </w:r>
          </w:p>
        </w:tc>
      </w:tr>
    </w:tbl>
    <w:p w:rsidR="002B4C5B" w:rsidRDefault="002B4C5B">
      <w:pPr>
        <w:pStyle w:val="NoSpacing"/>
        <w:rPr>
          <w:rFonts w:ascii="Verdana" w:hAnsi="Verdana"/>
          <w:b/>
          <w:sz w:val="17"/>
          <w:szCs w:val="17"/>
          <w:lang w:val="en-US"/>
        </w:rPr>
      </w:pPr>
    </w:p>
    <w:p w:rsidR="00850EA0" w:rsidRDefault="00850EA0" w:rsidP="00850EA0">
      <w:pPr>
        <w:spacing w:after="0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>
        <w:rPr>
          <w:rFonts w:eastAsia="Times New Roman" w:cs="Calibri"/>
          <w:color w:val="000000"/>
          <w:sz w:val="24"/>
          <w:szCs w:val="24"/>
          <w:lang w:val="en-US" w:eastAsia="da-DK"/>
        </w:rPr>
        <w:t>List of papers:</w:t>
      </w:r>
    </w:p>
    <w:p w:rsidR="00850EA0" w:rsidRDefault="00850EA0" w:rsidP="00850EA0">
      <w:pPr>
        <w:spacing w:after="0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</w:p>
    <w:p w:rsidR="00850EA0" w:rsidRPr="00850EA0" w:rsidRDefault="00850EA0" w:rsidP="00850EA0">
      <w:pPr>
        <w:spacing w:after="0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Electricity Consumption w.r.t. various measurements: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Forecasting uncertainty of Thailand's electricity consumption compare with using artificial neural network and multiple linear regression methods, IEEE Conference on Industrial Electronics and Applications, 2017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Forecasting household electricity consumption in the province of Aceh using combination time series model, International Conference on Electrical Engineering and Informatics, 2017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A hybrid method for short-term electricity consumption prediction, IEEE Conference of the Industrial Electronics Society, 2017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lastRenderedPageBreak/>
        <w:t>Prediction of electricity consumption based on DT and RF: An application on USA country power consumption, IEEE International Conference on Electrical, Instrumentation and Communication Engineering, 2017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Short-term electricity consumption forecast with artificial neural networks — A case study of office buildings, IEEE Manchester PowerTech, 2017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Support Vector Regression for Electricity Consumption Prediction in a Building in Japan, IEEE International Conference on Computational Science and Engineering, 2017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Estimation of the electricity consumption of Turkey trough artificial neural networks, IEEE International Symposium on Computational Intelligence and Informatics, 2016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A hybrid forecasting method of electricity consumption based on trend extrapolation theory and LSSVM, IEEE PES Asia-Pacific Power and Energy Engineering Conference, 2016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Multivariate electricity consumption prediction with Extreme Learning Machine, International Joint Conference on Neural Networks, 2016</w:t>
      </w:r>
    </w:p>
    <w:p w:rsidR="00850EA0" w:rsidRPr="00850EA0" w:rsidRDefault="00850EA0" w:rsidP="00850EA0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 </w:t>
      </w: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br/>
      </w:r>
      <w:r w:rsidRPr="00850EA0">
        <w:rPr>
          <w:rFonts w:eastAsia="Times New Roman" w:cs="Calibri"/>
          <w:color w:val="000000"/>
          <w:sz w:val="24"/>
          <w:szCs w:val="24"/>
          <w:lang w:eastAsia="da-DK"/>
        </w:rPr>
        <w:t>Classification of (malware) software: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Malware Visualization for Fine-Grained Classification, IEEE Access, 2018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Malware classification with LSTM and GRU language models and a character-level CNN, IEEE International Conference on Acoustics, Speech and Signal Processing, 2017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Malware classification using static analysis based features, IEEE Symposium Series on Computational Intelligence, 2017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Classification of Malware programs using autoencoders based deep learning architecture and its application to the microsoft malware Classification challenge (BIG 2015) dataset, IEEE National Aerospace and Electronics Conference, 2017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NLP-based approaches for malware classification from API sequences, Asia Pacific Symposium on Intelligent and Evolutionary Systems, 2017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Deep android malware detection and classification, International Conference on Advances in Computing, Communications and Informatics, 2017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Evolving Deep Neural Networks architectures for Android malware classification, IEEE Congress on Evolutionary Computation, 2017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Empowering convolutional networks for malware classification and analysis, International Joint Conference on Neural Networks, 2017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On the effectiveness of application characteristics in the automatic classification of malware on smartphones, International Conference on Malicious and Unwanted Software, 2016</w:t>
      </w:r>
    </w:p>
    <w:p w:rsidR="00850EA0" w:rsidRPr="00850EA0" w:rsidRDefault="00850EA0">
      <w:pPr>
        <w:pStyle w:val="NoSpacing"/>
        <w:rPr>
          <w:rFonts w:ascii="Verdana" w:hAnsi="Verdana"/>
          <w:b/>
          <w:sz w:val="17"/>
          <w:szCs w:val="17"/>
          <w:lang w:val="en-US"/>
        </w:rPr>
      </w:pPr>
    </w:p>
    <w:sectPr w:rsidR="00850EA0" w:rsidRPr="00850EA0">
      <w:pgSz w:w="11906" w:h="16838"/>
      <w:pgMar w:top="1701" w:right="1134" w:bottom="1701" w:left="1134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20E25"/>
    <w:multiLevelType w:val="multilevel"/>
    <w:tmpl w:val="8544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03EED"/>
    <w:multiLevelType w:val="multilevel"/>
    <w:tmpl w:val="9CAE44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8C05F27"/>
    <w:multiLevelType w:val="multilevel"/>
    <w:tmpl w:val="4D5E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7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D4E1740"/>
    <w:multiLevelType w:val="hybridMultilevel"/>
    <w:tmpl w:val="DAB86292"/>
    <w:lvl w:ilvl="0" w:tplc="32B48064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D6938"/>
    <w:multiLevelType w:val="multilevel"/>
    <w:tmpl w:val="9E5C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</w:compat>
  <w:rsids>
    <w:rsidRoot w:val="009E45CD"/>
    <w:rsid w:val="002B4C5B"/>
    <w:rsid w:val="003245E3"/>
    <w:rsid w:val="00536A31"/>
    <w:rsid w:val="00850EA0"/>
    <w:rsid w:val="009E45CD"/>
    <w:rsid w:val="00BE15F1"/>
    <w:rsid w:val="00FF1F10"/>
    <w:rsid w:val="00FF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7F205F-E51A-4979-9ADB-AFC5544A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660"/>
    <w:pPr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unhideWhenUsed/>
    <w:rsid w:val="00E209C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E51BD"/>
    <w:rPr>
      <w:rFonts w:ascii="Tahoma" w:hAnsi="Tahoma" w:cs="Tahoma"/>
      <w:sz w:val="16"/>
      <w:szCs w:val="16"/>
      <w:lang w:eastAsia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qFormat/>
    <w:rPr>
      <w:rFonts w:ascii="Verdana" w:hAnsi="Verdana" w:cs="OpenSymbol"/>
      <w:sz w:val="17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Verdana" w:hAnsi="Verdana" w:cs="OpenSymbol"/>
      <w:sz w:val="17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Verdana" w:hAnsi="Verdana" w:cs="OpenSymbol"/>
      <w:sz w:val="17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Verdana" w:hAnsi="Verdana" w:cs="OpenSymbol"/>
      <w:sz w:val="17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Verdana" w:hAnsi="Verdana" w:cs="OpenSymbol"/>
      <w:sz w:val="17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Verdana" w:hAnsi="Verdana" w:cs="OpenSymbol"/>
      <w:sz w:val="17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Verdana" w:hAnsi="Verdana" w:cs="OpenSymbol"/>
      <w:sz w:val="17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ascii="Verdana" w:hAnsi="Verdana" w:cs="OpenSymbol"/>
      <w:sz w:val="17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Verdana" w:hAnsi="Verdana" w:cs="OpenSymbol"/>
      <w:sz w:val="17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135B9"/>
    <w:rPr>
      <w:color w:val="00000A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E51B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CE51BD"/>
    <w:rPr>
      <w:color w:val="00000A"/>
      <w:sz w:val="22"/>
      <w:szCs w:val="22"/>
      <w:lang w:eastAsia="en-U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A53C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0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82262-C789-44C6-AD47-E94755BE7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686</Words>
  <Characters>4311</Characters>
  <Application>Microsoft Office Word</Application>
  <DocSecurity>0</DocSecurity>
  <Lines>431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IFA</Company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 J. Ljungmann</dc:creator>
  <dc:description/>
  <cp:lastModifiedBy>pvj</cp:lastModifiedBy>
  <cp:revision>82</cp:revision>
  <cp:lastPrinted>2010-06-30T08:08:00Z</cp:lastPrinted>
  <dcterms:created xsi:type="dcterms:W3CDTF">2013-05-23T18:58:00Z</dcterms:created>
  <dcterms:modified xsi:type="dcterms:W3CDTF">2018-03-13T09:07:00Z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IFA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SD_DocumentLanguage">
    <vt:lpwstr>da-DK</vt:lpwstr>
  </property>
  <property fmtid="{D5CDD505-2E9C-101B-9397-08002B2CF9AE}" pid="10" name="ContentRemapped">
    <vt:lpwstr>true</vt:lpwstr>
  </property>
</Properties>
</file>