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0D705" w14:textId="52700029" w:rsidR="008E4BC8" w:rsidRPr="004D761C" w:rsidRDefault="004F2E2C" w:rsidP="008E4BC8">
      <w:pPr>
        <w:ind w:left="720" w:hanging="720"/>
        <w:jc w:val="center"/>
        <w:rPr>
          <w:rFonts w:ascii="微軟正黑體" w:eastAsia="微軟正黑體" w:hAnsi="微軟正黑體"/>
          <w:b/>
          <w:bCs/>
          <w:sz w:val="32"/>
          <w:szCs w:val="28"/>
        </w:rPr>
      </w:pPr>
      <w:r w:rsidRPr="004F2E2C">
        <w:rPr>
          <w:rFonts w:ascii="微軟正黑體" w:eastAsia="微軟正黑體" w:hAnsi="微軟正黑體" w:hint="eastAsia"/>
          <w:b/>
          <w:bCs/>
          <w:sz w:val="32"/>
          <w:szCs w:val="28"/>
        </w:rPr>
        <w:t>利用重量比較法測量植物組織的水勢</w:t>
      </w:r>
    </w:p>
    <w:p w14:paraId="483B0313" w14:textId="47E4D933" w:rsidR="008E4BC8" w:rsidRPr="00611EF8" w:rsidRDefault="008E4BC8" w:rsidP="00611EF8">
      <w:pPr>
        <w:pStyle w:val="a3"/>
        <w:ind w:leftChars="0" w:left="5760"/>
        <w:jc w:val="center"/>
        <w:rPr>
          <w:szCs w:val="24"/>
        </w:rPr>
      </w:pPr>
      <w:r>
        <w:rPr>
          <w:rFonts w:hint="eastAsia"/>
          <w:szCs w:val="24"/>
        </w:rPr>
        <w:t>2</w:t>
      </w:r>
      <w:r>
        <w:rPr>
          <w:szCs w:val="24"/>
        </w:rPr>
        <w:t>0708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第二組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李緒成</w:t>
      </w:r>
      <w:bookmarkStart w:id="0" w:name="_Toc65624933"/>
    </w:p>
    <w:p w14:paraId="1AF1B956" w14:textId="77777777" w:rsidR="008E4BC8" w:rsidRDefault="008E4BC8" w:rsidP="008E4BC8">
      <w:pPr>
        <w:pStyle w:val="a3"/>
        <w:numPr>
          <w:ilvl w:val="0"/>
          <w:numId w:val="1"/>
        </w:numPr>
        <w:ind w:leftChars="0" w:left="482" w:hanging="482"/>
        <w:rPr>
          <w:b/>
          <w:bCs/>
          <w:szCs w:val="24"/>
        </w:rPr>
      </w:pPr>
      <w:r w:rsidRPr="00721F5D">
        <w:rPr>
          <w:rFonts w:hint="eastAsia"/>
          <w:b/>
          <w:bCs/>
          <w:szCs w:val="24"/>
        </w:rPr>
        <w:t>活動簡介</w:t>
      </w:r>
      <w:bookmarkEnd w:id="0"/>
    </w:p>
    <w:p w14:paraId="465FCC05" w14:textId="77777777" w:rsidR="008E4BC8" w:rsidRDefault="008E4BC8" w:rsidP="008E4BC8">
      <w:pPr>
        <w:pStyle w:val="a3"/>
        <w:numPr>
          <w:ilvl w:val="0"/>
          <w:numId w:val="2"/>
        </w:numPr>
        <w:ind w:leftChars="0" w:left="964" w:hanging="482"/>
        <w:rPr>
          <w:szCs w:val="24"/>
        </w:rPr>
      </w:pPr>
      <w:bookmarkStart w:id="1" w:name="_Toc65624934"/>
      <w:r w:rsidRPr="00A23039">
        <w:rPr>
          <w:rFonts w:hint="eastAsia"/>
          <w:szCs w:val="24"/>
        </w:rPr>
        <w:t>研究內容</w:t>
      </w:r>
      <w:bookmarkEnd w:id="1"/>
      <w:r>
        <w:rPr>
          <w:szCs w:val="24"/>
        </w:rPr>
        <w:t xml:space="preserve"> </w:t>
      </w:r>
    </w:p>
    <w:p w14:paraId="6422A2FF" w14:textId="52C9DCD0" w:rsidR="008E4BC8" w:rsidRDefault="008E4BC8" w:rsidP="008E4BC8">
      <w:pPr>
        <w:pStyle w:val="a3"/>
        <w:numPr>
          <w:ilvl w:val="0"/>
          <w:numId w:val="3"/>
        </w:numPr>
        <w:ind w:leftChars="0" w:left="1315" w:hanging="357"/>
        <w:rPr>
          <w:szCs w:val="24"/>
        </w:rPr>
      </w:pPr>
      <w:bookmarkStart w:id="2" w:name="_Toc65624935"/>
      <w:r>
        <w:rPr>
          <w:rFonts w:hint="eastAsia"/>
          <w:szCs w:val="24"/>
        </w:rPr>
        <w:t>前言</w:t>
      </w:r>
      <w:bookmarkEnd w:id="2"/>
    </w:p>
    <w:p w14:paraId="25290C14" w14:textId="48F35C40" w:rsidR="00B961F3" w:rsidRPr="00C01DA8" w:rsidRDefault="00B961F3" w:rsidP="00C01DA8">
      <w:pPr>
        <w:pStyle w:val="a3"/>
        <w:ind w:leftChars="548" w:left="1315"/>
        <w:rPr>
          <w:rFonts w:hint="eastAsia"/>
          <w:szCs w:val="24"/>
        </w:rPr>
      </w:pPr>
      <w:r w:rsidRPr="00B961F3">
        <w:rPr>
          <w:rFonts w:hint="eastAsia"/>
          <w:szCs w:val="24"/>
        </w:rPr>
        <w:t>植物的生長、代謝活性及其最終產量，明顯受植株水分狀態的影響，能夠方便而確實的測定水</w:t>
      </w:r>
      <w:r w:rsidRPr="00E42461">
        <w:rPr>
          <w:rFonts w:hint="eastAsia"/>
          <w:szCs w:val="24"/>
        </w:rPr>
        <w:t>勢及其組成要素十分重要。水勢</w:t>
      </w:r>
      <w:proofErr w:type="gramStart"/>
      <w:r w:rsidRPr="00E42461">
        <w:rPr>
          <w:rFonts w:hint="eastAsia"/>
          <w:szCs w:val="24"/>
        </w:rPr>
        <w:t>是指水的</w:t>
      </w:r>
      <w:proofErr w:type="gramEnd"/>
      <w:r w:rsidRPr="00E42461">
        <w:rPr>
          <w:rFonts w:hint="eastAsia"/>
          <w:szCs w:val="24"/>
        </w:rPr>
        <w:t>化學勢，植物體細胞之間以及植物</w:t>
      </w:r>
      <w:r w:rsidRPr="00136413">
        <w:rPr>
          <w:rFonts w:hint="eastAsia"/>
          <w:szCs w:val="24"/>
        </w:rPr>
        <w:t>細胞與外界環境之間水分的移動，受細胞水勢的大小而決定，水總是從水勢高的區域向水勢低的區</w:t>
      </w:r>
      <w:r w:rsidRPr="00C01DA8">
        <w:rPr>
          <w:rFonts w:hint="eastAsia"/>
          <w:szCs w:val="24"/>
        </w:rPr>
        <w:t>域移動。</w:t>
      </w:r>
      <w:r w:rsidRPr="00C01DA8">
        <w:rPr>
          <w:rFonts w:hint="eastAsia"/>
          <w:szCs w:val="24"/>
        </w:rPr>
        <w:t xml:space="preserve"> </w:t>
      </w:r>
      <w:r w:rsidRPr="00C01DA8">
        <w:rPr>
          <w:rFonts w:hint="eastAsia"/>
          <w:szCs w:val="24"/>
        </w:rPr>
        <w:t>當植物組織與外界溶液接觸時，如果植物的水勢低於外界的水勢，則外界的水流向植物細胞，細胞之膨壓將增大，反之植物組織失水而</w:t>
      </w:r>
      <w:proofErr w:type="gramStart"/>
      <w:r w:rsidRPr="00C01DA8">
        <w:rPr>
          <w:rFonts w:hint="eastAsia"/>
          <w:szCs w:val="24"/>
        </w:rPr>
        <w:t>使膨壓變</w:t>
      </w:r>
      <w:proofErr w:type="gramEnd"/>
      <w:r w:rsidRPr="00C01DA8">
        <w:rPr>
          <w:rFonts w:hint="eastAsia"/>
          <w:szCs w:val="24"/>
        </w:rPr>
        <w:t>小；若兩者相等，則流入細胞的水量，等於流出細胞的水量，達到動態平衡，此時外界溶液的水勢等於植物組織的水勢</w:t>
      </w:r>
    </w:p>
    <w:p w14:paraId="230D3702" w14:textId="40E20BDE" w:rsidR="008E4BC8" w:rsidRDefault="008E4BC8" w:rsidP="008E4BC8">
      <w:pPr>
        <w:pStyle w:val="a3"/>
        <w:numPr>
          <w:ilvl w:val="0"/>
          <w:numId w:val="3"/>
        </w:numPr>
        <w:ind w:leftChars="0" w:left="1315" w:hanging="357"/>
        <w:rPr>
          <w:szCs w:val="24"/>
        </w:rPr>
      </w:pPr>
      <w:bookmarkStart w:id="3" w:name="_Toc65624936"/>
      <w:r w:rsidRPr="00A23039">
        <w:rPr>
          <w:rFonts w:hint="eastAsia"/>
          <w:szCs w:val="24"/>
        </w:rPr>
        <w:t>研究問題</w:t>
      </w:r>
      <w:bookmarkEnd w:id="3"/>
      <w:r>
        <w:rPr>
          <w:rFonts w:hint="eastAsia"/>
          <w:szCs w:val="24"/>
        </w:rPr>
        <w:t>&amp;</w:t>
      </w:r>
      <w:r>
        <w:rPr>
          <w:rFonts w:hint="eastAsia"/>
          <w:szCs w:val="24"/>
        </w:rPr>
        <w:t>目的</w:t>
      </w:r>
      <w:r>
        <w:rPr>
          <w:rFonts w:hint="eastAsia"/>
          <w:szCs w:val="24"/>
        </w:rPr>
        <w:t>:</w:t>
      </w:r>
      <w:r w:rsidRPr="00CB7968">
        <w:rPr>
          <w:rFonts w:hint="eastAsia"/>
          <w:szCs w:val="24"/>
        </w:rPr>
        <w:t xml:space="preserve"> </w:t>
      </w:r>
      <w:r w:rsidR="00D654FC">
        <w:rPr>
          <w:rFonts w:hint="eastAsia"/>
          <w:szCs w:val="24"/>
        </w:rPr>
        <w:t>研究馬鈴薯圓柱體在不同的水勢下的重量變化</w:t>
      </w:r>
    </w:p>
    <w:p w14:paraId="2ED3F2C9" w14:textId="749F18B0" w:rsidR="00F545B3" w:rsidRPr="00F545B3" w:rsidRDefault="008E4BC8" w:rsidP="00F545B3">
      <w:pPr>
        <w:pStyle w:val="a3"/>
        <w:numPr>
          <w:ilvl w:val="0"/>
          <w:numId w:val="2"/>
        </w:numPr>
        <w:ind w:leftChars="0" w:left="964" w:hanging="482"/>
        <w:rPr>
          <w:rFonts w:hint="eastAsia"/>
          <w:szCs w:val="24"/>
        </w:rPr>
      </w:pPr>
      <w:bookmarkStart w:id="4" w:name="_Toc65624940"/>
      <w:r w:rsidRPr="00A23039">
        <w:rPr>
          <w:rFonts w:hint="eastAsia"/>
          <w:szCs w:val="24"/>
        </w:rPr>
        <w:t>上課的記錄</w:t>
      </w:r>
      <w:bookmarkEnd w:id="4"/>
    </w:p>
    <w:p w14:paraId="439E6DD5" w14:textId="145F5E87" w:rsidR="008E4BC8" w:rsidRPr="00E929A5" w:rsidRDefault="002F01FA" w:rsidP="008E4BC8">
      <w:pPr>
        <w:ind w:left="960"/>
        <w:rPr>
          <w:rFonts w:hint="eastAsia"/>
          <w:szCs w:val="24"/>
        </w:rPr>
      </w:pPr>
      <w:r>
        <w:rPr>
          <w:noProof/>
        </w:rPr>
        <w:drawing>
          <wp:inline distT="0" distB="0" distL="0" distR="0" wp14:anchorId="55FB12F6" wp14:editId="038A8E45">
            <wp:extent cx="2026310" cy="1328348"/>
            <wp:effectExtent l="0" t="0" r="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6310" cy="132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Cs w:val="24"/>
        </w:rPr>
        <w:drawing>
          <wp:inline distT="0" distB="0" distL="0" distR="0" wp14:anchorId="7CD3E0D1" wp14:editId="7580AC3A">
            <wp:extent cx="2611940" cy="1209522"/>
            <wp:effectExtent l="0" t="0" r="317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940" cy="12095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E85F31" w14:textId="77777777" w:rsidR="008E4BC8" w:rsidRPr="000D60A5" w:rsidRDefault="008E4BC8" w:rsidP="008E4BC8">
      <w:pPr>
        <w:pStyle w:val="a3"/>
        <w:numPr>
          <w:ilvl w:val="0"/>
          <w:numId w:val="1"/>
        </w:numPr>
        <w:ind w:leftChars="0" w:left="482" w:hanging="482"/>
        <w:rPr>
          <w:b/>
          <w:bCs/>
          <w:szCs w:val="24"/>
        </w:rPr>
      </w:pPr>
      <w:bookmarkStart w:id="5" w:name="_Toc65624941"/>
      <w:r w:rsidRPr="007A60DF">
        <w:rPr>
          <w:rFonts w:hint="eastAsia"/>
          <w:b/>
          <w:bCs/>
          <w:szCs w:val="24"/>
        </w:rPr>
        <w:t>實驗結果</w:t>
      </w:r>
      <w:bookmarkEnd w:id="5"/>
    </w:p>
    <w:p w14:paraId="0A824A0E" w14:textId="0C924490" w:rsidR="00BD5F9B" w:rsidRDefault="00054078" w:rsidP="00BD5F9B">
      <w:pPr>
        <w:pStyle w:val="a3"/>
        <w:ind w:leftChars="0" w:left="964"/>
        <w:rPr>
          <w:szCs w:val="24"/>
        </w:rPr>
      </w:pPr>
      <w:r>
        <w:rPr>
          <w:noProof/>
          <w:szCs w:val="24"/>
        </w:rPr>
        <w:drawing>
          <wp:inline distT="0" distB="0" distL="0" distR="0" wp14:anchorId="023AD0D2" wp14:editId="1E35AF49">
            <wp:extent cx="3928262" cy="2117882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466" cy="21498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5CEEE6" w14:textId="1DCA03A3" w:rsidR="007A5B75" w:rsidRPr="007A5B75" w:rsidRDefault="007A5B75" w:rsidP="00BD5F9B">
      <w:pPr>
        <w:pStyle w:val="a3"/>
        <w:ind w:leftChars="0" w:left="964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圖一</w:t>
      </w:r>
    </w:p>
    <w:p w14:paraId="46669A88" w14:textId="55324D9B" w:rsidR="008D562E" w:rsidRDefault="008D562E" w:rsidP="00BD5F9B">
      <w:pPr>
        <w:pStyle w:val="a3"/>
        <w:ind w:leftChars="0" w:left="964"/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 wp14:anchorId="518D5729" wp14:editId="0FB73D77">
            <wp:extent cx="3694176" cy="2293854"/>
            <wp:effectExtent l="0" t="0" r="190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953" cy="232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D828BA" w14:textId="12C904F1" w:rsidR="005B4B31" w:rsidRPr="005B4B31" w:rsidRDefault="005B4B31" w:rsidP="00BD5F9B">
      <w:pPr>
        <w:pStyle w:val="a3"/>
        <w:ind w:leftChars="0" w:left="964"/>
        <w:rPr>
          <w:rFonts w:hint="eastAsia"/>
          <w:sz w:val="20"/>
          <w:szCs w:val="20"/>
        </w:rPr>
      </w:pPr>
      <w:r w:rsidRPr="005B4B31">
        <w:rPr>
          <w:rFonts w:hint="eastAsia"/>
          <w:sz w:val="20"/>
          <w:szCs w:val="20"/>
        </w:rPr>
        <w:t>圖二</w:t>
      </w:r>
    </w:p>
    <w:p w14:paraId="04FC6802" w14:textId="42991CB1" w:rsidR="00942ECD" w:rsidRDefault="000D377F" w:rsidP="00BD5F9B">
      <w:pPr>
        <w:pStyle w:val="a3"/>
        <w:ind w:leftChars="0" w:left="964"/>
        <w:rPr>
          <w:szCs w:val="24"/>
        </w:rPr>
      </w:pPr>
      <w:r>
        <w:rPr>
          <w:noProof/>
          <w:szCs w:val="24"/>
        </w:rPr>
        <w:drawing>
          <wp:inline distT="0" distB="0" distL="0" distR="0" wp14:anchorId="3FD109A2" wp14:editId="4B0B7758">
            <wp:extent cx="3716122" cy="213486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123" cy="21538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EE7DC2" w14:textId="1FE8492C" w:rsidR="005B4B31" w:rsidRPr="005B4B31" w:rsidRDefault="005B4B31" w:rsidP="00BD5F9B">
      <w:pPr>
        <w:pStyle w:val="a3"/>
        <w:ind w:leftChars="0" w:left="964"/>
        <w:rPr>
          <w:rFonts w:hint="eastAsia"/>
          <w:sz w:val="20"/>
          <w:szCs w:val="20"/>
        </w:rPr>
      </w:pPr>
      <w:r w:rsidRPr="005B4B31">
        <w:rPr>
          <w:rFonts w:hint="eastAsia"/>
          <w:sz w:val="20"/>
          <w:szCs w:val="20"/>
        </w:rPr>
        <w:t>圖三</w:t>
      </w:r>
    </w:p>
    <w:p w14:paraId="465B349B" w14:textId="0E70478B" w:rsidR="006A3AC2" w:rsidRDefault="006A3AC2" w:rsidP="00BD5F9B">
      <w:pPr>
        <w:pStyle w:val="a3"/>
        <w:ind w:leftChars="0" w:left="964"/>
        <w:rPr>
          <w:szCs w:val="24"/>
        </w:rPr>
      </w:pPr>
      <w:r>
        <w:rPr>
          <w:noProof/>
          <w:szCs w:val="24"/>
        </w:rPr>
        <w:drawing>
          <wp:inline distT="0" distB="0" distL="0" distR="0" wp14:anchorId="5FC39FDC" wp14:editId="20058F18">
            <wp:extent cx="3693795" cy="2424007"/>
            <wp:effectExtent l="0" t="0" r="190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436" cy="24539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755F30" w14:textId="57ADEFFA" w:rsidR="005B4B31" w:rsidRPr="005B4B31" w:rsidRDefault="005B4B31" w:rsidP="00BD5F9B">
      <w:pPr>
        <w:pStyle w:val="a3"/>
        <w:ind w:leftChars="0" w:left="964"/>
        <w:rPr>
          <w:rFonts w:hint="eastAsia"/>
          <w:sz w:val="20"/>
          <w:szCs w:val="20"/>
        </w:rPr>
      </w:pPr>
      <w:r w:rsidRPr="005B4B31">
        <w:rPr>
          <w:rFonts w:hint="eastAsia"/>
          <w:sz w:val="20"/>
          <w:szCs w:val="20"/>
        </w:rPr>
        <w:t>圖四</w:t>
      </w:r>
    </w:p>
    <w:p w14:paraId="59F7E44D" w14:textId="02F09DAF" w:rsidR="001F679B" w:rsidRDefault="001F679B">
      <w:pPr>
        <w:widowControl/>
        <w:rPr>
          <w:szCs w:val="24"/>
        </w:rPr>
      </w:pPr>
      <w:r>
        <w:rPr>
          <w:szCs w:val="24"/>
        </w:rPr>
        <w:br w:type="page"/>
      </w:r>
    </w:p>
    <w:p w14:paraId="63DE0688" w14:textId="77777777" w:rsidR="00DF1079" w:rsidRPr="00BD5F9B" w:rsidRDefault="00DF1079" w:rsidP="00BD5F9B">
      <w:pPr>
        <w:pStyle w:val="a3"/>
        <w:ind w:leftChars="0" w:left="964"/>
        <w:rPr>
          <w:rFonts w:hint="eastAsia"/>
          <w:szCs w:val="24"/>
        </w:rPr>
      </w:pPr>
    </w:p>
    <w:p w14:paraId="5024FB6E" w14:textId="226E6669" w:rsidR="005F272F" w:rsidRPr="008C150C" w:rsidRDefault="008E4BC8" w:rsidP="008C150C">
      <w:pPr>
        <w:pStyle w:val="a3"/>
        <w:numPr>
          <w:ilvl w:val="0"/>
          <w:numId w:val="1"/>
        </w:numPr>
        <w:ind w:leftChars="0" w:left="482" w:hanging="482"/>
        <w:rPr>
          <w:rFonts w:hint="eastAsia"/>
          <w:b/>
          <w:bCs/>
          <w:szCs w:val="24"/>
        </w:rPr>
      </w:pPr>
      <w:bookmarkStart w:id="6" w:name="_Toc65624944"/>
      <w:r w:rsidRPr="007A60DF">
        <w:rPr>
          <w:rFonts w:hint="eastAsia"/>
          <w:b/>
          <w:bCs/>
          <w:szCs w:val="24"/>
        </w:rPr>
        <w:t>討論</w:t>
      </w:r>
      <w:bookmarkEnd w:id="6"/>
    </w:p>
    <w:p w14:paraId="50A6A8AD" w14:textId="70B468EB" w:rsidR="005F272F" w:rsidRDefault="005F272F" w:rsidP="00EE540A">
      <w:pPr>
        <w:pStyle w:val="a3"/>
        <w:numPr>
          <w:ilvl w:val="0"/>
          <w:numId w:val="7"/>
        </w:numPr>
        <w:ind w:leftChars="0"/>
        <w:rPr>
          <w:szCs w:val="24"/>
        </w:rPr>
      </w:pPr>
      <w:r>
        <w:rPr>
          <w:rFonts w:hint="eastAsia"/>
          <w:szCs w:val="24"/>
        </w:rPr>
        <w:t>當馬鈴薯外部水勢和內部水勢相等時</w:t>
      </w:r>
      <w:r w:rsidR="005E56CD">
        <w:rPr>
          <w:rFonts w:hint="eastAsia"/>
          <w:szCs w:val="24"/>
        </w:rPr>
        <w:t>重量變化會為</w:t>
      </w:r>
      <w:r w:rsidR="005E56CD">
        <w:rPr>
          <w:rFonts w:hint="eastAsia"/>
          <w:szCs w:val="24"/>
        </w:rPr>
        <w:t>0</w:t>
      </w:r>
      <w:r w:rsidR="005E56CD">
        <w:rPr>
          <w:rFonts w:hint="eastAsia"/>
          <w:szCs w:val="24"/>
        </w:rPr>
        <w:t>，但是</w:t>
      </w:r>
      <w:proofErr w:type="gramStart"/>
      <w:r w:rsidR="005E56CD">
        <w:rPr>
          <w:rFonts w:hint="eastAsia"/>
          <w:szCs w:val="24"/>
        </w:rPr>
        <w:t>由於本組沒有</w:t>
      </w:r>
      <w:proofErr w:type="gramEnd"/>
      <w:r w:rsidR="005E56CD">
        <w:rPr>
          <w:rFonts w:hint="eastAsia"/>
          <w:szCs w:val="24"/>
        </w:rPr>
        <w:t>變化為</w:t>
      </w:r>
      <w:r w:rsidR="005E56CD">
        <w:rPr>
          <w:rFonts w:hint="eastAsia"/>
          <w:szCs w:val="24"/>
        </w:rPr>
        <w:t>0</w:t>
      </w:r>
      <w:r w:rsidR="005E56CD">
        <w:rPr>
          <w:rFonts w:hint="eastAsia"/>
          <w:szCs w:val="24"/>
        </w:rPr>
        <w:t>的數據</w:t>
      </w:r>
      <w:r w:rsidR="00262FDE">
        <w:rPr>
          <w:rFonts w:hint="eastAsia"/>
          <w:szCs w:val="24"/>
        </w:rPr>
        <w:t>，所以採用趨勢線的方法去估計變化為</w:t>
      </w:r>
      <w:r w:rsidR="00262FDE">
        <w:rPr>
          <w:rFonts w:hint="eastAsia"/>
          <w:szCs w:val="24"/>
        </w:rPr>
        <w:t>0</w:t>
      </w:r>
      <w:r w:rsidR="00262FDE">
        <w:rPr>
          <w:rFonts w:hint="eastAsia"/>
          <w:szCs w:val="24"/>
        </w:rPr>
        <w:t>時的水勢</w:t>
      </w:r>
    </w:p>
    <w:p w14:paraId="39F79E35" w14:textId="35CE913D" w:rsidR="00B06826" w:rsidRDefault="00EA559A" w:rsidP="00EE540A">
      <w:pPr>
        <w:pStyle w:val="a3"/>
        <w:numPr>
          <w:ilvl w:val="0"/>
          <w:numId w:val="7"/>
        </w:numPr>
        <w:ind w:leftChars="0"/>
        <w:rPr>
          <w:szCs w:val="24"/>
        </w:rPr>
      </w:pPr>
      <w:r>
        <w:rPr>
          <w:rFonts w:hint="eastAsia"/>
          <w:szCs w:val="24"/>
        </w:rPr>
        <w:t>由趨勢線可知</w:t>
      </w:r>
      <w:r w:rsidR="00333B11">
        <w:rPr>
          <w:rFonts w:hint="eastAsia"/>
          <w:szCs w:val="24"/>
        </w:rPr>
        <w:t>第一學期和第二學期</w:t>
      </w:r>
      <w:r w:rsidR="00396A75">
        <w:rPr>
          <w:rFonts w:hint="eastAsia"/>
          <w:szCs w:val="24"/>
        </w:rPr>
        <w:t>皆</w:t>
      </w:r>
      <w:r w:rsidR="00333B11">
        <w:rPr>
          <w:rFonts w:hint="eastAsia"/>
          <w:szCs w:val="24"/>
        </w:rPr>
        <w:t>是</w:t>
      </w:r>
      <w:r w:rsidR="00403167" w:rsidRPr="00B14B9C">
        <w:rPr>
          <w:rFonts w:hint="eastAsia"/>
          <w:szCs w:val="24"/>
        </w:rPr>
        <w:t>蔗糖溶液莫耳濃度</w:t>
      </w:r>
      <w:r w:rsidR="00403167">
        <w:rPr>
          <w:rFonts w:hint="eastAsia"/>
          <w:szCs w:val="24"/>
        </w:rPr>
        <w:t>由小變</w:t>
      </w:r>
      <w:r w:rsidR="00403167" w:rsidRPr="00B14B9C">
        <w:rPr>
          <w:rFonts w:hint="eastAsia"/>
          <w:szCs w:val="24"/>
        </w:rPr>
        <w:t>大</w:t>
      </w:r>
      <w:r w:rsidR="00403167">
        <w:rPr>
          <w:rFonts w:hint="eastAsia"/>
          <w:szCs w:val="24"/>
        </w:rPr>
        <w:t>，馬鈴薯圓柱的重量改變由正變為負</w:t>
      </w:r>
      <w:r w:rsidR="00403167">
        <w:rPr>
          <w:rFonts w:hint="eastAsia"/>
          <w:szCs w:val="24"/>
        </w:rPr>
        <w:t>(</w:t>
      </w:r>
      <w:r w:rsidR="00403167">
        <w:rPr>
          <w:rFonts w:hint="eastAsia"/>
          <w:szCs w:val="24"/>
        </w:rPr>
        <w:t>由大變小</w:t>
      </w:r>
      <w:r w:rsidR="00403167">
        <w:rPr>
          <w:rFonts w:hint="eastAsia"/>
          <w:szCs w:val="24"/>
        </w:rPr>
        <w:t>)</w:t>
      </w:r>
    </w:p>
    <w:p w14:paraId="7BC19087" w14:textId="77777777" w:rsidR="0088194B" w:rsidRPr="0088194B" w:rsidRDefault="0088194B" w:rsidP="0088194B">
      <w:pPr>
        <w:pStyle w:val="a3"/>
        <w:widowControl/>
        <w:numPr>
          <w:ilvl w:val="0"/>
          <w:numId w:val="7"/>
        </w:numPr>
        <w:ind w:leftChars="0"/>
        <w:rPr>
          <w:rFonts w:ascii="新細明體" w:eastAsia="新細明體" w:hAnsi="新細明體" w:cs="新細明體"/>
          <w:color w:val="000000"/>
          <w:kern w:val="0"/>
          <w:sz w:val="22"/>
        </w:rPr>
      </w:pPr>
      <w:r w:rsidRPr="0088194B">
        <w:rPr>
          <w:rFonts w:hint="eastAsia"/>
          <w:szCs w:val="24"/>
        </w:rPr>
        <w:t>由圖二趨勢線</w:t>
      </w:r>
      <w:r w:rsidRPr="0088194B">
        <w:rPr>
          <w:rFonts w:hint="eastAsia"/>
          <w:szCs w:val="24"/>
        </w:rPr>
        <w:t>(</w:t>
      </w:r>
      <w:r w:rsidRPr="0088194B">
        <w:rPr>
          <w:szCs w:val="24"/>
        </w:rPr>
        <w:t>y = 0.0172x + 0.0638</w:t>
      </w:r>
      <w:r w:rsidRPr="0088194B">
        <w:rPr>
          <w:rFonts w:hint="eastAsia"/>
          <w:szCs w:val="24"/>
        </w:rPr>
        <w:t>)</w:t>
      </w:r>
      <w:r w:rsidRPr="0088194B">
        <w:rPr>
          <w:rFonts w:hint="eastAsia"/>
          <w:szCs w:val="24"/>
        </w:rPr>
        <w:t>算出第二學期的平均馬鈴薯水勢為</w:t>
      </w:r>
    </w:p>
    <w:p w14:paraId="6A37E075" w14:textId="617C5841" w:rsidR="0088194B" w:rsidRPr="006D44F5" w:rsidRDefault="0088194B" w:rsidP="008A4689">
      <w:pPr>
        <w:pStyle w:val="a3"/>
        <w:widowControl/>
        <w:ind w:leftChars="0" w:left="840"/>
        <w:rPr>
          <w:rFonts w:ascii="新細明體" w:eastAsia="新細明體" w:hAnsi="新細明體" w:cs="新細明體"/>
          <w:color w:val="000000"/>
          <w:kern w:val="0"/>
          <w:sz w:val="22"/>
        </w:rPr>
      </w:pPr>
      <w:r w:rsidRPr="0088194B">
        <w:rPr>
          <w:rFonts w:ascii="新細明體" w:eastAsia="新細明體" w:hAnsi="新細明體" w:cs="新細明體" w:hint="eastAsia"/>
          <w:color w:val="000000"/>
          <w:kern w:val="0"/>
          <w:sz w:val="22"/>
        </w:rPr>
        <w:t>-3.75a</w:t>
      </w:r>
      <w:r w:rsidRPr="0088194B">
        <w:rPr>
          <w:rFonts w:ascii="新細明體" w:eastAsia="新細明體" w:hAnsi="新細明體" w:cs="新細明體"/>
          <w:color w:val="000000"/>
          <w:kern w:val="0"/>
          <w:sz w:val="22"/>
        </w:rPr>
        <w:t>tm</w:t>
      </w:r>
      <w:r w:rsidR="00EE44E1">
        <w:rPr>
          <w:rFonts w:ascii="新細明體" w:eastAsia="新細明體" w:hAnsi="新細明體" w:cs="新細明體" w:hint="eastAsia"/>
          <w:color w:val="000000"/>
          <w:kern w:val="0"/>
          <w:sz w:val="22"/>
        </w:rPr>
        <w:t>，礙於篇幅所以不</w:t>
      </w:r>
      <w:proofErr w:type="gramStart"/>
      <w:r w:rsidR="00EE44E1">
        <w:rPr>
          <w:rFonts w:ascii="新細明體" w:eastAsia="新細明體" w:hAnsi="新細明體" w:cs="新細明體" w:hint="eastAsia"/>
          <w:color w:val="000000"/>
          <w:kern w:val="0"/>
          <w:sz w:val="22"/>
        </w:rPr>
        <w:t>列出</w:t>
      </w:r>
      <w:r w:rsidR="002F36BF">
        <w:rPr>
          <w:rFonts w:ascii="新細明體" w:eastAsia="新細明體" w:hAnsi="新細明體" w:cs="新細明體" w:hint="eastAsia"/>
          <w:color w:val="000000"/>
          <w:kern w:val="0"/>
          <w:sz w:val="22"/>
        </w:rPr>
        <w:t>本組的</w:t>
      </w:r>
      <w:proofErr w:type="gramEnd"/>
      <w:r w:rsidR="002F36BF">
        <w:rPr>
          <w:rFonts w:ascii="新細明體" w:eastAsia="新細明體" w:hAnsi="新細明體" w:cs="新細明體" w:hint="eastAsia"/>
          <w:color w:val="000000"/>
          <w:kern w:val="0"/>
          <w:sz w:val="22"/>
        </w:rPr>
        <w:t>趨勢線</w:t>
      </w:r>
      <w:r w:rsidR="00E21764">
        <w:rPr>
          <w:rFonts w:ascii="新細明體" w:eastAsia="新細明體" w:hAnsi="新細明體" w:cs="新細明體" w:hint="eastAsia"/>
          <w:color w:val="000000"/>
          <w:kern w:val="0"/>
          <w:sz w:val="22"/>
        </w:rPr>
        <w:t>，</w:t>
      </w:r>
      <w:proofErr w:type="gramStart"/>
      <w:r w:rsidR="00DE5C38">
        <w:rPr>
          <w:rFonts w:ascii="新細明體" w:eastAsia="新細明體" w:hAnsi="新細明體" w:cs="新細明體" w:hint="eastAsia"/>
          <w:color w:val="000000"/>
          <w:kern w:val="0"/>
          <w:sz w:val="22"/>
        </w:rPr>
        <w:t>本組計算</w:t>
      </w:r>
      <w:proofErr w:type="gramEnd"/>
      <w:r w:rsidR="00DE5C38">
        <w:rPr>
          <w:rFonts w:ascii="新細明體" w:eastAsia="新細明體" w:hAnsi="新細明體" w:cs="新細明體" w:hint="eastAsia"/>
          <w:color w:val="000000"/>
          <w:kern w:val="0"/>
          <w:sz w:val="22"/>
        </w:rPr>
        <w:t>出的馬鈴薯</w:t>
      </w:r>
      <w:r w:rsidR="008A4689">
        <w:rPr>
          <w:rFonts w:ascii="新細明體" w:eastAsia="新細明體" w:hAnsi="新細明體" w:cs="新細明體" w:hint="eastAsia"/>
          <w:color w:val="000000"/>
          <w:kern w:val="0"/>
          <w:sz w:val="22"/>
        </w:rPr>
        <w:t>水勢</w:t>
      </w:r>
      <w:r w:rsidR="00DE5C38" w:rsidRPr="008A4689">
        <w:rPr>
          <w:rFonts w:ascii="新細明體" w:eastAsia="新細明體" w:hAnsi="新細明體" w:cs="新細明體" w:hint="eastAsia"/>
          <w:color w:val="000000"/>
          <w:kern w:val="0"/>
          <w:sz w:val="22"/>
        </w:rPr>
        <w:t>數值為</w:t>
      </w:r>
      <w:r w:rsidR="006D44F5" w:rsidRPr="006D44F5">
        <w:rPr>
          <w:rFonts w:ascii="新細明體" w:eastAsia="新細明體" w:hAnsi="新細明體" w:cs="新細明體"/>
          <w:color w:val="000000"/>
          <w:kern w:val="0"/>
          <w:sz w:val="22"/>
        </w:rPr>
        <w:t>-4.8</w:t>
      </w:r>
      <w:r w:rsidR="006D44F5">
        <w:rPr>
          <w:rFonts w:ascii="新細明體" w:eastAsia="新細明體" w:hAnsi="新細明體" w:cs="新細明體"/>
          <w:color w:val="000000"/>
          <w:kern w:val="0"/>
          <w:sz w:val="22"/>
        </w:rPr>
        <w:t>7atm</w:t>
      </w:r>
    </w:p>
    <w:p w14:paraId="6343D5DC" w14:textId="253C92AF" w:rsidR="00B37B0F" w:rsidRPr="0088194B" w:rsidRDefault="00B37B0F" w:rsidP="00B37B0F">
      <w:pPr>
        <w:pStyle w:val="a3"/>
        <w:widowControl/>
        <w:numPr>
          <w:ilvl w:val="0"/>
          <w:numId w:val="7"/>
        </w:numPr>
        <w:ind w:leftChars="0"/>
        <w:rPr>
          <w:rFonts w:ascii="新細明體" w:eastAsia="新細明體" w:hAnsi="新細明體" w:cs="新細明體"/>
          <w:color w:val="000000"/>
          <w:kern w:val="0"/>
          <w:sz w:val="22"/>
        </w:rPr>
      </w:pPr>
      <w:r w:rsidRPr="0088194B">
        <w:rPr>
          <w:rFonts w:hint="eastAsia"/>
          <w:szCs w:val="24"/>
        </w:rPr>
        <w:t>由圖</w:t>
      </w:r>
      <w:r>
        <w:rPr>
          <w:rFonts w:hint="eastAsia"/>
          <w:szCs w:val="24"/>
        </w:rPr>
        <w:t>四</w:t>
      </w:r>
      <w:r w:rsidRPr="0088194B">
        <w:rPr>
          <w:rFonts w:hint="eastAsia"/>
          <w:szCs w:val="24"/>
        </w:rPr>
        <w:t>趨勢線</w:t>
      </w:r>
      <w:r w:rsidRPr="0088194B">
        <w:rPr>
          <w:rFonts w:hint="eastAsia"/>
          <w:szCs w:val="24"/>
        </w:rPr>
        <w:t>(</w:t>
      </w:r>
      <w:r w:rsidR="00C275EF" w:rsidRPr="00C275EF">
        <w:rPr>
          <w:szCs w:val="24"/>
        </w:rPr>
        <w:t>y = 0.009x + 0.1245</w:t>
      </w:r>
      <w:r w:rsidRPr="0088194B">
        <w:rPr>
          <w:rFonts w:hint="eastAsia"/>
          <w:szCs w:val="24"/>
        </w:rPr>
        <w:t>)</w:t>
      </w:r>
      <w:r w:rsidRPr="0088194B">
        <w:rPr>
          <w:rFonts w:hint="eastAsia"/>
          <w:szCs w:val="24"/>
        </w:rPr>
        <w:t>算出第</w:t>
      </w:r>
      <w:r w:rsidR="00997603">
        <w:rPr>
          <w:rFonts w:hint="eastAsia"/>
          <w:szCs w:val="24"/>
        </w:rPr>
        <w:t>一</w:t>
      </w:r>
      <w:r w:rsidRPr="0088194B">
        <w:rPr>
          <w:rFonts w:hint="eastAsia"/>
          <w:szCs w:val="24"/>
        </w:rPr>
        <w:t>學期的平均馬鈴薯水勢為</w:t>
      </w:r>
    </w:p>
    <w:p w14:paraId="1EC2A0FF" w14:textId="23CD755C" w:rsidR="00F45F0F" w:rsidRPr="00B628E4" w:rsidRDefault="0099037F" w:rsidP="00B628E4">
      <w:pPr>
        <w:pStyle w:val="a3"/>
        <w:widowControl/>
        <w:ind w:leftChars="0" w:left="840"/>
        <w:rPr>
          <w:rFonts w:ascii="新細明體" w:eastAsia="新細明體" w:hAnsi="新細明體" w:cs="新細明體" w:hint="eastAsia"/>
          <w:color w:val="000000"/>
          <w:kern w:val="0"/>
          <w:sz w:val="22"/>
        </w:rPr>
      </w:pPr>
      <w:r w:rsidRPr="0099037F">
        <w:rPr>
          <w:rFonts w:ascii="新細明體" w:eastAsia="新細明體" w:hAnsi="新細明體" w:cs="新細明體"/>
          <w:color w:val="000000"/>
          <w:kern w:val="0"/>
          <w:sz w:val="22"/>
        </w:rPr>
        <w:t>-8.79</w:t>
      </w:r>
      <w:r w:rsidR="00B37B0F" w:rsidRPr="0088194B">
        <w:rPr>
          <w:rFonts w:ascii="新細明體" w:eastAsia="新細明體" w:hAnsi="新細明體" w:cs="新細明體" w:hint="eastAsia"/>
          <w:color w:val="000000"/>
          <w:kern w:val="0"/>
          <w:sz w:val="22"/>
        </w:rPr>
        <w:t>a</w:t>
      </w:r>
      <w:r w:rsidR="00B37B0F" w:rsidRPr="0088194B">
        <w:rPr>
          <w:rFonts w:ascii="新細明體" w:eastAsia="新細明體" w:hAnsi="新細明體" w:cs="新細明體"/>
          <w:color w:val="000000"/>
          <w:kern w:val="0"/>
          <w:sz w:val="22"/>
        </w:rPr>
        <w:t>tm</w:t>
      </w:r>
    </w:p>
    <w:p w14:paraId="5D9E4E36" w14:textId="1E204C97" w:rsidR="00B06826" w:rsidRDefault="00B06826" w:rsidP="008E4BC8">
      <w:pPr>
        <w:pStyle w:val="a3"/>
        <w:numPr>
          <w:ilvl w:val="0"/>
          <w:numId w:val="1"/>
        </w:numPr>
        <w:ind w:leftChars="0" w:left="482" w:hanging="482"/>
        <w:rPr>
          <w:b/>
          <w:bCs/>
          <w:szCs w:val="24"/>
        </w:rPr>
      </w:pPr>
      <w:r w:rsidRPr="00B06826">
        <w:rPr>
          <w:rFonts w:hint="eastAsia"/>
          <w:b/>
          <w:bCs/>
          <w:szCs w:val="24"/>
        </w:rPr>
        <w:t>參考資料</w:t>
      </w:r>
    </w:p>
    <w:p w14:paraId="582702C3" w14:textId="0B4AC796" w:rsidR="00F545B3" w:rsidRPr="00907947" w:rsidRDefault="002506BD" w:rsidP="009E74EE">
      <w:pPr>
        <w:pStyle w:val="a3"/>
        <w:numPr>
          <w:ilvl w:val="0"/>
          <w:numId w:val="5"/>
        </w:numPr>
        <w:ind w:leftChars="0"/>
        <w:rPr>
          <w:rFonts w:hint="eastAsia"/>
          <w:szCs w:val="24"/>
        </w:rPr>
      </w:pPr>
      <w:r w:rsidRPr="00907947">
        <w:rPr>
          <w:rFonts w:hint="eastAsia"/>
          <w:szCs w:val="24"/>
        </w:rPr>
        <w:t>第三周上課投影片</w:t>
      </w:r>
    </w:p>
    <w:sectPr w:rsidR="00F545B3" w:rsidRPr="00907947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4A1339" w14:textId="77777777" w:rsidR="004D6B30" w:rsidRDefault="004D6B30">
      <w:r>
        <w:separator/>
      </w:r>
    </w:p>
  </w:endnote>
  <w:endnote w:type="continuationSeparator" w:id="0">
    <w:p w14:paraId="2D552E99" w14:textId="77777777" w:rsidR="004D6B30" w:rsidRDefault="004D6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34645516"/>
      <w:docPartObj>
        <w:docPartGallery w:val="Page Numbers (Bottom of Page)"/>
        <w:docPartUnique/>
      </w:docPartObj>
    </w:sdtPr>
    <w:sdtEndPr/>
    <w:sdtContent>
      <w:p w14:paraId="1C20FC29" w14:textId="77777777" w:rsidR="00D96A87" w:rsidRDefault="00611EF8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38767A1A" w14:textId="77777777" w:rsidR="00D96A87" w:rsidRDefault="004D6B3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F154D7" w14:textId="77777777" w:rsidR="004D6B30" w:rsidRDefault="004D6B30">
      <w:r>
        <w:separator/>
      </w:r>
    </w:p>
  </w:footnote>
  <w:footnote w:type="continuationSeparator" w:id="0">
    <w:p w14:paraId="0D9A9F63" w14:textId="77777777" w:rsidR="004D6B30" w:rsidRDefault="004D6B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50A41"/>
    <w:multiLevelType w:val="hybridMultilevel"/>
    <w:tmpl w:val="BDBA1C4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3500FB3"/>
    <w:multiLevelType w:val="hybridMultilevel"/>
    <w:tmpl w:val="727EB34E"/>
    <w:lvl w:ilvl="0" w:tplc="016E1B3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2E4847E9"/>
    <w:multiLevelType w:val="hybridMultilevel"/>
    <w:tmpl w:val="11CAE4E0"/>
    <w:lvl w:ilvl="0" w:tplc="C9EE6DA6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31D7344B"/>
    <w:multiLevelType w:val="hybridMultilevel"/>
    <w:tmpl w:val="D1F427F2"/>
    <w:lvl w:ilvl="0" w:tplc="0CF8EBD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63714035"/>
    <w:multiLevelType w:val="hybridMultilevel"/>
    <w:tmpl w:val="F0F8F39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78D4279D"/>
    <w:multiLevelType w:val="hybridMultilevel"/>
    <w:tmpl w:val="BF1C28A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7C9F3431"/>
    <w:multiLevelType w:val="hybridMultilevel"/>
    <w:tmpl w:val="74F20D4A"/>
    <w:lvl w:ilvl="0" w:tplc="4E1E2E02">
      <w:start w:val="1"/>
      <w:numFmt w:val="decimal"/>
      <w:lvlText w:val="(%1)"/>
      <w:lvlJc w:val="left"/>
      <w:pPr>
        <w:ind w:left="132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4" w:hanging="480"/>
      </w:pPr>
    </w:lvl>
    <w:lvl w:ilvl="2" w:tplc="0409001B" w:tentative="1">
      <w:start w:val="1"/>
      <w:numFmt w:val="lowerRoman"/>
      <w:lvlText w:val="%3."/>
      <w:lvlJc w:val="right"/>
      <w:pPr>
        <w:ind w:left="2404" w:hanging="480"/>
      </w:pPr>
    </w:lvl>
    <w:lvl w:ilvl="3" w:tplc="0409000F" w:tentative="1">
      <w:start w:val="1"/>
      <w:numFmt w:val="decimal"/>
      <w:lvlText w:val="%4."/>
      <w:lvlJc w:val="left"/>
      <w:pPr>
        <w:ind w:left="288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4" w:hanging="480"/>
      </w:pPr>
    </w:lvl>
    <w:lvl w:ilvl="5" w:tplc="0409001B" w:tentative="1">
      <w:start w:val="1"/>
      <w:numFmt w:val="lowerRoman"/>
      <w:lvlText w:val="%6."/>
      <w:lvlJc w:val="right"/>
      <w:pPr>
        <w:ind w:left="3844" w:hanging="480"/>
      </w:pPr>
    </w:lvl>
    <w:lvl w:ilvl="6" w:tplc="0409000F" w:tentative="1">
      <w:start w:val="1"/>
      <w:numFmt w:val="decimal"/>
      <w:lvlText w:val="%7."/>
      <w:lvlJc w:val="left"/>
      <w:pPr>
        <w:ind w:left="432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4" w:hanging="480"/>
      </w:pPr>
    </w:lvl>
    <w:lvl w:ilvl="8" w:tplc="0409001B" w:tentative="1">
      <w:start w:val="1"/>
      <w:numFmt w:val="lowerRoman"/>
      <w:lvlText w:val="%9."/>
      <w:lvlJc w:val="right"/>
      <w:pPr>
        <w:ind w:left="5284" w:hanging="4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1B7"/>
    <w:rsid w:val="000076CB"/>
    <w:rsid w:val="00054078"/>
    <w:rsid w:val="00066290"/>
    <w:rsid w:val="000B4E53"/>
    <w:rsid w:val="000D377F"/>
    <w:rsid w:val="00136413"/>
    <w:rsid w:val="00153793"/>
    <w:rsid w:val="001B3904"/>
    <w:rsid w:val="001F679B"/>
    <w:rsid w:val="002506BD"/>
    <w:rsid w:val="00262FDE"/>
    <w:rsid w:val="002F01FA"/>
    <w:rsid w:val="002F36BF"/>
    <w:rsid w:val="003274E6"/>
    <w:rsid w:val="00333B11"/>
    <w:rsid w:val="00376DB7"/>
    <w:rsid w:val="00396A75"/>
    <w:rsid w:val="003A1B6E"/>
    <w:rsid w:val="003C2DFF"/>
    <w:rsid w:val="00403167"/>
    <w:rsid w:val="00404CD1"/>
    <w:rsid w:val="00467A09"/>
    <w:rsid w:val="00487DE3"/>
    <w:rsid w:val="004D6B30"/>
    <w:rsid w:val="004F2E2C"/>
    <w:rsid w:val="005B4B31"/>
    <w:rsid w:val="005E56CD"/>
    <w:rsid w:val="005F272F"/>
    <w:rsid w:val="00611EF8"/>
    <w:rsid w:val="006A3AC2"/>
    <w:rsid w:val="006D44F5"/>
    <w:rsid w:val="00771702"/>
    <w:rsid w:val="0077242B"/>
    <w:rsid w:val="00797C8B"/>
    <w:rsid w:val="007A5B75"/>
    <w:rsid w:val="00815426"/>
    <w:rsid w:val="00831510"/>
    <w:rsid w:val="00844EA8"/>
    <w:rsid w:val="00867F98"/>
    <w:rsid w:val="00871067"/>
    <w:rsid w:val="0088194B"/>
    <w:rsid w:val="00897289"/>
    <w:rsid w:val="008A1E99"/>
    <w:rsid w:val="008A4689"/>
    <w:rsid w:val="008A5435"/>
    <w:rsid w:val="008C150C"/>
    <w:rsid w:val="008C4BD5"/>
    <w:rsid w:val="008D381D"/>
    <w:rsid w:val="008D562E"/>
    <w:rsid w:val="008E4BC8"/>
    <w:rsid w:val="00907947"/>
    <w:rsid w:val="00927C9B"/>
    <w:rsid w:val="00942ECD"/>
    <w:rsid w:val="0099037F"/>
    <w:rsid w:val="00997603"/>
    <w:rsid w:val="009E5879"/>
    <w:rsid w:val="009E74EE"/>
    <w:rsid w:val="00A31CD2"/>
    <w:rsid w:val="00AA0DF2"/>
    <w:rsid w:val="00AA11B7"/>
    <w:rsid w:val="00AB19C1"/>
    <w:rsid w:val="00AE6F26"/>
    <w:rsid w:val="00B06826"/>
    <w:rsid w:val="00B14B9C"/>
    <w:rsid w:val="00B342E2"/>
    <w:rsid w:val="00B37B0F"/>
    <w:rsid w:val="00B54F23"/>
    <w:rsid w:val="00B628E4"/>
    <w:rsid w:val="00B961F3"/>
    <w:rsid w:val="00BA7E2F"/>
    <w:rsid w:val="00BD5F9B"/>
    <w:rsid w:val="00C01DA8"/>
    <w:rsid w:val="00C275EF"/>
    <w:rsid w:val="00C54256"/>
    <w:rsid w:val="00C54321"/>
    <w:rsid w:val="00C56F36"/>
    <w:rsid w:val="00C71A14"/>
    <w:rsid w:val="00C928E8"/>
    <w:rsid w:val="00D41C88"/>
    <w:rsid w:val="00D654FC"/>
    <w:rsid w:val="00D66985"/>
    <w:rsid w:val="00D73774"/>
    <w:rsid w:val="00D97079"/>
    <w:rsid w:val="00DB5C18"/>
    <w:rsid w:val="00DE5C38"/>
    <w:rsid w:val="00DF1079"/>
    <w:rsid w:val="00E0372D"/>
    <w:rsid w:val="00E21764"/>
    <w:rsid w:val="00E359BA"/>
    <w:rsid w:val="00E42461"/>
    <w:rsid w:val="00E564F2"/>
    <w:rsid w:val="00E82E36"/>
    <w:rsid w:val="00EA559A"/>
    <w:rsid w:val="00EE44E1"/>
    <w:rsid w:val="00EE540A"/>
    <w:rsid w:val="00F343B5"/>
    <w:rsid w:val="00F45F0F"/>
    <w:rsid w:val="00F520F5"/>
    <w:rsid w:val="00F545B3"/>
    <w:rsid w:val="00FD19B1"/>
    <w:rsid w:val="00FE2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337C4"/>
  <w15:chartTrackingRefBased/>
  <w15:docId w15:val="{6D013EAA-F800-4BAE-B7E2-548D4870A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4BC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4BC8"/>
    <w:pPr>
      <w:ind w:leftChars="200" w:left="480"/>
    </w:pPr>
  </w:style>
  <w:style w:type="paragraph" w:styleId="a4">
    <w:name w:val="footer"/>
    <w:basedOn w:val="a"/>
    <w:link w:val="a5"/>
    <w:uiPriority w:val="99"/>
    <w:unhideWhenUsed/>
    <w:rsid w:val="008E4B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尾 字元"/>
    <w:basedOn w:val="a0"/>
    <w:link w:val="a4"/>
    <w:uiPriority w:val="99"/>
    <w:rsid w:val="008E4BC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5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Li</dc:creator>
  <cp:keywords/>
  <dc:description/>
  <cp:lastModifiedBy>Peter Li</cp:lastModifiedBy>
  <cp:revision>99</cp:revision>
  <dcterms:created xsi:type="dcterms:W3CDTF">2021-03-13T15:16:00Z</dcterms:created>
  <dcterms:modified xsi:type="dcterms:W3CDTF">2021-03-16T17:20:00Z</dcterms:modified>
</cp:coreProperties>
</file>