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0F00" w14:textId="2B24E5DE" w:rsidR="00421F32" w:rsidRPr="00421F32" w:rsidRDefault="00421F32" w:rsidP="00421F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1F3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Preliminary Draft Results</w:t>
      </w:r>
    </w:p>
    <w:p w14:paraId="1E4F2610" w14:textId="77777777" w:rsidR="00421F32" w:rsidRPr="00913F91" w:rsidRDefault="00421F32" w:rsidP="00421F3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Pr="00913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Qinyun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13F91">
        <w:rPr>
          <w:rFonts w:ascii="Times New Roman" w:hAnsi="Times New Roman" w:cs="Times New Roman"/>
          <w:sz w:val="24"/>
          <w:szCs w:val="24"/>
          <w:lang w:val="en-US"/>
        </w:rPr>
        <w:t>Peter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13F91">
        <w:rPr>
          <w:rFonts w:ascii="Times New Roman" w:hAnsi="Times New Roman" w:cs="Times New Roman"/>
          <w:sz w:val="24"/>
          <w:szCs w:val="24"/>
          <w:lang w:val="en-US"/>
        </w:rPr>
        <w:t xml:space="preserve"> Yu, 501137007</w:t>
      </w:r>
    </w:p>
    <w:p w14:paraId="5D73E989" w14:textId="77777777" w:rsidR="00421F32" w:rsidRPr="00913F91" w:rsidRDefault="00421F32" w:rsidP="00421F3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913F91">
        <w:rPr>
          <w:rFonts w:ascii="Times New Roman" w:hAnsi="Times New Roman" w:cs="Times New Roman"/>
          <w:sz w:val="24"/>
          <w:szCs w:val="24"/>
          <w:lang w:val="en-US"/>
        </w:rPr>
        <w:t>: Ju</w:t>
      </w:r>
      <w:r>
        <w:rPr>
          <w:rFonts w:ascii="Times New Roman" w:hAnsi="Times New Roman" w:cs="Times New Roman"/>
          <w:sz w:val="24"/>
          <w:szCs w:val="24"/>
          <w:lang w:val="en-US"/>
        </w:rPr>
        <w:t>ly 12</w:t>
      </w:r>
      <w:r w:rsidRPr="00913F9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913F91"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42D30FAD" w14:textId="7C4498B2" w:rsidR="00421F32" w:rsidRDefault="00421F32" w:rsidP="00421F3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Supervised by: </w:t>
      </w:r>
      <w:r w:rsidRPr="00913F91">
        <w:rPr>
          <w:rFonts w:ascii="Times New Roman" w:hAnsi="Times New Roman" w:cs="Times New Roman"/>
          <w:sz w:val="24"/>
          <w:szCs w:val="24"/>
          <w:lang w:val="en-US"/>
        </w:rPr>
        <w:t>Dr. Alan Fung</w:t>
      </w:r>
    </w:p>
    <w:p w14:paraId="6EA2DCFF" w14:textId="31E83610" w:rsidR="00D459DC" w:rsidRDefault="00D459DC" w:rsidP="00421F3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are at the end of the document. To summarize:</w:t>
      </w:r>
    </w:p>
    <w:p w14:paraId="346ECAC5" w14:textId="5894BCE2" w:rsidR="00D459DC" w:rsidRDefault="00D459DC" w:rsidP="00421F3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Toronto City acts as the “house” and uses Toronto City Centre, Toronto Intl A and Buttonville A as exogenous features. </w:t>
      </w:r>
    </w:p>
    <w:p w14:paraId="0090A00B" w14:textId="78DEBFA0" w:rsidR="00B95947" w:rsidRDefault="00B95947" w:rsidP="00D459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model results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SARIMAX, Prophet, and tried LSTM</w:t>
      </w:r>
    </w:p>
    <w:p w14:paraId="7118FC85" w14:textId="047F1FED" w:rsidR="00D459DC" w:rsidRDefault="00D459DC" w:rsidP="00D459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look into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9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5947">
        <w:rPr>
          <w:rFonts w:ascii="Times New Roman" w:hAnsi="Times New Roman" w:cs="Times New Roman"/>
          <w:sz w:val="24"/>
          <w:szCs w:val="24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results having changed the “house” to King City North</w:t>
      </w:r>
    </w:p>
    <w:p w14:paraId="0770B1EC" w14:textId="77BEC911" w:rsidR="00B95947" w:rsidRDefault="00B95947" w:rsidP="00B959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also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look into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results having changed the “house” to Vancouver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Harbour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CS, while having West Vancouver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Vancouver Intl A, and Point Atkinson as exogenous features and also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RETScreen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radiation data</w:t>
      </w:r>
    </w:p>
    <w:p w14:paraId="6D347C78" w14:textId="5C87DCA0" w:rsidR="006A5B3D" w:rsidRDefault="006A5B3D" w:rsidP="00B959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weighing at the end of report</w:t>
      </w:r>
    </w:p>
    <w:p w14:paraId="3C4FC712" w14:textId="5A471A6D" w:rsidR="006A5B3D" w:rsidRDefault="006A5B3D" w:rsidP="006A5B3D">
      <w:r>
        <w:t>Initial model comparison of all data from 2016-01-01 to 2022-01-01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5B3D" w14:paraId="063DFC3C" w14:textId="77777777" w:rsidTr="00341BD4">
        <w:tc>
          <w:tcPr>
            <w:tcW w:w="2337" w:type="dxa"/>
          </w:tcPr>
          <w:p w14:paraId="73070B7B" w14:textId="77777777" w:rsidR="006A5B3D" w:rsidRDefault="006A5B3D" w:rsidP="00341BD4">
            <w:r>
              <w:t>Model</w:t>
            </w:r>
          </w:p>
        </w:tc>
        <w:tc>
          <w:tcPr>
            <w:tcW w:w="2337" w:type="dxa"/>
          </w:tcPr>
          <w:p w14:paraId="705053CF" w14:textId="77777777" w:rsidR="006A5B3D" w:rsidRDefault="006A5B3D" w:rsidP="00341BD4">
            <w:r>
              <w:t>RMSE</w:t>
            </w:r>
          </w:p>
        </w:tc>
        <w:tc>
          <w:tcPr>
            <w:tcW w:w="2338" w:type="dxa"/>
          </w:tcPr>
          <w:p w14:paraId="54AC1C37" w14:textId="77777777" w:rsidR="006A5B3D" w:rsidRDefault="006A5B3D" w:rsidP="00341BD4">
            <w:r>
              <w:t>MAE</w:t>
            </w:r>
          </w:p>
        </w:tc>
        <w:tc>
          <w:tcPr>
            <w:tcW w:w="2338" w:type="dxa"/>
          </w:tcPr>
          <w:p w14:paraId="69C35919" w14:textId="77777777" w:rsidR="006A5B3D" w:rsidRDefault="006A5B3D" w:rsidP="00341BD4">
            <w:r>
              <w:t>R2</w:t>
            </w:r>
          </w:p>
        </w:tc>
      </w:tr>
      <w:tr w:rsidR="006A5B3D" w14:paraId="461E73C5" w14:textId="77777777" w:rsidTr="00341BD4">
        <w:tc>
          <w:tcPr>
            <w:tcW w:w="2337" w:type="dxa"/>
          </w:tcPr>
          <w:p w14:paraId="13024FB5" w14:textId="77777777" w:rsidR="006A5B3D" w:rsidRDefault="006A5B3D" w:rsidP="00341BD4">
            <w:r>
              <w:t>SARIMAX</w:t>
            </w:r>
          </w:p>
        </w:tc>
        <w:tc>
          <w:tcPr>
            <w:tcW w:w="2337" w:type="dxa"/>
          </w:tcPr>
          <w:p w14:paraId="5AB89849" w14:textId="77777777" w:rsidR="006A5B3D" w:rsidRDefault="006A5B3D" w:rsidP="00341BD4">
            <w:r>
              <w:t>2.25</w:t>
            </w:r>
          </w:p>
        </w:tc>
        <w:tc>
          <w:tcPr>
            <w:tcW w:w="2338" w:type="dxa"/>
          </w:tcPr>
          <w:p w14:paraId="76B717EF" w14:textId="77777777" w:rsidR="006A5B3D" w:rsidRDefault="006A5B3D" w:rsidP="00341BD4">
            <w:r>
              <w:t>1.77</w:t>
            </w:r>
          </w:p>
        </w:tc>
        <w:tc>
          <w:tcPr>
            <w:tcW w:w="2338" w:type="dxa"/>
          </w:tcPr>
          <w:p w14:paraId="691E2FD8" w14:textId="77777777" w:rsidR="006A5B3D" w:rsidRDefault="006A5B3D" w:rsidP="00341BD4">
            <w:r>
              <w:t>0.95</w:t>
            </w:r>
          </w:p>
        </w:tc>
      </w:tr>
      <w:tr w:rsidR="006A5B3D" w14:paraId="7D1CD29E" w14:textId="77777777" w:rsidTr="00341BD4">
        <w:tc>
          <w:tcPr>
            <w:tcW w:w="2337" w:type="dxa"/>
          </w:tcPr>
          <w:p w14:paraId="194C218A" w14:textId="77777777" w:rsidR="006A5B3D" w:rsidRDefault="006A5B3D" w:rsidP="00341BD4">
            <w:r>
              <w:t>Prophet</w:t>
            </w:r>
          </w:p>
        </w:tc>
        <w:tc>
          <w:tcPr>
            <w:tcW w:w="2337" w:type="dxa"/>
            <w:shd w:val="clear" w:color="auto" w:fill="70AD47" w:themeFill="accent6"/>
          </w:tcPr>
          <w:p w14:paraId="18AF5DDD" w14:textId="77777777" w:rsidR="006A5B3D" w:rsidRDefault="006A5B3D" w:rsidP="00341BD4">
            <w:r>
              <w:t>0.70</w:t>
            </w:r>
          </w:p>
        </w:tc>
        <w:tc>
          <w:tcPr>
            <w:tcW w:w="2338" w:type="dxa"/>
            <w:shd w:val="clear" w:color="auto" w:fill="70AD47" w:themeFill="accent6"/>
          </w:tcPr>
          <w:p w14:paraId="1AB099A4" w14:textId="77777777" w:rsidR="006A5B3D" w:rsidRDefault="006A5B3D" w:rsidP="00341BD4">
            <w:r>
              <w:t>0.50</w:t>
            </w:r>
          </w:p>
        </w:tc>
        <w:tc>
          <w:tcPr>
            <w:tcW w:w="2338" w:type="dxa"/>
            <w:shd w:val="clear" w:color="auto" w:fill="70AD47" w:themeFill="accent6"/>
          </w:tcPr>
          <w:p w14:paraId="0402DE75" w14:textId="77777777" w:rsidR="006A5B3D" w:rsidRDefault="006A5B3D" w:rsidP="00341BD4">
            <w:r>
              <w:t>1.00</w:t>
            </w:r>
          </w:p>
        </w:tc>
      </w:tr>
      <w:tr w:rsidR="006A5B3D" w14:paraId="44103AC2" w14:textId="77777777" w:rsidTr="00341BD4">
        <w:tc>
          <w:tcPr>
            <w:tcW w:w="2337" w:type="dxa"/>
          </w:tcPr>
          <w:p w14:paraId="55C8E65E" w14:textId="77777777" w:rsidR="006A5B3D" w:rsidRDefault="006A5B3D" w:rsidP="00341BD4">
            <w:proofErr w:type="spellStart"/>
            <w:r>
              <w:t>LightGBM</w:t>
            </w:r>
            <w:proofErr w:type="spellEnd"/>
          </w:p>
        </w:tc>
        <w:tc>
          <w:tcPr>
            <w:tcW w:w="2337" w:type="dxa"/>
          </w:tcPr>
          <w:p w14:paraId="173A7E71" w14:textId="77777777" w:rsidR="006A5B3D" w:rsidRDefault="006A5B3D" w:rsidP="00341BD4">
            <w:r>
              <w:t>0.81</w:t>
            </w:r>
          </w:p>
        </w:tc>
        <w:tc>
          <w:tcPr>
            <w:tcW w:w="2338" w:type="dxa"/>
          </w:tcPr>
          <w:p w14:paraId="3A1163CF" w14:textId="77777777" w:rsidR="006A5B3D" w:rsidRDefault="006A5B3D" w:rsidP="00341BD4">
            <w:r>
              <w:t>0.58</w:t>
            </w:r>
          </w:p>
        </w:tc>
        <w:tc>
          <w:tcPr>
            <w:tcW w:w="2338" w:type="dxa"/>
            <w:shd w:val="clear" w:color="auto" w:fill="70AD47" w:themeFill="accent6"/>
          </w:tcPr>
          <w:p w14:paraId="482EBCDD" w14:textId="77777777" w:rsidR="006A5B3D" w:rsidRDefault="006A5B3D" w:rsidP="00341BD4">
            <w:r>
              <w:t>1.00</w:t>
            </w:r>
          </w:p>
        </w:tc>
      </w:tr>
    </w:tbl>
    <w:p w14:paraId="3DAB0177" w14:textId="77777777" w:rsidR="006A5B3D" w:rsidRDefault="006A5B3D" w:rsidP="006A5B3D">
      <w:pPr>
        <w:pStyle w:val="ListParagraph"/>
      </w:pPr>
    </w:p>
    <w:p w14:paraId="6DB80930" w14:textId="77777777" w:rsidR="006A5B3D" w:rsidRDefault="006A5B3D" w:rsidP="006A5B3D"/>
    <w:p w14:paraId="278435C4" w14:textId="77777777" w:rsidR="006A5B3D" w:rsidRDefault="006A5B3D" w:rsidP="006A5B3D"/>
    <w:p w14:paraId="6568E79D" w14:textId="77777777" w:rsidR="006A5B3D" w:rsidRDefault="006A5B3D" w:rsidP="006A5B3D"/>
    <w:p w14:paraId="4B1A24B1" w14:textId="77777777" w:rsidR="006A5B3D" w:rsidRDefault="006A5B3D" w:rsidP="006A5B3D"/>
    <w:p w14:paraId="6E72D500" w14:textId="77777777" w:rsidR="006A5B3D" w:rsidRDefault="006A5B3D" w:rsidP="006A5B3D"/>
    <w:p w14:paraId="2225B01C" w14:textId="77777777" w:rsidR="006A5B3D" w:rsidRDefault="006A5B3D" w:rsidP="006A5B3D"/>
    <w:p w14:paraId="6463F5AA" w14:textId="09C693ED" w:rsidR="006A5B3D" w:rsidRPr="00AB3091" w:rsidRDefault="006A5B3D" w:rsidP="006A5B3D">
      <w:r>
        <w:lastRenderedPageBreak/>
        <w:t xml:space="preserve">Comparison of Day vs. Night and Winter vs. Summer results across different </w:t>
      </w:r>
      <w:r w:rsidRPr="00AB3091">
        <w:t>stations</w:t>
      </w:r>
      <w:r>
        <w:t xml:space="preserve"> (however it’s nice to know) – sectioned off to three groups (the RMSEs, the MAEs, and the R2)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5B3D" w14:paraId="1F8467D3" w14:textId="77777777" w:rsidTr="00341BD4">
        <w:tc>
          <w:tcPr>
            <w:tcW w:w="1870" w:type="dxa"/>
          </w:tcPr>
          <w:p w14:paraId="69D466E1" w14:textId="77777777" w:rsidR="006A5B3D" w:rsidRDefault="006A5B3D" w:rsidP="00341BD4"/>
        </w:tc>
        <w:tc>
          <w:tcPr>
            <w:tcW w:w="1870" w:type="dxa"/>
          </w:tcPr>
          <w:p w14:paraId="147BA3B4" w14:textId="77777777" w:rsidR="006A5B3D" w:rsidRDefault="006A5B3D" w:rsidP="00341BD4">
            <w:r>
              <w:t>Summer + Day</w:t>
            </w:r>
          </w:p>
        </w:tc>
        <w:tc>
          <w:tcPr>
            <w:tcW w:w="1870" w:type="dxa"/>
          </w:tcPr>
          <w:p w14:paraId="6643DB53" w14:textId="77777777" w:rsidR="006A5B3D" w:rsidRDefault="006A5B3D" w:rsidP="00341BD4">
            <w:r>
              <w:t>Summer + Night</w:t>
            </w:r>
          </w:p>
        </w:tc>
        <w:tc>
          <w:tcPr>
            <w:tcW w:w="1870" w:type="dxa"/>
          </w:tcPr>
          <w:p w14:paraId="5441DC10" w14:textId="77777777" w:rsidR="006A5B3D" w:rsidRDefault="006A5B3D" w:rsidP="00341BD4">
            <w:r>
              <w:t>Winter + Day</w:t>
            </w:r>
          </w:p>
        </w:tc>
        <w:tc>
          <w:tcPr>
            <w:tcW w:w="1870" w:type="dxa"/>
          </w:tcPr>
          <w:p w14:paraId="7DA434A4" w14:textId="77777777" w:rsidR="006A5B3D" w:rsidRDefault="006A5B3D" w:rsidP="00341BD4">
            <w:r>
              <w:t>Winter + Night</w:t>
            </w:r>
          </w:p>
        </w:tc>
      </w:tr>
      <w:tr w:rsidR="006A5B3D" w14:paraId="2485DFB1" w14:textId="77777777" w:rsidTr="00341BD4">
        <w:tc>
          <w:tcPr>
            <w:tcW w:w="1870" w:type="dxa"/>
            <w:tcBorders>
              <w:bottom w:val="nil"/>
            </w:tcBorders>
          </w:tcPr>
          <w:p w14:paraId="358FC106" w14:textId="77777777" w:rsidR="006A5B3D" w:rsidRDefault="006A5B3D" w:rsidP="00341BD4">
            <w:r>
              <w:t>RMSE Toronto</w:t>
            </w:r>
          </w:p>
        </w:tc>
        <w:tc>
          <w:tcPr>
            <w:tcW w:w="1870" w:type="dxa"/>
          </w:tcPr>
          <w:p w14:paraId="66ECE5EF" w14:textId="77777777" w:rsidR="006A5B3D" w:rsidRDefault="006A5B3D" w:rsidP="00341BD4">
            <w:r>
              <w:t>0.95</w:t>
            </w:r>
          </w:p>
        </w:tc>
        <w:tc>
          <w:tcPr>
            <w:tcW w:w="1870" w:type="dxa"/>
          </w:tcPr>
          <w:p w14:paraId="293DEB1A" w14:textId="77777777" w:rsidR="006A5B3D" w:rsidRDefault="006A5B3D" w:rsidP="00341BD4">
            <w:r w:rsidRPr="00AB3091">
              <w:rPr>
                <w:highlight w:val="green"/>
              </w:rPr>
              <w:t>0.61</w:t>
            </w:r>
          </w:p>
        </w:tc>
        <w:tc>
          <w:tcPr>
            <w:tcW w:w="1870" w:type="dxa"/>
          </w:tcPr>
          <w:p w14:paraId="4770FFCA" w14:textId="77777777" w:rsidR="006A5B3D" w:rsidRDefault="006A5B3D" w:rsidP="00341BD4">
            <w:r>
              <w:t>0.69</w:t>
            </w:r>
          </w:p>
        </w:tc>
        <w:tc>
          <w:tcPr>
            <w:tcW w:w="1870" w:type="dxa"/>
          </w:tcPr>
          <w:p w14:paraId="5511BCD3" w14:textId="77777777" w:rsidR="006A5B3D" w:rsidRDefault="006A5B3D" w:rsidP="00341BD4">
            <w:r>
              <w:t>0.63</w:t>
            </w:r>
          </w:p>
        </w:tc>
      </w:tr>
      <w:tr w:rsidR="006A5B3D" w14:paraId="706C109E" w14:textId="77777777" w:rsidTr="00341BD4">
        <w:tc>
          <w:tcPr>
            <w:tcW w:w="1870" w:type="dxa"/>
            <w:tcBorders>
              <w:top w:val="nil"/>
              <w:bottom w:val="nil"/>
            </w:tcBorders>
          </w:tcPr>
          <w:p w14:paraId="3EE35880" w14:textId="77777777" w:rsidR="006A5B3D" w:rsidRDefault="006A5B3D" w:rsidP="00341BD4">
            <w:r>
              <w:t>RMSE King City North</w:t>
            </w:r>
          </w:p>
        </w:tc>
        <w:tc>
          <w:tcPr>
            <w:tcW w:w="1870" w:type="dxa"/>
          </w:tcPr>
          <w:p w14:paraId="32C7001E" w14:textId="77777777" w:rsidR="006A5B3D" w:rsidRDefault="006A5B3D" w:rsidP="00341BD4">
            <w:r>
              <w:t>1.07</w:t>
            </w:r>
          </w:p>
        </w:tc>
        <w:tc>
          <w:tcPr>
            <w:tcW w:w="1870" w:type="dxa"/>
          </w:tcPr>
          <w:p w14:paraId="175C3BAB" w14:textId="77777777" w:rsidR="006A5B3D" w:rsidRDefault="006A5B3D" w:rsidP="00341BD4">
            <w:r>
              <w:t>0.75</w:t>
            </w:r>
          </w:p>
        </w:tc>
        <w:tc>
          <w:tcPr>
            <w:tcW w:w="1870" w:type="dxa"/>
          </w:tcPr>
          <w:p w14:paraId="4869CE83" w14:textId="77777777" w:rsidR="006A5B3D" w:rsidRDefault="006A5B3D" w:rsidP="00341BD4">
            <w:r>
              <w:t>0.84</w:t>
            </w:r>
          </w:p>
        </w:tc>
        <w:tc>
          <w:tcPr>
            <w:tcW w:w="1870" w:type="dxa"/>
          </w:tcPr>
          <w:p w14:paraId="1E2444B2" w14:textId="77777777" w:rsidR="006A5B3D" w:rsidRDefault="006A5B3D" w:rsidP="00341BD4">
            <w:r>
              <w:t>0.78</w:t>
            </w:r>
          </w:p>
        </w:tc>
      </w:tr>
      <w:tr w:rsidR="006A5B3D" w14:paraId="0E902014" w14:textId="77777777" w:rsidTr="00341BD4">
        <w:tc>
          <w:tcPr>
            <w:tcW w:w="1870" w:type="dxa"/>
            <w:tcBorders>
              <w:top w:val="nil"/>
            </w:tcBorders>
          </w:tcPr>
          <w:p w14:paraId="7CC660D3" w14:textId="77777777" w:rsidR="006A5B3D" w:rsidRDefault="006A5B3D" w:rsidP="00341BD4">
            <w:r>
              <w:t>RMSE Vancouver</w:t>
            </w:r>
          </w:p>
        </w:tc>
        <w:tc>
          <w:tcPr>
            <w:tcW w:w="1870" w:type="dxa"/>
          </w:tcPr>
          <w:p w14:paraId="617D805A" w14:textId="77777777" w:rsidR="006A5B3D" w:rsidRDefault="006A5B3D" w:rsidP="00341BD4">
            <w:r w:rsidRPr="00AB3091">
              <w:rPr>
                <w:highlight w:val="green"/>
              </w:rPr>
              <w:t>0.80</w:t>
            </w:r>
          </w:p>
        </w:tc>
        <w:tc>
          <w:tcPr>
            <w:tcW w:w="1870" w:type="dxa"/>
          </w:tcPr>
          <w:p w14:paraId="26B1E6B9" w14:textId="77777777" w:rsidR="006A5B3D" w:rsidRDefault="006A5B3D" w:rsidP="00341BD4">
            <w:r>
              <w:t>0.65</w:t>
            </w:r>
          </w:p>
        </w:tc>
        <w:tc>
          <w:tcPr>
            <w:tcW w:w="1870" w:type="dxa"/>
          </w:tcPr>
          <w:p w14:paraId="11ECFB83" w14:textId="77777777" w:rsidR="006A5B3D" w:rsidRDefault="006A5B3D" w:rsidP="00341BD4">
            <w:r w:rsidRPr="00AB3091">
              <w:rPr>
                <w:highlight w:val="green"/>
              </w:rPr>
              <w:t>0.65</w:t>
            </w:r>
          </w:p>
        </w:tc>
        <w:tc>
          <w:tcPr>
            <w:tcW w:w="1870" w:type="dxa"/>
          </w:tcPr>
          <w:p w14:paraId="4B797BD3" w14:textId="77777777" w:rsidR="006A5B3D" w:rsidRDefault="006A5B3D" w:rsidP="00341BD4">
            <w:r w:rsidRPr="00AB3091">
              <w:rPr>
                <w:highlight w:val="green"/>
              </w:rPr>
              <w:t>0.57</w:t>
            </w:r>
          </w:p>
        </w:tc>
      </w:tr>
      <w:tr w:rsidR="006A5B3D" w14:paraId="79B63E18" w14:textId="77777777" w:rsidTr="00341BD4">
        <w:tc>
          <w:tcPr>
            <w:tcW w:w="1870" w:type="dxa"/>
            <w:tcBorders>
              <w:bottom w:val="nil"/>
            </w:tcBorders>
          </w:tcPr>
          <w:p w14:paraId="4A2B4B40" w14:textId="77777777" w:rsidR="006A5B3D" w:rsidRDefault="006A5B3D" w:rsidP="00341BD4">
            <w:r>
              <w:t>MAE Toronto</w:t>
            </w:r>
          </w:p>
        </w:tc>
        <w:tc>
          <w:tcPr>
            <w:tcW w:w="1870" w:type="dxa"/>
          </w:tcPr>
          <w:p w14:paraId="79F2A1A0" w14:textId="77777777" w:rsidR="006A5B3D" w:rsidRDefault="006A5B3D" w:rsidP="00341BD4">
            <w:r>
              <w:t>0.73</w:t>
            </w:r>
          </w:p>
        </w:tc>
        <w:tc>
          <w:tcPr>
            <w:tcW w:w="1870" w:type="dxa"/>
          </w:tcPr>
          <w:p w14:paraId="6C2F6CFC" w14:textId="77777777" w:rsidR="006A5B3D" w:rsidRDefault="006A5B3D" w:rsidP="00341BD4">
            <w:r w:rsidRPr="00AB3091">
              <w:rPr>
                <w:highlight w:val="green"/>
              </w:rPr>
              <w:t>0.42</w:t>
            </w:r>
          </w:p>
        </w:tc>
        <w:tc>
          <w:tcPr>
            <w:tcW w:w="1870" w:type="dxa"/>
          </w:tcPr>
          <w:p w14:paraId="7274F51B" w14:textId="77777777" w:rsidR="006A5B3D" w:rsidRDefault="006A5B3D" w:rsidP="00341BD4">
            <w:r>
              <w:t>0.52</w:t>
            </w:r>
          </w:p>
        </w:tc>
        <w:tc>
          <w:tcPr>
            <w:tcW w:w="1870" w:type="dxa"/>
          </w:tcPr>
          <w:p w14:paraId="0BEC0CDD" w14:textId="77777777" w:rsidR="006A5B3D" w:rsidRDefault="006A5B3D" w:rsidP="00341BD4">
            <w:r>
              <w:t>0.40</w:t>
            </w:r>
          </w:p>
        </w:tc>
      </w:tr>
      <w:tr w:rsidR="006A5B3D" w14:paraId="0DC691F7" w14:textId="77777777" w:rsidTr="00341BD4">
        <w:tc>
          <w:tcPr>
            <w:tcW w:w="1870" w:type="dxa"/>
            <w:tcBorders>
              <w:top w:val="nil"/>
              <w:bottom w:val="nil"/>
            </w:tcBorders>
          </w:tcPr>
          <w:p w14:paraId="5F790751" w14:textId="77777777" w:rsidR="006A5B3D" w:rsidRDefault="006A5B3D" w:rsidP="00341BD4">
            <w:r>
              <w:t>MAE King City North</w:t>
            </w:r>
          </w:p>
        </w:tc>
        <w:tc>
          <w:tcPr>
            <w:tcW w:w="1870" w:type="dxa"/>
          </w:tcPr>
          <w:p w14:paraId="411A9E25" w14:textId="77777777" w:rsidR="006A5B3D" w:rsidRDefault="006A5B3D" w:rsidP="00341BD4">
            <w:r>
              <w:t>0.80</w:t>
            </w:r>
          </w:p>
        </w:tc>
        <w:tc>
          <w:tcPr>
            <w:tcW w:w="1870" w:type="dxa"/>
          </w:tcPr>
          <w:p w14:paraId="3531C49D" w14:textId="77777777" w:rsidR="006A5B3D" w:rsidRDefault="006A5B3D" w:rsidP="00341BD4">
            <w:r>
              <w:t>0.51</w:t>
            </w:r>
          </w:p>
        </w:tc>
        <w:tc>
          <w:tcPr>
            <w:tcW w:w="1870" w:type="dxa"/>
          </w:tcPr>
          <w:p w14:paraId="51508656" w14:textId="77777777" w:rsidR="006A5B3D" w:rsidRDefault="006A5B3D" w:rsidP="00341BD4">
            <w:r>
              <w:t>0.62</w:t>
            </w:r>
          </w:p>
        </w:tc>
        <w:tc>
          <w:tcPr>
            <w:tcW w:w="1870" w:type="dxa"/>
          </w:tcPr>
          <w:p w14:paraId="193E8024" w14:textId="77777777" w:rsidR="006A5B3D" w:rsidRDefault="006A5B3D" w:rsidP="00341BD4">
            <w:r>
              <w:t>0.50</w:t>
            </w:r>
          </w:p>
        </w:tc>
      </w:tr>
      <w:tr w:rsidR="006A5B3D" w14:paraId="7ACF4084" w14:textId="77777777" w:rsidTr="00341BD4">
        <w:tc>
          <w:tcPr>
            <w:tcW w:w="1870" w:type="dxa"/>
            <w:tcBorders>
              <w:top w:val="nil"/>
            </w:tcBorders>
          </w:tcPr>
          <w:p w14:paraId="15DA5CA4" w14:textId="77777777" w:rsidR="006A5B3D" w:rsidRDefault="006A5B3D" w:rsidP="00341BD4">
            <w:r>
              <w:t>MAE Vancouver</w:t>
            </w:r>
          </w:p>
        </w:tc>
        <w:tc>
          <w:tcPr>
            <w:tcW w:w="1870" w:type="dxa"/>
          </w:tcPr>
          <w:p w14:paraId="7520C3FC" w14:textId="77777777" w:rsidR="006A5B3D" w:rsidRPr="00AB3091" w:rsidRDefault="006A5B3D" w:rsidP="00341BD4">
            <w:pPr>
              <w:rPr>
                <w:highlight w:val="green"/>
              </w:rPr>
            </w:pPr>
            <w:r w:rsidRPr="00AB3091">
              <w:rPr>
                <w:highlight w:val="green"/>
              </w:rPr>
              <w:t>0.59</w:t>
            </w:r>
          </w:p>
        </w:tc>
        <w:tc>
          <w:tcPr>
            <w:tcW w:w="1870" w:type="dxa"/>
            <w:shd w:val="clear" w:color="auto" w:fill="FFFFFF" w:themeFill="background1"/>
          </w:tcPr>
          <w:p w14:paraId="050B9489" w14:textId="77777777" w:rsidR="006A5B3D" w:rsidRDefault="006A5B3D" w:rsidP="00341BD4">
            <w:r>
              <w:t>0.47</w:t>
            </w:r>
          </w:p>
        </w:tc>
        <w:tc>
          <w:tcPr>
            <w:tcW w:w="1870" w:type="dxa"/>
          </w:tcPr>
          <w:p w14:paraId="284DF428" w14:textId="77777777" w:rsidR="006A5B3D" w:rsidRDefault="006A5B3D" w:rsidP="00341BD4">
            <w:r w:rsidRPr="00AB3091">
              <w:rPr>
                <w:highlight w:val="green"/>
              </w:rPr>
              <w:t>0.46</w:t>
            </w:r>
          </w:p>
        </w:tc>
        <w:tc>
          <w:tcPr>
            <w:tcW w:w="1870" w:type="dxa"/>
          </w:tcPr>
          <w:p w14:paraId="519C78B3" w14:textId="77777777" w:rsidR="006A5B3D" w:rsidRDefault="006A5B3D" w:rsidP="00341BD4">
            <w:r w:rsidRPr="00AB3091">
              <w:rPr>
                <w:highlight w:val="green"/>
              </w:rPr>
              <w:t>0.39</w:t>
            </w:r>
          </w:p>
        </w:tc>
      </w:tr>
      <w:tr w:rsidR="006A5B3D" w14:paraId="61F3E92B" w14:textId="77777777" w:rsidTr="00341BD4">
        <w:tc>
          <w:tcPr>
            <w:tcW w:w="1870" w:type="dxa"/>
            <w:tcBorders>
              <w:bottom w:val="nil"/>
            </w:tcBorders>
          </w:tcPr>
          <w:p w14:paraId="7BEB11D1" w14:textId="77777777" w:rsidR="006A5B3D" w:rsidRDefault="006A5B3D" w:rsidP="00341BD4">
            <w:r>
              <w:t>R2 Toronto</w:t>
            </w:r>
          </w:p>
        </w:tc>
        <w:tc>
          <w:tcPr>
            <w:tcW w:w="1870" w:type="dxa"/>
          </w:tcPr>
          <w:p w14:paraId="04178786" w14:textId="77777777" w:rsidR="006A5B3D" w:rsidRPr="00AB3091" w:rsidRDefault="006A5B3D" w:rsidP="00341BD4">
            <w:pPr>
              <w:rPr>
                <w:highlight w:val="green"/>
              </w:rPr>
            </w:pPr>
            <w:r w:rsidRPr="00AB3091">
              <w:rPr>
                <w:highlight w:val="green"/>
              </w:rPr>
              <w:t>0.99</w:t>
            </w:r>
          </w:p>
        </w:tc>
        <w:tc>
          <w:tcPr>
            <w:tcW w:w="1870" w:type="dxa"/>
          </w:tcPr>
          <w:p w14:paraId="15B6D841" w14:textId="77777777" w:rsidR="006A5B3D" w:rsidRPr="00AB3091" w:rsidRDefault="006A5B3D" w:rsidP="00341BD4">
            <w:pPr>
              <w:rPr>
                <w:highlight w:val="green"/>
              </w:rPr>
            </w:pPr>
            <w:r w:rsidRPr="00AB3091">
              <w:rPr>
                <w:highlight w:val="green"/>
              </w:rPr>
              <w:t>0.99</w:t>
            </w:r>
          </w:p>
        </w:tc>
        <w:tc>
          <w:tcPr>
            <w:tcW w:w="1870" w:type="dxa"/>
          </w:tcPr>
          <w:p w14:paraId="2292EE69" w14:textId="77777777" w:rsidR="006A5B3D" w:rsidRPr="00AB3091" w:rsidRDefault="006A5B3D" w:rsidP="00341BD4">
            <w:pPr>
              <w:rPr>
                <w:highlight w:val="green"/>
              </w:rPr>
            </w:pPr>
            <w:r w:rsidRPr="00AB3091">
              <w:rPr>
                <w:highlight w:val="green"/>
              </w:rPr>
              <w:t>1.00</w:t>
            </w:r>
          </w:p>
        </w:tc>
        <w:tc>
          <w:tcPr>
            <w:tcW w:w="1870" w:type="dxa"/>
          </w:tcPr>
          <w:p w14:paraId="79D0FFD8" w14:textId="77777777" w:rsidR="006A5B3D" w:rsidRPr="00AB3091" w:rsidRDefault="006A5B3D" w:rsidP="00341BD4">
            <w:pPr>
              <w:rPr>
                <w:highlight w:val="green"/>
              </w:rPr>
            </w:pPr>
            <w:r w:rsidRPr="00AB3091">
              <w:rPr>
                <w:highlight w:val="green"/>
              </w:rPr>
              <w:t>1.00</w:t>
            </w:r>
          </w:p>
        </w:tc>
      </w:tr>
      <w:tr w:rsidR="006A5B3D" w14:paraId="34DD7F9C" w14:textId="77777777" w:rsidTr="00341BD4">
        <w:tc>
          <w:tcPr>
            <w:tcW w:w="1870" w:type="dxa"/>
            <w:tcBorders>
              <w:top w:val="nil"/>
              <w:bottom w:val="nil"/>
            </w:tcBorders>
          </w:tcPr>
          <w:p w14:paraId="6544FF72" w14:textId="77777777" w:rsidR="006A5B3D" w:rsidRDefault="006A5B3D" w:rsidP="00341BD4">
            <w:r>
              <w:t>R2 King City North</w:t>
            </w:r>
          </w:p>
        </w:tc>
        <w:tc>
          <w:tcPr>
            <w:tcW w:w="1870" w:type="dxa"/>
          </w:tcPr>
          <w:p w14:paraId="230896AD" w14:textId="77777777" w:rsidR="006A5B3D" w:rsidRPr="00AB3091" w:rsidRDefault="006A5B3D" w:rsidP="00341BD4">
            <w:pPr>
              <w:rPr>
                <w:highlight w:val="green"/>
              </w:rPr>
            </w:pPr>
            <w:r w:rsidRPr="00AB3091">
              <w:rPr>
                <w:highlight w:val="green"/>
              </w:rPr>
              <w:t>0.99</w:t>
            </w:r>
          </w:p>
        </w:tc>
        <w:tc>
          <w:tcPr>
            <w:tcW w:w="1870" w:type="dxa"/>
          </w:tcPr>
          <w:p w14:paraId="1B8931A8" w14:textId="77777777" w:rsidR="006A5B3D" w:rsidRPr="00AB3091" w:rsidRDefault="006A5B3D" w:rsidP="00341BD4">
            <w:pPr>
              <w:rPr>
                <w:highlight w:val="green"/>
              </w:rPr>
            </w:pPr>
            <w:r w:rsidRPr="00AB3091">
              <w:rPr>
                <w:highlight w:val="green"/>
              </w:rPr>
              <w:t>0.99</w:t>
            </w:r>
          </w:p>
        </w:tc>
        <w:tc>
          <w:tcPr>
            <w:tcW w:w="1870" w:type="dxa"/>
          </w:tcPr>
          <w:p w14:paraId="7942C674" w14:textId="77777777" w:rsidR="006A5B3D" w:rsidRDefault="006A5B3D" w:rsidP="00341BD4">
            <w:r>
              <w:t>0.99</w:t>
            </w:r>
          </w:p>
        </w:tc>
        <w:tc>
          <w:tcPr>
            <w:tcW w:w="1870" w:type="dxa"/>
          </w:tcPr>
          <w:p w14:paraId="11C45AD6" w14:textId="77777777" w:rsidR="006A5B3D" w:rsidRDefault="006A5B3D" w:rsidP="00341BD4">
            <w:r>
              <w:t>0.99</w:t>
            </w:r>
          </w:p>
        </w:tc>
      </w:tr>
      <w:tr w:rsidR="006A5B3D" w14:paraId="2F7D3E04" w14:textId="77777777" w:rsidTr="00341BD4">
        <w:tc>
          <w:tcPr>
            <w:tcW w:w="1870" w:type="dxa"/>
            <w:tcBorders>
              <w:top w:val="nil"/>
            </w:tcBorders>
          </w:tcPr>
          <w:p w14:paraId="30756288" w14:textId="77777777" w:rsidR="006A5B3D" w:rsidRDefault="006A5B3D" w:rsidP="00341BD4">
            <w:r>
              <w:t>R2 Vancouver</w:t>
            </w:r>
          </w:p>
        </w:tc>
        <w:tc>
          <w:tcPr>
            <w:tcW w:w="1870" w:type="dxa"/>
          </w:tcPr>
          <w:p w14:paraId="2251D399" w14:textId="77777777" w:rsidR="006A5B3D" w:rsidRDefault="006A5B3D" w:rsidP="00341BD4">
            <w:r>
              <w:t>0.98</w:t>
            </w:r>
          </w:p>
        </w:tc>
        <w:tc>
          <w:tcPr>
            <w:tcW w:w="1870" w:type="dxa"/>
          </w:tcPr>
          <w:p w14:paraId="382F6668" w14:textId="77777777" w:rsidR="006A5B3D" w:rsidRDefault="006A5B3D" w:rsidP="00341BD4">
            <w:r>
              <w:t>0.98</w:t>
            </w:r>
          </w:p>
        </w:tc>
        <w:tc>
          <w:tcPr>
            <w:tcW w:w="1870" w:type="dxa"/>
          </w:tcPr>
          <w:p w14:paraId="0D7864BF" w14:textId="77777777" w:rsidR="006A5B3D" w:rsidRDefault="006A5B3D" w:rsidP="00341BD4">
            <w:r>
              <w:t>0.98</w:t>
            </w:r>
          </w:p>
        </w:tc>
        <w:tc>
          <w:tcPr>
            <w:tcW w:w="1870" w:type="dxa"/>
          </w:tcPr>
          <w:p w14:paraId="5EBDB95E" w14:textId="77777777" w:rsidR="006A5B3D" w:rsidRDefault="006A5B3D" w:rsidP="00341BD4">
            <w:r>
              <w:t>0.98</w:t>
            </w:r>
          </w:p>
        </w:tc>
      </w:tr>
    </w:tbl>
    <w:p w14:paraId="0A5BB983" w14:textId="77777777" w:rsidR="00D459DC" w:rsidRPr="009E2046" w:rsidRDefault="00D459DC" w:rsidP="00421F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7D6832" w14:textId="47C27655" w:rsidR="00421F32" w:rsidRDefault="008F61A4">
      <w:pPr>
        <w:rPr>
          <w:lang w:val="en-US"/>
        </w:rPr>
      </w:pPr>
      <w:r>
        <w:rPr>
          <w:lang w:val="en-US"/>
        </w:rPr>
        <w:t>Model Feature correlation:</w:t>
      </w:r>
    </w:p>
    <w:p w14:paraId="19B0789E" w14:textId="6327BEC3" w:rsidR="006A5B3D" w:rsidRDefault="008F61A4">
      <w:pPr>
        <w:rPr>
          <w:lang w:val="en-US"/>
        </w:rPr>
      </w:pPr>
      <w:r>
        <w:rPr>
          <w:noProof/>
        </w:rPr>
        <w:drawing>
          <wp:inline distT="0" distB="0" distL="0" distR="0" wp14:anchorId="3E7108D9" wp14:editId="71712BFB">
            <wp:extent cx="5311140" cy="3971925"/>
            <wp:effectExtent l="0" t="0" r="0" b="0"/>
            <wp:docPr id="2" name="Picture 2" descr="A picture containing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3A7A" w14:textId="30A6028F" w:rsidR="006A5B3D" w:rsidRDefault="006A5B3D">
      <w:pPr>
        <w:rPr>
          <w:lang w:val="en-US"/>
        </w:rPr>
      </w:pPr>
    </w:p>
    <w:p w14:paraId="6BBCF02E" w14:textId="4A56F272" w:rsidR="006A5B3D" w:rsidRDefault="006A5B3D">
      <w:pPr>
        <w:rPr>
          <w:lang w:val="en-US"/>
        </w:rPr>
      </w:pPr>
    </w:p>
    <w:p w14:paraId="049FE240" w14:textId="77777777" w:rsidR="006A5B3D" w:rsidRDefault="006A5B3D">
      <w:pPr>
        <w:rPr>
          <w:lang w:val="en-US"/>
        </w:rPr>
      </w:pPr>
    </w:p>
    <w:p w14:paraId="3E6C5296" w14:textId="0E2A5FFC" w:rsidR="008F61A4" w:rsidRDefault="008F61A4">
      <w:pPr>
        <w:rPr>
          <w:lang w:val="en-US"/>
        </w:rPr>
      </w:pPr>
      <w:r>
        <w:rPr>
          <w:lang w:val="en-US"/>
        </w:rPr>
        <w:lastRenderedPageBreak/>
        <w:t>Autocorrelation Function plot</w:t>
      </w:r>
      <w:r w:rsidR="00AB5CA1">
        <w:rPr>
          <w:lang w:val="en-US"/>
        </w:rPr>
        <w:t xml:space="preserve"> of ground truth temperature (Toronto City)</w:t>
      </w:r>
    </w:p>
    <w:p w14:paraId="327BE8E8" w14:textId="5BD0E3C4" w:rsidR="008F61A4" w:rsidRDefault="008F61A4">
      <w:pPr>
        <w:rPr>
          <w:lang w:val="en-US"/>
        </w:rPr>
      </w:pPr>
      <w:r>
        <w:rPr>
          <w:noProof/>
        </w:rPr>
        <w:drawing>
          <wp:inline distT="0" distB="0" distL="0" distR="0" wp14:anchorId="5F0E8043" wp14:editId="3BB97ED3">
            <wp:extent cx="4725670" cy="3350260"/>
            <wp:effectExtent l="0" t="0" r="0" b="0"/>
            <wp:docPr id="3" name="Picture 3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DAAA" w14:textId="1277EC73" w:rsidR="00AB5CA1" w:rsidRDefault="00AB5CA1">
      <w:pPr>
        <w:rPr>
          <w:lang w:val="en-US"/>
        </w:rPr>
      </w:pPr>
      <w:r>
        <w:rPr>
          <w:lang w:val="en-US"/>
        </w:rPr>
        <w:t>LSTM model results:</w:t>
      </w:r>
    </w:p>
    <w:p w14:paraId="1DB6BB4A" w14:textId="7F2702E3" w:rsidR="00AB5CA1" w:rsidRDefault="00AB5CA1" w:rsidP="00AB5C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not be figured out due to issues in configuring initial model</w:t>
      </w:r>
    </w:p>
    <w:p w14:paraId="76EF436E" w14:textId="77777777" w:rsidR="006C08D6" w:rsidRPr="006C08D6" w:rsidRDefault="006C08D6" w:rsidP="006C08D6">
      <w:pPr>
        <w:rPr>
          <w:lang w:val="en-US"/>
        </w:rPr>
      </w:pPr>
    </w:p>
    <w:p w14:paraId="0FE7C135" w14:textId="68B05664" w:rsidR="00AB5CA1" w:rsidRDefault="006C08D6" w:rsidP="00AB5CA1">
      <w:pPr>
        <w:rPr>
          <w:lang w:val="en-US"/>
        </w:rPr>
      </w:pPr>
      <w:r>
        <w:rPr>
          <w:lang w:val="en-US"/>
        </w:rPr>
        <w:t xml:space="preserve">SARIMAX (Seasonal Autoregressive Integrated Moving Average with </w:t>
      </w:r>
      <w:proofErr w:type="spellStart"/>
      <w:r>
        <w:rPr>
          <w:lang w:val="en-US"/>
        </w:rPr>
        <w:t>eXogenous</w:t>
      </w:r>
      <w:proofErr w:type="spellEnd"/>
      <w:r>
        <w:rPr>
          <w:lang w:val="en-US"/>
        </w:rPr>
        <w:t xml:space="preserve"> factors)</w:t>
      </w:r>
    </w:p>
    <w:p w14:paraId="2208D702" w14:textId="169B5D6F" w:rsidR="00EF42E2" w:rsidRPr="00AB5CA1" w:rsidRDefault="006C08D6" w:rsidP="00AB5CA1">
      <w:pPr>
        <w:rPr>
          <w:lang w:val="en-US"/>
        </w:rPr>
      </w:pPr>
      <w:r w:rsidRPr="006C08D6">
        <w:rPr>
          <w:lang w:val="en-US"/>
        </w:rPr>
        <w:drawing>
          <wp:inline distT="0" distB="0" distL="0" distR="0" wp14:anchorId="48294E36" wp14:editId="186D5B41">
            <wp:extent cx="3172570" cy="3257984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605" cy="32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01C3" w14:textId="34856A0E" w:rsidR="008F61A4" w:rsidRDefault="00EF42E2">
      <w:pPr>
        <w:rPr>
          <w:lang w:val="en-US"/>
        </w:rPr>
      </w:pPr>
      <w:r>
        <w:rPr>
          <w:lang w:val="en-US"/>
        </w:rPr>
        <w:lastRenderedPageBreak/>
        <w:t>Facebook Prophet</w:t>
      </w:r>
    </w:p>
    <w:p w14:paraId="7D4257D9" w14:textId="27273D49" w:rsidR="00EF42E2" w:rsidRDefault="00EF42E2">
      <w:pPr>
        <w:rPr>
          <w:lang w:val="en-US"/>
        </w:rPr>
      </w:pPr>
      <w:r w:rsidRPr="00EF42E2">
        <w:rPr>
          <w:lang w:val="en-US"/>
        </w:rPr>
        <w:drawing>
          <wp:inline distT="0" distB="0" distL="0" distR="0" wp14:anchorId="635CEFCE" wp14:editId="2F0983B2">
            <wp:extent cx="5943600" cy="4585970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92C" w14:textId="320BF3AF" w:rsidR="00EF42E2" w:rsidRDefault="00EF42E2">
      <w:pPr>
        <w:rPr>
          <w:lang w:val="en-US"/>
        </w:rPr>
      </w:pPr>
    </w:p>
    <w:p w14:paraId="0F904AFB" w14:textId="2D9940D2" w:rsidR="00EF42E2" w:rsidRDefault="00EF42E2">
      <w:pPr>
        <w:rPr>
          <w:lang w:val="en-US"/>
        </w:rPr>
      </w:pPr>
    </w:p>
    <w:p w14:paraId="6B58969F" w14:textId="409745E7" w:rsidR="00EF42E2" w:rsidRDefault="00EF42E2">
      <w:pPr>
        <w:rPr>
          <w:lang w:val="en-US"/>
        </w:rPr>
      </w:pPr>
    </w:p>
    <w:p w14:paraId="06617761" w14:textId="642D6A26" w:rsidR="00EF42E2" w:rsidRDefault="00EF42E2">
      <w:pPr>
        <w:rPr>
          <w:lang w:val="en-US"/>
        </w:rPr>
      </w:pPr>
    </w:p>
    <w:p w14:paraId="3D4E3090" w14:textId="7BA9C858" w:rsidR="00EF42E2" w:rsidRDefault="00EF42E2">
      <w:pPr>
        <w:rPr>
          <w:lang w:val="en-US"/>
        </w:rPr>
      </w:pPr>
    </w:p>
    <w:p w14:paraId="3B77D579" w14:textId="7F456662" w:rsidR="00EF42E2" w:rsidRDefault="00EF42E2">
      <w:pPr>
        <w:rPr>
          <w:lang w:val="en-US"/>
        </w:rPr>
      </w:pPr>
    </w:p>
    <w:p w14:paraId="2475BF3B" w14:textId="5435F733" w:rsidR="00EF42E2" w:rsidRDefault="00EF42E2">
      <w:pPr>
        <w:rPr>
          <w:lang w:val="en-US"/>
        </w:rPr>
      </w:pPr>
    </w:p>
    <w:p w14:paraId="35594548" w14:textId="3CC3A842" w:rsidR="00EF42E2" w:rsidRDefault="00EF42E2">
      <w:pPr>
        <w:rPr>
          <w:lang w:val="en-US"/>
        </w:rPr>
      </w:pPr>
    </w:p>
    <w:p w14:paraId="391AC24B" w14:textId="529C9AAD" w:rsidR="00EF42E2" w:rsidRDefault="00EF42E2">
      <w:pPr>
        <w:rPr>
          <w:lang w:val="en-US"/>
        </w:rPr>
      </w:pPr>
    </w:p>
    <w:p w14:paraId="5CE6BA1C" w14:textId="1A7EA728" w:rsidR="00EF42E2" w:rsidRDefault="00EF42E2">
      <w:pPr>
        <w:rPr>
          <w:lang w:val="en-US"/>
        </w:rPr>
      </w:pPr>
    </w:p>
    <w:p w14:paraId="07DF5AFD" w14:textId="77777777" w:rsidR="00EF42E2" w:rsidRDefault="00EF42E2">
      <w:pPr>
        <w:rPr>
          <w:lang w:val="en-US"/>
        </w:rPr>
      </w:pPr>
    </w:p>
    <w:p w14:paraId="0A7B71E3" w14:textId="308954AE" w:rsidR="00EF42E2" w:rsidRDefault="00EF42E2">
      <w:pPr>
        <w:rPr>
          <w:lang w:val="en-US"/>
        </w:rPr>
      </w:pPr>
      <w:r>
        <w:rPr>
          <w:lang w:val="en-US"/>
        </w:rPr>
        <w:lastRenderedPageBreak/>
        <w:t>Decomposition of Facebook Prophet model with respect to ground truth temperatures (Toronto City)</w:t>
      </w:r>
    </w:p>
    <w:p w14:paraId="1F826F67" w14:textId="54C0A8D1" w:rsidR="00EF42E2" w:rsidRDefault="00EF42E2">
      <w:pPr>
        <w:rPr>
          <w:lang w:val="en-US"/>
        </w:rPr>
      </w:pPr>
      <w:r w:rsidRPr="00EF42E2">
        <w:rPr>
          <w:lang w:val="en-US"/>
        </w:rPr>
        <w:drawing>
          <wp:inline distT="0" distB="0" distL="0" distR="0" wp14:anchorId="73738811" wp14:editId="79F20542">
            <wp:extent cx="5654394" cy="7696863"/>
            <wp:effectExtent l="0" t="0" r="381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700" cy="77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2CDE" w14:textId="15D1BA5B" w:rsidR="00EF42E2" w:rsidRDefault="00EF42E2">
      <w:pPr>
        <w:rPr>
          <w:lang w:val="en-US"/>
        </w:rPr>
      </w:pPr>
      <w:proofErr w:type="spellStart"/>
      <w:r>
        <w:rPr>
          <w:lang w:val="en-US"/>
        </w:rPr>
        <w:lastRenderedPageBreak/>
        <w:t>LightGBM</w:t>
      </w:r>
      <w:proofErr w:type="spellEnd"/>
      <w:r>
        <w:rPr>
          <w:lang w:val="en-US"/>
        </w:rPr>
        <w:t xml:space="preserve"> </w:t>
      </w:r>
      <w:r w:rsidRPr="00EF42E2">
        <w:rPr>
          <w:lang w:val="en-US"/>
        </w:rPr>
        <w:drawing>
          <wp:inline distT="0" distB="0" distL="0" distR="0" wp14:anchorId="4397AEA6" wp14:editId="40479952">
            <wp:extent cx="5943600" cy="518731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730" w14:textId="474A8062" w:rsidR="00EF42E2" w:rsidRDefault="00EF42E2">
      <w:pPr>
        <w:rPr>
          <w:lang w:val="en-US"/>
        </w:rPr>
      </w:pPr>
      <w:r>
        <w:rPr>
          <w:lang w:val="en-US"/>
        </w:rPr>
        <w:t>Comparison of results using Toronto City as center, and using Buttonville, Toronto International Airport, and Toronto City Centre as exogenous features</w:t>
      </w:r>
    </w:p>
    <w:p w14:paraId="102C138F" w14:textId="189DF271" w:rsidR="00EF42E2" w:rsidRDefault="00EF42E2">
      <w:pPr>
        <w:rPr>
          <w:lang w:val="en-US"/>
        </w:rPr>
      </w:pPr>
      <w:r w:rsidRPr="00EF42E2">
        <w:rPr>
          <w:lang w:val="en-US"/>
        </w:rPr>
        <w:drawing>
          <wp:inline distT="0" distB="0" distL="0" distR="0" wp14:anchorId="7E6A89D3" wp14:editId="58366D5F">
            <wp:extent cx="3629532" cy="1952898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20E7" w14:textId="79D32384" w:rsidR="00EF42E2" w:rsidRDefault="00EF42E2">
      <w:pPr>
        <w:rPr>
          <w:lang w:val="en-US"/>
        </w:rPr>
      </w:pPr>
    </w:p>
    <w:p w14:paraId="34068AD8" w14:textId="43AC5541" w:rsidR="00EF42E2" w:rsidRDefault="00EF42E2">
      <w:pPr>
        <w:rPr>
          <w:lang w:val="en-US"/>
        </w:rPr>
      </w:pPr>
      <w:r>
        <w:rPr>
          <w:lang w:val="en-US"/>
        </w:rPr>
        <w:lastRenderedPageBreak/>
        <w:t xml:space="preserve">Results of training </w:t>
      </w: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 xml:space="preserve"> models for Winter vs. Summer, and Day vs. Night</w:t>
      </w:r>
      <w:r w:rsidR="00104BBF">
        <w:rPr>
          <w:lang w:val="en-US"/>
        </w:rPr>
        <w:t xml:space="preserve"> – Toronto with Toronto City as center</w:t>
      </w:r>
    </w:p>
    <w:p w14:paraId="4D5373AA" w14:textId="68D5689B" w:rsidR="00104BBF" w:rsidRDefault="00104BBF">
      <w:pPr>
        <w:rPr>
          <w:lang w:val="en-US"/>
        </w:rPr>
      </w:pPr>
      <w:r>
        <w:rPr>
          <w:noProof/>
        </w:rPr>
        <w:drawing>
          <wp:inline distT="0" distB="0" distL="0" distR="0" wp14:anchorId="55FACD36" wp14:editId="1BB77A24">
            <wp:extent cx="5943600" cy="3065780"/>
            <wp:effectExtent l="0" t="0" r="0" b="127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21A0" w14:textId="77777777" w:rsidR="00104BBF" w:rsidRPr="00104BBF" w:rsidRDefault="00104BBF" w:rsidP="00104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summer+day</w:t>
      </w:r>
      <w:proofErr w:type="spellEnd"/>
    </w:p>
    <w:p w14:paraId="18ECD251" w14:textId="77777777" w:rsidR="00104BBF" w:rsidRPr="00104BBF" w:rsidRDefault="00104BBF" w:rsidP="00104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RMSE of </w:t>
      </w:r>
      <w:proofErr w:type="spellStart"/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LightGBM</w:t>
      </w:r>
      <w:proofErr w:type="spellEnd"/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0.9514951470499308</w:t>
      </w:r>
    </w:p>
    <w:p w14:paraId="504D2313" w14:textId="77777777" w:rsidR="00104BBF" w:rsidRPr="00104BBF" w:rsidRDefault="00104BBF" w:rsidP="00104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MAE of </w:t>
      </w:r>
      <w:proofErr w:type="spellStart"/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LightGBM</w:t>
      </w:r>
      <w:proofErr w:type="spellEnd"/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0.7292005655663253</w:t>
      </w:r>
    </w:p>
    <w:p w14:paraId="5E1ADE9E" w14:textId="1A421E20" w:rsidR="00104BBF" w:rsidRPr="001C5C52" w:rsidRDefault="00104BBF" w:rsidP="001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R2 of </w:t>
      </w:r>
      <w:proofErr w:type="spellStart"/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LightGBM</w:t>
      </w:r>
      <w:proofErr w:type="spellEnd"/>
      <w:r w:rsidRPr="00104B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0.9895270358380436</w:t>
      </w:r>
    </w:p>
    <w:p w14:paraId="08F65F5E" w14:textId="6D3E217B" w:rsidR="00104BBF" w:rsidRDefault="00104BBF">
      <w:pPr>
        <w:rPr>
          <w:lang w:val="en-US"/>
        </w:rPr>
      </w:pPr>
      <w:r>
        <w:rPr>
          <w:noProof/>
        </w:rPr>
        <w:drawing>
          <wp:inline distT="0" distB="0" distL="0" distR="0" wp14:anchorId="127E333B" wp14:editId="595000DE">
            <wp:extent cx="5943600" cy="3062605"/>
            <wp:effectExtent l="0" t="0" r="0" b="444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1705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summer+night</w:t>
      </w:r>
      <w:proofErr w:type="spellEnd"/>
    </w:p>
    <w:p w14:paraId="2D1DF46F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0.606674750678484</w:t>
      </w:r>
    </w:p>
    <w:p w14:paraId="71370317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0.41617815053945373</w:t>
      </w:r>
    </w:p>
    <w:p w14:paraId="667E6F1B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0.994825827592962</w:t>
      </w:r>
    </w:p>
    <w:p w14:paraId="03976DEA" w14:textId="63F93F35" w:rsidR="00104BBF" w:rsidRDefault="00104B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2F5013" wp14:editId="2714C602">
            <wp:extent cx="5943600" cy="3065780"/>
            <wp:effectExtent l="0" t="0" r="0" b="1270"/>
            <wp:docPr id="11" name="Picture 1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r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2247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winter+day</w:t>
      </w:r>
      <w:proofErr w:type="spellEnd"/>
    </w:p>
    <w:p w14:paraId="706CEFFB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0.6867777040983187</w:t>
      </w:r>
    </w:p>
    <w:p w14:paraId="1E3F697F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0.5153370074675717</w:t>
      </w:r>
    </w:p>
    <w:p w14:paraId="01BEE39D" w14:textId="200990DA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0.9952860250738357</w:t>
      </w:r>
    </w:p>
    <w:p w14:paraId="2A06C7D9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925218" w14:textId="79EF1CCC" w:rsidR="00EF42E2" w:rsidRDefault="00104BBF">
      <w:pPr>
        <w:rPr>
          <w:lang w:val="en-US"/>
        </w:rPr>
      </w:pPr>
      <w:r>
        <w:rPr>
          <w:noProof/>
        </w:rPr>
        <w:drawing>
          <wp:inline distT="0" distB="0" distL="0" distR="0" wp14:anchorId="1294060A" wp14:editId="6B57BD64">
            <wp:extent cx="5943600" cy="305181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0573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winter+night</w:t>
      </w:r>
      <w:proofErr w:type="spellEnd"/>
    </w:p>
    <w:p w14:paraId="04E4D0D1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0.6297058167375451</w:t>
      </w:r>
    </w:p>
    <w:p w14:paraId="592B92B4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0.4009749623637006</w:t>
      </w:r>
    </w:p>
    <w:p w14:paraId="77A7E6BE" w14:textId="77777777" w:rsidR="00104BBF" w:rsidRDefault="00104BBF" w:rsidP="00104B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0.9954531382083441</w:t>
      </w:r>
    </w:p>
    <w:p w14:paraId="7D2083DC" w14:textId="636F7D97" w:rsidR="00EF42E2" w:rsidRDefault="00EF42E2">
      <w:pPr>
        <w:rPr>
          <w:lang w:val="en-US"/>
        </w:rPr>
      </w:pPr>
    </w:p>
    <w:p w14:paraId="454F82F1" w14:textId="675D3794" w:rsidR="00104BBF" w:rsidRDefault="00104BBF" w:rsidP="00104BBF">
      <w:pPr>
        <w:rPr>
          <w:lang w:val="en-US"/>
        </w:rPr>
      </w:pPr>
      <w:r>
        <w:rPr>
          <w:lang w:val="en-US"/>
        </w:rPr>
        <w:lastRenderedPageBreak/>
        <w:t xml:space="preserve">Results of training </w:t>
      </w: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 xml:space="preserve"> models for Winter vs. Summer, and Day vs. Night</w:t>
      </w:r>
      <w:r>
        <w:rPr>
          <w:lang w:val="en-US"/>
        </w:rPr>
        <w:t xml:space="preserve"> with King City North as Center</w:t>
      </w:r>
    </w:p>
    <w:p w14:paraId="7E2A0812" w14:textId="0496B9BF" w:rsidR="00104BBF" w:rsidRDefault="00D459DC" w:rsidP="00104BBF">
      <w:pPr>
        <w:rPr>
          <w:lang w:val="en-US"/>
        </w:rPr>
      </w:pPr>
      <w:r>
        <w:rPr>
          <w:noProof/>
        </w:rPr>
        <w:drawing>
          <wp:inline distT="0" distB="0" distL="0" distR="0" wp14:anchorId="0F54BAAC" wp14:editId="4B833BB7">
            <wp:extent cx="5943600" cy="3065780"/>
            <wp:effectExtent l="0" t="0" r="0" b="1270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538E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summer+day</w:t>
      </w:r>
      <w:proofErr w:type="spellEnd"/>
    </w:p>
    <w:p w14:paraId="463837F1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1.0748284425722083</w:t>
      </w:r>
    </w:p>
    <w:p w14:paraId="75C6EBB8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0.7956344756208281</w:t>
      </w:r>
    </w:p>
    <w:p w14:paraId="256074D5" w14:textId="290F4883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0.988149204188182</w:t>
      </w:r>
    </w:p>
    <w:p w14:paraId="4A5D9B69" w14:textId="77777777" w:rsidR="00D459DC" w:rsidRP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15C2A8" w14:textId="37EEF6C8" w:rsidR="00D459DC" w:rsidRDefault="00D459DC" w:rsidP="00104BBF">
      <w:pPr>
        <w:rPr>
          <w:lang w:val="en-US"/>
        </w:rPr>
      </w:pPr>
      <w:r>
        <w:rPr>
          <w:noProof/>
        </w:rPr>
        <w:drawing>
          <wp:inline distT="0" distB="0" distL="0" distR="0" wp14:anchorId="039B4498" wp14:editId="2EC5FE70">
            <wp:extent cx="5943600" cy="3065780"/>
            <wp:effectExtent l="0" t="0" r="0" b="1270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6748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summer+night</w:t>
      </w:r>
      <w:proofErr w:type="spellEnd"/>
    </w:p>
    <w:p w14:paraId="3AF72BD8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0.754676539626915</w:t>
      </w:r>
    </w:p>
    <w:p w14:paraId="3759CC85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0.5060721453669853</w:t>
      </w:r>
    </w:p>
    <w:p w14:paraId="0B07D5FF" w14:textId="041FF27A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0.9926396277284432</w:t>
      </w:r>
    </w:p>
    <w:p w14:paraId="58A5D1F0" w14:textId="3D50DABF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303BFA85" wp14:editId="514936F6">
            <wp:extent cx="5943600" cy="3039110"/>
            <wp:effectExtent l="0" t="0" r="0" b="889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EEA2" w14:textId="0D3FAD50" w:rsidR="00EF42E2" w:rsidRDefault="00EF42E2">
      <w:pPr>
        <w:rPr>
          <w:lang w:val="en-US"/>
        </w:rPr>
      </w:pPr>
    </w:p>
    <w:p w14:paraId="386E5085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winter+day</w:t>
      </w:r>
      <w:proofErr w:type="spellEnd"/>
    </w:p>
    <w:p w14:paraId="7B13C8CB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0.8448025457852129</w:t>
      </w:r>
    </w:p>
    <w:p w14:paraId="410B02B7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0.6161362978373904</w:t>
      </w:r>
    </w:p>
    <w:p w14:paraId="5E7400C4" w14:textId="62FF6A58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0.9936708273499005</w:t>
      </w:r>
    </w:p>
    <w:p w14:paraId="7B9F9BC4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12CB95" w14:textId="56650AE0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2C6EE9" wp14:editId="28DAE2E8">
            <wp:extent cx="5943600" cy="3065780"/>
            <wp:effectExtent l="0" t="0" r="0" b="127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DC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winter+night</w:t>
      </w:r>
      <w:proofErr w:type="spellEnd"/>
    </w:p>
    <w:p w14:paraId="4C18F3DC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0.7779397089068562</w:t>
      </w:r>
    </w:p>
    <w:p w14:paraId="74502BDD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0.4959331002135865</w:t>
      </w:r>
    </w:p>
    <w:p w14:paraId="42AFC189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0.9938311538898326</w:t>
      </w:r>
    </w:p>
    <w:p w14:paraId="5EE87C59" w14:textId="6BA06F2C" w:rsidR="00104BBF" w:rsidRDefault="00104BBF">
      <w:pPr>
        <w:rPr>
          <w:lang w:val="en-US"/>
        </w:rPr>
      </w:pPr>
    </w:p>
    <w:p w14:paraId="511121AB" w14:textId="35279A53" w:rsidR="00EF42E2" w:rsidRDefault="00EF42E2">
      <w:pPr>
        <w:rPr>
          <w:lang w:val="en-US"/>
        </w:rPr>
      </w:pPr>
    </w:p>
    <w:p w14:paraId="7AE21C30" w14:textId="5E377230" w:rsidR="00D459DC" w:rsidRDefault="00D459DC" w:rsidP="00D459DC">
      <w:pPr>
        <w:pStyle w:val="NormalWeb"/>
        <w:spacing w:before="0" w:beforeAutospacing="0" w:after="0" w:afterAutospacing="0"/>
      </w:pPr>
      <w:r>
        <w:lastRenderedPageBreak/>
        <w:t xml:space="preserve">Results of training </w:t>
      </w:r>
      <w:proofErr w:type="spellStart"/>
      <w:r>
        <w:t>LightGBM</w:t>
      </w:r>
      <w:proofErr w:type="spellEnd"/>
      <w:r>
        <w:t xml:space="preserve"> models for Winter vs. Summer, and Day vs. Night</w:t>
      </w:r>
      <w:r>
        <w:t xml:space="preserve"> in Vancouver with center as Vancouver </w:t>
      </w:r>
      <w:proofErr w:type="spellStart"/>
      <w:r>
        <w:t>Harbour</w:t>
      </w:r>
      <w:proofErr w:type="spellEnd"/>
      <w:r>
        <w:t xml:space="preserve"> CS, exogenous features of West Vancouver </w:t>
      </w:r>
      <w:proofErr w:type="spellStart"/>
      <w:r>
        <w:t>Aut</w:t>
      </w:r>
      <w:proofErr w:type="spellEnd"/>
      <w:r>
        <w:t>, Vancouver Intl Airport, and Point Atkinson</w:t>
      </w:r>
    </w:p>
    <w:p w14:paraId="10247D13" w14:textId="62DEE903" w:rsidR="00D459DC" w:rsidRDefault="00D459DC" w:rsidP="00D459DC">
      <w:pPr>
        <w:pStyle w:val="NormalWeb"/>
        <w:spacing w:before="0" w:beforeAutospacing="0" w:after="0" w:afterAutospacing="0"/>
      </w:pPr>
    </w:p>
    <w:p w14:paraId="4B584030" w14:textId="2DDAD64C" w:rsidR="00D459DC" w:rsidRPr="00D459DC" w:rsidRDefault="00D459DC" w:rsidP="00D459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C6A928" wp14:editId="07EFE637">
            <wp:extent cx="5943600" cy="3058795"/>
            <wp:effectExtent l="0" t="0" r="0" b="825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769A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summer+day</w:t>
      </w:r>
      <w:proofErr w:type="spellEnd"/>
    </w:p>
    <w:p w14:paraId="2D60AE7D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0.8014885854789044</w:t>
      </w:r>
    </w:p>
    <w:p w14:paraId="7112C241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0.5949593485724824</w:t>
      </w:r>
    </w:p>
    <w:p w14:paraId="19A6A4E5" w14:textId="7DFC306D" w:rsidR="00EF42E2" w:rsidRP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0.9816951047783669</w:t>
      </w:r>
    </w:p>
    <w:p w14:paraId="054084EA" w14:textId="10A16AF1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7D9A26" wp14:editId="2B17CF84">
            <wp:extent cx="5943600" cy="3058795"/>
            <wp:effectExtent l="0" t="0" r="0" b="825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DC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summer+night</w:t>
      </w:r>
      <w:proofErr w:type="spellEnd"/>
    </w:p>
    <w:p w14:paraId="1737C752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0.6469117191366816</w:t>
      </w:r>
    </w:p>
    <w:p w14:paraId="51E6651D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0.4675209745026675</w:t>
      </w:r>
    </w:p>
    <w:p w14:paraId="0EC1D896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0.9838411211703266</w:t>
      </w:r>
    </w:p>
    <w:p w14:paraId="42A86C0B" w14:textId="4EDAAEDF" w:rsidR="00D459DC" w:rsidRDefault="00D459DC">
      <w:pPr>
        <w:rPr>
          <w:lang w:val="en-US"/>
        </w:rPr>
      </w:pPr>
    </w:p>
    <w:p w14:paraId="7E027B2D" w14:textId="57ACCCE3" w:rsidR="00EF42E2" w:rsidRDefault="00D459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AF4270" wp14:editId="38E05A01">
            <wp:extent cx="5943600" cy="3058795"/>
            <wp:effectExtent l="0" t="0" r="0" b="825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4721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winter+day</w:t>
      </w:r>
      <w:proofErr w:type="spellEnd"/>
    </w:p>
    <w:p w14:paraId="246D7317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0.6540143516556265</w:t>
      </w:r>
    </w:p>
    <w:p w14:paraId="15E4F261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0.4598819412611143</w:t>
      </w:r>
    </w:p>
    <w:p w14:paraId="0B332F7C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0.9790691160005198</w:t>
      </w:r>
    </w:p>
    <w:p w14:paraId="68663600" w14:textId="1B3D10B6" w:rsidR="00EF42E2" w:rsidRDefault="00D459DC">
      <w:pPr>
        <w:rPr>
          <w:lang w:val="en-US"/>
        </w:rPr>
      </w:pPr>
      <w:r>
        <w:rPr>
          <w:noProof/>
        </w:rPr>
        <w:drawing>
          <wp:inline distT="0" distB="0" distL="0" distR="0" wp14:anchorId="793469AE" wp14:editId="2648F35C">
            <wp:extent cx="5943600" cy="3058795"/>
            <wp:effectExtent l="0" t="0" r="0" b="8255"/>
            <wp:docPr id="20" name="Picture 20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846F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winter+night</w:t>
      </w:r>
      <w:proofErr w:type="spellEnd"/>
    </w:p>
    <w:p w14:paraId="5B8269F1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0.5735699336463019</w:t>
      </w:r>
    </w:p>
    <w:p w14:paraId="352737AA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MAE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0.39290662098983825</w:t>
      </w:r>
    </w:p>
    <w:p w14:paraId="3C8F4AED" w14:textId="77777777" w:rsidR="00D459DC" w:rsidRDefault="00D459DC" w:rsidP="00D45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of </w:t>
      </w:r>
      <w:proofErr w:type="spellStart"/>
      <w:r>
        <w:rPr>
          <w:color w:val="000000"/>
          <w:sz w:val="21"/>
          <w:szCs w:val="21"/>
        </w:rPr>
        <w:t>LightGBM</w:t>
      </w:r>
      <w:proofErr w:type="spellEnd"/>
      <w:r>
        <w:rPr>
          <w:color w:val="000000"/>
          <w:sz w:val="21"/>
          <w:szCs w:val="21"/>
        </w:rPr>
        <w:t>: 0.980163293814143</w:t>
      </w:r>
    </w:p>
    <w:p w14:paraId="10B6CD58" w14:textId="77777777" w:rsidR="00D459DC" w:rsidRPr="00421F32" w:rsidRDefault="00D459DC">
      <w:pPr>
        <w:rPr>
          <w:lang w:val="en-US"/>
        </w:rPr>
      </w:pPr>
    </w:p>
    <w:sectPr w:rsidR="00D459DC" w:rsidRPr="0042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7519" w14:textId="77777777" w:rsidR="00F76795" w:rsidRDefault="00F76795" w:rsidP="00D459DC">
      <w:pPr>
        <w:spacing w:after="0" w:line="240" w:lineRule="auto"/>
      </w:pPr>
      <w:r>
        <w:separator/>
      </w:r>
    </w:p>
  </w:endnote>
  <w:endnote w:type="continuationSeparator" w:id="0">
    <w:p w14:paraId="251E3F2E" w14:textId="77777777" w:rsidR="00F76795" w:rsidRDefault="00F76795" w:rsidP="00D4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E2EE" w14:textId="77777777" w:rsidR="00F76795" w:rsidRDefault="00F76795" w:rsidP="00D459DC">
      <w:pPr>
        <w:spacing w:after="0" w:line="240" w:lineRule="auto"/>
      </w:pPr>
      <w:r>
        <w:separator/>
      </w:r>
    </w:p>
  </w:footnote>
  <w:footnote w:type="continuationSeparator" w:id="0">
    <w:p w14:paraId="0260EE23" w14:textId="77777777" w:rsidR="00F76795" w:rsidRDefault="00F76795" w:rsidP="00D45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1E5"/>
    <w:multiLevelType w:val="hybridMultilevel"/>
    <w:tmpl w:val="63D6823C"/>
    <w:lvl w:ilvl="0" w:tplc="BDE6D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F0B07"/>
    <w:multiLevelType w:val="hybridMultilevel"/>
    <w:tmpl w:val="3D16E176"/>
    <w:lvl w:ilvl="0" w:tplc="DB18D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9052">
    <w:abstractNumId w:val="0"/>
  </w:num>
  <w:num w:numId="2" w16cid:durableId="154143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32"/>
    <w:rsid w:val="00104BBF"/>
    <w:rsid w:val="001C5C52"/>
    <w:rsid w:val="00421F32"/>
    <w:rsid w:val="006A5B3D"/>
    <w:rsid w:val="006C08D6"/>
    <w:rsid w:val="008F61A4"/>
    <w:rsid w:val="00AB5CA1"/>
    <w:rsid w:val="00B95947"/>
    <w:rsid w:val="00CF63AF"/>
    <w:rsid w:val="00D459DC"/>
    <w:rsid w:val="00EF42E2"/>
    <w:rsid w:val="00F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E6B6"/>
  <w15:chartTrackingRefBased/>
  <w15:docId w15:val="{DE93063B-EC96-48C0-938E-E77AF002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D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4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B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5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D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45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DC"/>
    <w:rPr>
      <w:lang w:val="en-CA"/>
    </w:rPr>
  </w:style>
  <w:style w:type="paragraph" w:styleId="NormalWeb">
    <w:name w:val="Normal (Web)"/>
    <w:basedOn w:val="Normal"/>
    <w:uiPriority w:val="99"/>
    <w:unhideWhenUsed/>
    <w:rsid w:val="00D4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A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2022-07-22T21:24:00Z</dcterms:created>
  <dcterms:modified xsi:type="dcterms:W3CDTF">2022-07-22T22:59:00Z</dcterms:modified>
</cp:coreProperties>
</file>