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Jason Torres and Mary Parker</w:t>
        <w:br/>
        <w:t>From: Daniel Leach</w:t>
        <w:br/>
        <w:t>Re: Kickoff of the post-merger integration engagement for Carroll, Merritt and Williams</w:t>
      </w:r>
    </w:p>
    <w:p>
      <w:r>
        <w:t>The purpose of this memo is to set out what each of us owns as the post-merger integration for Carroll, Merritt and Williams gets under way, so that we begin in step and not at cross purposes. The engagement commenced on April 22, 2009 and is expected to run for about four months; our sponsor on the client side is Joseph Wallace, the Chief Financial Officer, and Jason Torres will be our single point of contact with him so that the client hears one voice from us. In this first phase the aim is narrow and practical: to understand how each of the two combined businesses runs today before we form any view about how the joined company should run tomorrow. What this phase produces is a shared and evidenced picture of the current state, together with a first read on where the value of the combination actually sits; it does not produce recommendations, which come later and only once the client has agreed the facts they rest on.</w:t>
      </w:r>
    </w:p>
    <w:p>
      <w:pPr>
        <w:pStyle w:val="Heading2"/>
      </w:pPr>
      <w:r>
        <w:t>The work, by area</w:t>
      </w:r>
    </w:p>
    <w:p>
      <w:pPr>
        <w:pStyle w:val="ListBullet"/>
      </w:pPr>
      <w:r>
        <w:t>Current-state map of the two operating models. I will document how each side runs today across the core functions, drawing on the organization charts, the existing process documentation, and a short round of interviews, and note where the two overlap or pull against each other.</w:t>
      </w:r>
    </w:p>
    <w:p>
      <w:pPr>
        <w:pStyle w:val="ListBullet"/>
      </w:pPr>
      <w:r>
        <w:t>Cost and finance baseline. Working with the client's finance team under Joseph Wallace, I will assemble a clean baseline of the combined cost structure, so that any later recommendation rests on figures both sides accept.</w:t>
      </w:r>
    </w:p>
    <w:p>
      <w:pPr>
        <w:pStyle w:val="ListBullet"/>
      </w:pPr>
      <w:r>
        <w:t>Market and peer context. Mary Parker will build the background on the combined company's markets and closest peers, with the sources kept on file, to frame where the integration can create the most value.</w:t>
      </w:r>
    </w:p>
    <w:p>
      <w:pPr>
        <w:pStyle w:val="ListBullet"/>
      </w:pPr>
      <w:r>
        <w:t>Integration priorities and sequencing. Jason Torres will lead the early view on which decisions the integration turns on and the order in which the organization can absorb them.</w:t>
      </w:r>
    </w:p>
    <w:p>
      <w:pPr>
        <w:pStyle w:val="ListBullet"/>
      </w:pPr>
      <w:r>
        <w:t>Working record. We will keep a shared engagement file from the first week, so that every figure and source we rely on can be traced, and so that our notes to the client draw from one record and not from memory.</w:t>
      </w:r>
    </w:p>
    <w:p>
      <w:pPr>
        <w:pStyle w:val="Heading2"/>
      </w:pPr>
      <w:r>
        <w:t>What happens next</w:t>
      </w:r>
    </w:p>
    <w:p>
      <w:r>
        <w:t>For the coming week the priority is access and materials. I will send the client team the initial request for information today, and Mary Parker will begin the market and peer scan in parallel so that we are not idle while the data comes in; Jason Torres will confirm the cadence of the standing check-ins with Joseph Wallace and circulate the schedule to all of us. The single thing I need from each of you before we meet again is your list of the documents and contacts your area will require, sent to me by the end of the week, so that I can fold it into one request to the client and not several. I will keep the shared engagement file current as material arrives and post a short index of what we have received and what is still outstanding, so that no one has to ask me twice for the same status, and so that Jason Torres has an accurate picture before each check-in with Joseph Wallace.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Post-Merger Integration for Carroll, Merritt and Williams</dc:title>
  <dc:subject/>
  <dc:creator>Daniel Leach</dc:creator>
  <cp:keywords/>
  <dc:description>generated by python-docx</dc:description>
  <cp:lastModifiedBy>Daniel Leach</cp:lastModifiedBy>
  <cp:revision>1</cp:revision>
  <dcterms:created xsi:type="dcterms:W3CDTF">2009-04-25T09:00:00Z</dcterms:created>
  <dcterms:modified xsi:type="dcterms:W3CDTF">2009-04-25T09:00:00Z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