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Customer Retention Program for Carroll, Merritt and Williams</w:t>
      </w:r>
    </w:p>
    <w:p>
      <w:r>
        <w:t>The customer retention program for Carroll, Merritt and Williams is in its final weeks and will close on plan. The work set for this period is done, the fee is on track, and one item is open that your team can settle this week. I have put the standing first. The detail follows it, in the order you will want to read it: where the program sits, what closed this period, the fee, the work left before close, and the open items.</w:t>
      </w:r>
    </w:p>
    <w:p>
      <w:pPr>
        <w:pStyle w:val="Heading2"/>
      </w:pPr>
      <w:r>
        <w:t>Where the program stands</w:t>
      </w:r>
    </w:p>
    <w:p>
      <w:r>
        <w:t>The program has passed its analytical phases and is now in closeout. The two questions it was built to answer are answered. We know which accounts were most at risk of leaving, and we know the reasons behind the attrition rather than only its rate.</w:t>
      </w:r>
    </w:p>
    <w:p>
      <w:r>
        <w:t>The retention analysis is finished and was accepted at the last review. The revised save process that came out of it is in place and has run under your own team for two weeks, without our hand on it. What remains is delivery and transfer, not analysis.</w:t>
      </w:r>
    </w:p>
    <w:p>
      <w:r>
        <w:t>The point I would stress is that the save process now lives with your people. When we began, the save work was reactive and largely undocumented. It now has an owner, a written procedure, and a fixed place in the weekly cadence. That is the outcome the program was meant to leave behind, and it is in place before we go.</w:t>
      </w:r>
    </w:p>
    <w:p>
      <w:r>
        <w:t>On the results, I will keep to what the report will show. The at-risk accounts identified at the start have been worked through the new process, and the reactivation figures are the ones your finance team is confirming now. Those numbers belong in the report, checked and sourced, and that is where you will see them.</w:t>
      </w:r>
    </w:p>
    <w:p>
      <w:pPr>
        <w:pStyle w:val="Heading2"/>
      </w:pPr>
      <w:r>
        <w:t>Completed this period</w:t>
      </w:r>
    </w:p>
    <w:p>
      <w:r>
        <w:t>Three items closed since the last report, each set against the part of the program it serves.</w:t>
      </w:r>
    </w:p>
    <w:p>
      <w:pPr>
        <w:pStyle w:val="ListBullet"/>
      </w:pPr>
      <w:r>
        <w:t>Cohort retention analysis. Mary Parker completed the comparison of the reactivated accounts against the at-risk cohort and filed the sources with the schedule, so any figure in it can be traced back to where it came from. This was the last piece of evidence the final report was waiting on.</w:t>
      </w:r>
    </w:p>
    <w:p>
      <w:pPr>
        <w:pStyle w:val="ListBullet"/>
      </w:pPr>
      <w:r>
        <w:t>Save process handover. The revised save process was moved to your team, and we watched two full cycles of it run without our support before we called it settled. Your people are using it as designed, not as a form to be filled in.</w:t>
      </w:r>
    </w:p>
    <w:p>
      <w:pPr>
        <w:pStyle w:val="ListBullet"/>
      </w:pPr>
      <w:r>
        <w:t>Final report draft. The report is drafted and its exhibits are out for your review. It reads the results against the goals set at the start and records the few things that should be watched once we have gone.</w:t>
      </w:r>
    </w:p>
    <w:p>
      <w:pPr>
        <w:pStyle w:val="Heading2"/>
      </w:pPr>
      <w:r>
        <w:t>Fee</w:t>
      </w:r>
    </w:p>
    <w:p>
      <w:r>
        <w:t>The program is billed against a fixed fee of $112,500. Nearly all of that fee is now earned, which matches the share of the work complete. The closeout falls within the fixed fee. No further authorization is needed, and I do not anticipate asking for one.</w:t>
      </w:r>
    </w:p>
    <w:p>
      <w:pPr>
        <w:pStyle w:val="Heading2"/>
      </w:pPr>
      <w:r>
        <w:t>Remaining before close</w:t>
      </w:r>
    </w:p>
    <w:p>
      <w:r>
        <w:t>Three things are left, and all of them sit in the closing weeks.</w:t>
      </w:r>
    </w:p>
    <w:p>
      <w:pPr>
        <w:pStyle w:val="ListBullet"/>
      </w:pPr>
      <w:r>
        <w:t>Take in your comments on the draft report and issue the final version.</w:t>
      </w:r>
    </w:p>
    <w:p>
      <w:pPr>
        <w:pStyle w:val="ListBullet"/>
      </w:pPr>
      <w:r>
        <w:t>Deliver the handover pack so your team can run the retention process without us, including the source files that sit behind each exhibit.</w:t>
      </w:r>
    </w:p>
    <w:p>
      <w:pPr>
        <w:pStyle w:val="ListBullet"/>
      </w:pPr>
      <w:r>
        <w:t>Hold the closing review with your leadership and walk the results from the goals through to the items left to watch.</w:t>
      </w:r>
    </w:p>
    <w:p>
      <w:pPr>
        <w:pStyle w:val="Heading2"/>
      </w:pPr>
      <w:r>
        <w:t>Open items</w:t>
      </w:r>
    </w:p>
    <w:p>
      <w:r>
        <w:t>One item is open, and it is the only thing now holding the final report. Your finance team has not yet confirmed the figures in the reactivation exhibit, which we drew from the retention data held by Carroll, Merritt and Williams. The confirmation is a check against your own ledger, not a rework of the analysis. Nothing else now open is likely to move the close, and I have flagged this one only because the report cannot issue until it clears.</w:t>
      </w:r>
    </w:p>
    <w:p>
      <w:pPr>
        <w:pStyle w:val="Heading2"/>
      </w:pPr>
      <w:r>
        <w:t>Recommendation</w:t>
      </w:r>
    </w:p>
    <w:p>
      <w:r>
        <w:t>Confirm the reactivation figures this week and the program closes on plan. Deborah Jimenez will bring the final report to the closing review as soon as they are in hand, and Mary Parker will send the source file alongside it so your finance team can check any number directly. I will confirm the date of the closing review with your office once the figures are back.</w:t>
      </w:r>
    </w:p>
    <w:p/>
    <w:p>
      <w:r>
        <w:t>_____________________________</w:t>
      </w:r>
    </w:p>
    <w:p>
      <w:r>
        <w:rPr>
          <w:b/>
        </w:rPr>
        <w:t>Deborah Jimenez</w:t>
      </w:r>
    </w:p>
    <w:p>
      <w:r>
        <w:t>Engagement Manager</w:t>
      </w:r>
    </w:p>
    <w:p>
      <w:r>
        <w:t>Date: January 29, 2020</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Customer Retention Program for Carroll, Merritt and Williams</dc:title>
  <dc:subject/>
  <dc:creator>Deborah Jimenez</dc:creator>
  <cp:keywords/>
  <dc:description>generated by python-docx</dc:description>
  <cp:lastModifiedBy>Deborah Jimenez</cp:lastModifiedBy>
  <cp:revision>1</cp:revision>
  <dcterms:created xsi:type="dcterms:W3CDTF">2020-01-29T09:00:00Z</dcterms:created>
  <dcterms:modified xsi:type="dcterms:W3CDTF">2020-01-29T09:00:00Z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