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Onboarding: Deborah Jimenez</w:t>
      </w:r>
    </w:p>
    <w:p>
      <w:r>
        <w:t>With this record Julie Ramsey welcomes Deborah Jimenez to the firm, who joins the Advisory practice as an Engagement Manager, a role that carries more of the week-to-week weight of an engagement than any other on the team. She will own the workstreams once an engagement is underway, hold the cadence of working sessions and status reports steady against the client's calendar, and keep the distinction clear, in everything she writes, between what has been decided and what is still open. In practice she becomes the person the client's team hears from most between the formal deliverables, and the person our own team relies on to say plainly whether a workstream is on its dates or has quietly begun to drift.</w:t>
      </w:r>
    </w:p>
    <w:p>
      <w:r>
        <w:t>It is a role that rewards a calm hand under a deadline, and her way of working suits it: she writes crisp minutes, she turns a loose discussion into a dated account of owners and next steps before the room has cooled, and she keeps a status report honest about slippage instead of smoothing it over. That last habit matters here more than it might elsewhere, because a client executive who learns of a slip early can still do something about it, and this firm treats an inconvenient fact delivered on time as part of what the client is paying for.</w:t>
      </w:r>
    </w:p>
    <w:p>
      <w:r>
        <w:t>Deborah Jimenez reports to Jason Torres, Principal, who will set which engagements she carries and in what priority, and to whom she should bring any question of scope or client commitment that sits above her to settle on her own. As she takes up her first engagement she should look to Jason Torres for the standard the firm holds its status reporting to, which is an exacting one.</w:t>
      </w:r>
    </w:p>
    <w:p>
      <w:r>
        <w:t>Because she arrives in the middle of December, the first weeks are as much about absorbing the firm's rhythm as about running anything: how our working sessions are prepared and minuted, how a status report is built and sent, and where the standing files live. Her access and workspace are ready. Her first step, this week, is to sit with Jason Torres and pick up one engagement already in flight, so that the firm's cadence is learned from inside a live one and not narrated to her in the abstract.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Deborah Jimenez</dc:title>
  <dc:subject/>
  <dc:creator>Julie Ramsey</dc:creator>
  <cp:keywords/>
  <dc:description>generated by python-docx</dc:description>
  <cp:lastModifiedBy>Julie Ramsey</cp:lastModifiedBy>
  <cp:revision>1</cp:revision>
  <dcterms:created xsi:type="dcterms:W3CDTF">2012-12-15T09:00:00Z</dcterms:created>
  <dcterms:modified xsi:type="dcterms:W3CDTF">2012-12-15T09:00:00Z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