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 Id="rIdOrgSmith" Type="http://schemas.openxmlformats.org/officeDocument/2006/relationships/custom-properties" Target="docProps/custom.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For Joseph Reed, on His First Weeks</w:t>
      </w:r>
    </w:p>
    <w:p>
      <w:r>
        <w:t>It is a pleasure to welcome you to Calderwood Partners, Joseph Reed. You join the Advisory practice as a Research Associate, and your side of the work will be the quantitative one: the data cleaning, the reconciliations, and the plain arithmetic that has to tie before anyone at the firm is willing to put weight on a finding. It is exacting work, and often invisible when it is done well, but I will say plainly that a good deal of the credibility we carry into a client's boardroom is built the night before by someone quietly making the numbers reconcile.</w:t>
      </w:r>
    </w:p>
    <w:p>
      <w:r>
        <w:t>You will report to Jason Torres, Principal, who will set your assignments and be the first to check what you produce, and you will find he shares your patience for a reconciliation that does not want to close; neither of us has much use for a total that ties only because the person doing it stopped looking. When you have had to make an assumption to get a figure to settle, note it plainly where the next person will see it, because it is the unrecorded assumption, far more often than an error of calculation, that sends a figure back to be rebuilt weeks later.</w:t>
      </w:r>
    </w:p>
    <w:p>
      <w:r>
        <w:t>For the practical matters, human resources will have your paperwork and your systems access ready on your first morning, and Jason will attach you to a live engagement in your first days, on the firm's settled preference for teaching the method on real workpapers rather than in the abstract. Through your first month I would ask mainly that you learn how our workpapers are meant to be built and kept before you begin producing them at pace, since a workpaper the rest of the team can trust and follow is the standard we hold to, and it is worth taking the early weeks to learn the way we reach it.</w:t>
      </w:r>
    </w:p>
    <w:p>
      <w:r>
        <w:t>Your first concrete step is to sit down with Jason Torres this week to go over the engagement he intends for you and to agree how the two of you will work; anything that falls outside that, or that you would rather raise apart from your reporting line, you are welcome to bring to me directly. I am Julie Ramsey, and I am glad you have joined the firm.</w:t>
      </w:r>
    </w:p>
    <w:sectPr w:rsidR="00FC693F" w:rsidRPr="0006063C" w:rsidSect="00034616">
      <w:headerReference w:type="first" r:id="rId9"/>
      <w:headerReference w:type="default" r:id="rId10"/>
      <w:footerReference w:type="default" r:id="rId11"/>
      <w:footerReference w:type="first" r:id="rId12"/>
      <w:pgSz w:w="12240" w:h="15840"/>
      <w:pgMar w:top="1440" w:right="1800" w:bottom="1440" w:left="180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Page </w:t>
    </w:r>
    <w:fldSimple w:instr=" PAGE ">
      <w:r>
        <w:t>1</w:t>
      </w:r>
    </w:fldSimpl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Page </w:t>
    </w:r>
    <w:fldSimple w:instr=" PAGE ">
      <w: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b/>
        <w:color w:val="4A2E2A"/>
        <w:sz w:val="28"/>
      </w:rPr>
      <w:t>Calderwood Partners LLC</w:t>
    </w:r>
  </w:p>
  <w:p>
    <w:r>
      <w:rPr>
        <w:sz w:val="18"/>
      </w:rPr>
      <w:t>www.calderwoodpartners.com</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8"/>
      </w:rPr>
      <w:t>Calderwood Partners LLC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Onboarding: Joseph Reed</dc:title>
  <dc:subject/>
  <dc:creator>Julie Ramsey</dc:creator>
  <cp:keywords/>
  <dc:description>generated by python-docx</dc:description>
  <cp:lastModifiedBy>Julie Ramsey</cp:lastModifiedBy>
  <cp:revision>1</cp:revision>
  <dcterms:created xsi:type="dcterms:W3CDTF">2016-05-12T09:00:00Z</dcterms:created>
  <dcterms:modified xsi:type="dcterms:W3CDTF">2016-05-12T09:00:00Z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rgSmithSynthetic">
    <vt:lpwstr>true</vt:lpwstr>
  </property>
</Properties>
</file>