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Sanchez: On His First Weeks</w:t>
      </w:r>
    </w:p>
    <w:p>
      <w:r>
        <w:t>Welcome to Calderwood Partners, Steven Sanchez. You are joining the Advisory practice as a Research Associate, and the work that will sit with you is the data collection and the early analysis that stand behind an operating-model or a cost review before its findings take shape. It is practical, steady work, and the habit that matters most in it is keeping the analysis close to the source it came from and documenting your steps as you go, so that a manager picking up your file can follow the trail from a conclusion back to the figures it rests on without having to reconstruct your reasoning from memory.</w:t>
      </w:r>
    </w:p>
    <w:p>
      <w:r>
        <w:t>You will report to Jason Torres, Principal, who will set your assignments, judge how your time is spread across the engagements in flight, and be the first to check what you produce. He and I value in early analysis not its speed but whether the next person can retrace it without your help, and I would ask you to work in that spirit from the start, keeping your steps visible on the page as you take them rather than tidying them away once a number lands where you expected. Work left that way is work a manager can stand behind, because its conclusions can be walked back to the evidence at any point someone thinks to ask.</w:t>
      </w:r>
    </w:p>
    <w:p>
      <w:r>
        <w:t>For the practical matters, your paperwork and your access to our systems will be ready before your first morning, and Jason means to place you on a live engagement within your first days, on the firm's long preference for teaching its method on real work rather than in the abstract. Through the first month I would ask mainly that you take the time to learn how we expect a piece of analysis to be documented before you begin producing it at pace, since the trail you leave from a figure to its source is, in the end, what lets a manager put weight on your work, and it is worth the early weeks to learn the standard we hold it to.</w:t>
      </w:r>
    </w:p>
    <w:p>
      <w:r>
        <w:t>The first concrete step is to meet with Jason Torres this week, let him take you through the engagement he intends for you, and settle how the two of you will work together; anything that falls outside that conversation, or that you would rather raise apart from your reporting line, you are free to bring to me. I am Julie Ramsey, and you are welcome here.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Steven Sanchez</dc:title>
  <dc:subject/>
  <dc:creator>Julie Ramsey</dc:creator>
  <cp:keywords/>
  <dc:description>generated by python-docx</dc:description>
  <cp:lastModifiedBy>Julie Ramsey</cp:lastModifiedBy>
  <cp:revision>1</cp:revision>
  <dcterms:created xsi:type="dcterms:W3CDTF">2022-07-11T09:00:00Z</dcterms:created>
  <dcterms:modified xsi:type="dcterms:W3CDTF">2022-07-11T09:00:00Z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