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OrgSmith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Kickoff Memo: Pricing Study for Johnson PLC</w:t>
      </w:r>
    </w:p>
    <w:p>
      <w:r>
        <w:t>To: Lisa Hernandez. From: Jenna Wiley. Re: Kickoff for the Johnson PLC pricing study.</w:t>
      </w:r>
    </w:p>
    <w:p>
      <w:r>
        <w:t>Johnson PLC has signed, and we start March 28, 2020. The brief in one sentence: tell them what their pricing should be, where their discounting leaks, and what to change first, in a form their leadership can act on. Our client contact is Melissa Sexton, VP Finance. She reads carefully and skims nothing that involves a number, so every exhibit ties before it leaves the building. Findings first in everything we write; she can pull the support from the appendix if she wants it.</w:t>
      </w:r>
    </w:p>
    <w:p>
      <w:pPr>
        <w:pStyle w:val="Heading2"/>
      </w:pPr>
      <w:r>
        <w:t>Workstreams</w:t>
      </w:r>
    </w:p>
    <w:p>
      <w:pPr>
        <w:pStyle w:val="ListBullet"/>
      </w:pPr>
      <w:r>
        <w:t>Data build. Lisa assembles the invoice-level price and margin dataset from the client's records and reconciles it before any analysis rests on it.</w:t>
      </w:r>
    </w:p>
    <w:p>
      <w:pPr>
        <w:pStyle w:val="ListBullet"/>
      </w:pPr>
      <w:r>
        <w:t>Discount practice. Lisa maps who approves what off list and where realized price departs from it; I review the account-level findings before they go anywhere.</w:t>
      </w:r>
    </w:p>
    <w:p>
      <w:pPr>
        <w:pStyle w:val="ListBullet"/>
      </w:pPr>
      <w:r>
        <w:t>Competitive position. I build the comparison against the competitors the client's team follows, with their input on the comparison set.</w:t>
      </w:r>
    </w:p>
    <w:p>
      <w:pPr>
        <w:pStyle w:val="ListBullet"/>
      </w:pPr>
      <w:r>
        <w:t>Recommendations. I draft the pricing structure and discount policy options; the Managing Partner reviews and signs anything that goes to the client.</w:t>
      </w:r>
    </w:p>
    <w:p>
      <w:pPr>
        <w:pStyle w:val="Heading2"/>
      </w:pPr>
      <w:r>
        <w:t>Next steps</w:t>
      </w:r>
    </w:p>
    <w:p>
      <w:pPr>
        <w:pStyle w:val="ListBullet"/>
      </w:pPr>
      <w:r>
        <w:t>Lisa: draft the opening data request for my review so it goes out the day we start.</w:t>
      </w:r>
    </w:p>
    <w:p>
      <w:pPr>
        <w:pStyle w:val="ListBullet"/>
      </w:pPr>
      <w:r>
        <w:t>Me: schedule the first working session with Melissa Sexton's office.</w:t>
      </w:r>
    </w:p>
    <w:p>
      <w:pPr>
        <w:pStyle w:val="ListBullet"/>
      </w:pPr>
      <w:r>
        <w:t>Both: reread the engagement letter before the first client call. The scope is the scope.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1E4D2B"/>
        <w:sz w:val="28"/>
      </w:rPr>
      <w:t>Pinebrook Advisory Group LLC</w:t>
    </w:r>
  </w:p>
  <w:p>
    <w:r>
      <w:rPr>
        <w:sz w:val="18"/>
      </w:rPr>
      <w:t>www.pinebrookadvisory.com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Pinebrook Advisory Group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Kickoff Memo: Pricing Study for Johnson PLC</dc:title>
  <dc:subject/>
  <dc:creator>Jenna Wiley</dc:creator>
  <cp:keywords/>
  <dc:description>generated by python-docx</dc:description>
  <cp:lastModifiedBy>Jenna Wiley</cp:lastModifiedBy>
  <cp:revision>1</cp:revision>
  <dcterms:created xsi:type="dcterms:W3CDTF">2020-03-31T09:00:00Z</dcterms:created>
  <dcterms:modified xsi:type="dcterms:W3CDTF">2020-03-31T09:00:00Z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gSmithSynthetic">
    <vt:lpwstr>true</vt:lpwstr>
  </property>
</Properties>
</file>