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Memo: Weaver-Reeves Operational Review</w:t>
      </w:r>
    </w:p>
    <w:p>
      <w:r>
        <w:t>To: Engagement team. From: Jenna Wiley. Re: Kickoff for the Weaver-Reeves operational review.</w:t>
      </w:r>
    </w:p>
    <w:p>
      <w:r>
        <w:t>The countersigned engagement letter is back and we are on. Fieldwork begins July 17, 2019. Our job over the next three months is to give Weaver-Reeves a clear picture of how their operations actually run, where cost and delay hide, and what to fix first. The final report lands on their CFO's desk, so everything we produce needs to stand up to a financial read.</w:t>
      </w:r>
    </w:p>
    <w:p>
      <w:pPr>
        <w:pStyle w:val="Heading2"/>
      </w:pPr>
      <w:r>
        <w:t>Workstreams</w:t>
      </w:r>
    </w:p>
    <w:p>
      <w:pPr>
        <w:pStyle w:val="ListBullet"/>
      </w:pPr>
      <w:r>
        <w:t>Process mapping. Lisa leads on-site interviews and documents order management and production planning as they actually operate, not as the manuals say.</w:t>
      </w:r>
    </w:p>
    <w:p>
      <w:pPr>
        <w:pStyle w:val="ListBullet"/>
      </w:pPr>
      <w:r>
        <w:t>Cost and staffing analysis. Lisa builds the baseline from client data; I review before anything goes back to the client.</w:t>
      </w:r>
    </w:p>
    <w:p>
      <w:pPr>
        <w:pStyle w:val="ListBullet"/>
      </w:pPr>
      <w:r>
        <w:t>Findings and recommendations. I draft; the Managing Partner reviews and signs anything that leaves the building. Plan for his red pen.</w:t>
      </w:r>
    </w:p>
    <w:p>
      <w:r>
        <w:t>Roles: Lisa Hernandez owns data collection, analysis, and meeting minutes, turned around same day. Megan Garcia has opened the engagement file and will handle scheduling and invoicing paperwork; route calendar requests through her. Our client contact is Jacob Andersen, Chief Financial Officer at Weaver-Reeves. Nothing goes to his office without passing through me first.</w:t>
      </w:r>
    </w:p>
    <w:p>
      <w:pPr>
        <w:pStyle w:val="Heading2"/>
      </w:pPr>
      <w:r>
        <w:t>Next steps</w:t>
      </w:r>
    </w:p>
    <w:p>
      <w:pPr>
        <w:pStyle w:val="ListBullet"/>
      </w:pPr>
      <w:r>
        <w:t>Lisa: send the opening data request so it lands before fieldwork starts.</w:t>
      </w:r>
    </w:p>
    <w:p>
      <w:pPr>
        <w:pStyle w:val="ListBullet"/>
      </w:pPr>
      <w:r>
        <w:t>Megan: confirm on-site logistics with the client's office.</w:t>
      </w:r>
    </w:p>
    <w:p>
      <w:pPr>
        <w:pStyle w:val="ListBullet"/>
      </w:pPr>
      <w:r>
        <w:t>All: hold the first week of fieldwork open for on-site interviews.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Operational Review for Weaver-Reeves</dc:title>
  <dc:subject/>
  <dc:creator>Jenna Wiley</dc:creator>
  <cp:keywords/>
  <dc:description>generated by python-docx</dc:description>
  <cp:lastModifiedBy>Jenna Wiley</cp:lastModifiedBy>
  <cp:revision>1</cp:revision>
  <dcterms:created xsi:type="dcterms:W3CDTF">2019-07-20T09:00:00Z</dcterms:created>
  <dcterms:modified xsi:type="dcterms:W3CDTF">2019-07-20T09:00:00Z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