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James Grant, John Chang</w:t>
        <w:br/>
        <w:t>From: Jeffrey Patterson</w:t>
        <w:br/>
        <w:t>Re: Kickoff — Vice President of Engineering search for Coleman Ltd</w:t>
      </w:r>
    </w:p>
    <w:p>
      <w:r>
        <w:t>Our goal for this search is simple to state: to place a Vice President of Engineering that Coleman Ltd is glad to have hired a year from now. Everything below serves that end, and I have kept the memo short so it is easy to hold in mind. The engagement opened on March 6, 2016, and this note sets out how we will run the early weeks so that we start clean and stay aligned. Our client sponsor is Michael Martin, and he has asked to be the single point of contact on Coleman's side, which keeps our reporting simple and our messages from crossing.</w:t>
      </w:r>
    </w:p>
    <w:p>
      <w:r>
        <w:t>A word before the work. We do not yet know this organization as well as we will, and the kickoff conversation is where that starts. Michael Martin has offered us his time early, and we should use it to understand the shape of the team the new leader will inherit and the decisions waiting for them. Hold your questions for that session rather than assuming; the brief is only ever as good as what we learn there.</w:t>
      </w:r>
    </w:p>
    <w:p>
      <w:pPr>
        <w:pStyle w:val="Heading2"/>
      </w:pPr>
      <w:r>
        <w:t>The early work</w:t>
      </w:r>
    </w:p>
    <w:p>
      <w:pPr>
        <w:pStyle w:val="ListBullet"/>
      </w:pPr>
      <w:r>
        <w:t>Market map. John Chang will chart the engineering-leadership market and identify the pools worth working, reaching into adjacent sectors where the relevant experience also sits.</w:t>
      </w:r>
    </w:p>
    <w:p>
      <w:pPr>
        <w:pStyle w:val="ListBullet"/>
      </w:pPr>
      <w:r>
        <w:t>Specification. James Grant and I will turn the kickoff conversation into a written brief we can hold the search to, and circulate it for the client's sign-off before we approach anyone.</w:t>
      </w:r>
    </w:p>
    <w:p>
      <w:pPr>
        <w:pStyle w:val="ListBullet"/>
      </w:pPr>
      <w:r>
        <w:t>Sourcing. Once the map and the brief are set, we begin discreet approaches, describing the role rather than naming the people we speak with.</w:t>
      </w:r>
    </w:p>
    <w:p>
      <w:pPr>
        <w:pStyle w:val="ListBullet"/>
      </w:pPr>
      <w:r>
        <w:t>Confidentiality. We write about candidates by their current seat, not their name, in anything that leaves the room, and we will ask the client to do the same.</w:t>
      </w:r>
    </w:p>
    <w:p>
      <w:pPr>
        <w:pStyle w:val="ListBullet"/>
      </w:pPr>
      <w:r>
        <w:t>Cadence. We will hold a short internal review each week and send the client a written update on a steady rhythm, so no one has to ask where things stand.</w:t>
      </w:r>
    </w:p>
    <w:p>
      <w:r>
        <w:t>None of these steps is complicated on its own. What makes a search succeed is doing them in order and not skipping ahead: a map before a list, a list before an approach, an approach before a slate. If we hold that discipline, and keep Michael Martin informed as we go, the rest tends to take care of itself.</w:t>
      </w:r>
    </w:p>
    <w:p>
      <w:pPr>
        <w:pStyle w:val="Heading2"/>
      </w:pPr>
      <w:r>
        <w:t>This week</w:t>
      </w:r>
    </w:p>
    <w:p>
      <w:r>
        <w:t>Before anything else, John Chang will circulate a first cut of the market map for James Grant and me to react to. I will confirm the kickoff notes with Michael Martin and lock the specification review for early next week. A good brief for this role names the two or three outcomes the new leader has to deliver in the first year, not a wish list of traits; keep that test in mind as you shape it. If either of you sees a gap in the brief as it stands, raise it now. Correcting the brief is cheap while it is still on paper, and I would like us to open the approaches with it fully settled.</w:t>
      </w:r>
    </w:p>
    <w:p>
      <w:r>
        <w:t>The single thing that has to happen first is the market map. Everything we do after it depends on it, so let us get a first version in front of ourselves by Friday and build from there.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VP Engineering Search for Coleman Ltd</dc:title>
  <dc:subject/>
  <dc:creator>Jeffrey Patterson</dc:creator>
  <cp:keywords/>
  <dc:description>generated by python-docx</dc:description>
  <cp:lastModifiedBy>Jeffrey Patterson</cp:lastModifiedBy>
  <cp:revision>1</cp:revision>
  <dcterms:created xsi:type="dcterms:W3CDTF">2016-03-09T09:00:00Z</dcterms:created>
  <dcterms:modified xsi:type="dcterms:W3CDTF">2016-03-09T09:00:00Z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