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Kickoff Memo: Head of Operations Search for Davis and Sons</w:t>
      </w:r>
    </w:p>
    <w:p>
      <w:r>
        <w:t>To: Nicole Donovan</w:t>
        <w:br/>
        <w:t>From: James Grant</w:t>
        <w:br/>
        <w:t>Re: How we will run the Head of Operations search</w:t>
      </w:r>
    </w:p>
    <w:p>
      <w:r>
        <w:t>Our charge on this assignment is straightforward to state and demanding to execute well, which is to place a Head of Operations at Davis and Sons whom their General Manager will be glad to have hired a year from now. We confirmed the engagement with Jason Vasquez, the General Manager at Davis and Sons, and we begin the work on July 5, 2018, so before either of us makes a first approach I want the two of us aligned on the objective, on who owns which part of the search, and on the moves we make first. The mandate is a retained search for an operator who can hold the daily running of a business at this scale, not a caretaker of a going concern, and the discretion the firm is known for applies from the outset, which means we describe every prospect by their current seat and record and hold their names close until both sides want to meet.</w:t>
      </w:r>
    </w:p>
    <w:p>
      <w:r>
        <w:t>The specification is not yet written, and settling it with Jason Vasquez is the first real task, but the shape of the role is already clear from what the client has told us, which is that Davis and Sons wants a Head of Operations who has run the operating core of a business of this size, who can bring order to reporting and process without smothering the place, and who will be a genuine partner to the General Manager rather than a deputy who waits to be told. We are searching, in other words, for judgment and drive in equal measure, and the market for that profile is not large, so the mapping has to be careful and the outreach patient.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Head of Operations Search for Davis and Sons (v1)</dc:title>
  <dc:subject/>
  <dc:creator>James Grant</dc:creator>
  <cp:keywords/>
  <dc:description>generated by python-docx</dc:description>
  <cp:lastModifiedBy>James Grant</cp:lastModifiedBy>
  <cp:revision>1</cp:revision>
  <dcterms:created xsi:type="dcterms:W3CDTF">2018-06-18T09:00:00Z</dcterms:created>
  <dcterms:modified xsi:type="dcterms:W3CDTF">2018-06-18T09:00:00Z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