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Meeting Minutes: CFO Search for Roach, Moss and Hall</w:t>
      </w:r>
    </w:p>
    <w:p>
      <w:r>
        <w:t>These minutes record the working session held by the search team on the Chief Financial Officer search for Roach, Moss and Hall. The session was called to review the completed market map, to agree which prospects move into first-round interviews, and to confirm what the client will see and when.</w:t>
      </w:r>
    </w:p>
    <w:p>
      <w:pPr>
        <w:pStyle w:val="Heading2"/>
      </w:pPr>
      <w:r>
        <w:t>Present</w:t>
      </w:r>
    </w:p>
    <w:p>
      <w:pPr>
        <w:pStyle w:val="ListBullet"/>
      </w:pPr>
      <w:r>
        <w:t>Sandra Fuentes, Principal</w:t>
      </w:r>
    </w:p>
    <w:p>
      <w:pPr>
        <w:pStyle w:val="ListBullet"/>
      </w:pPr>
      <w:r>
        <w:t>James Grant, Senior Consultant</w:t>
      </w:r>
    </w:p>
    <w:p>
      <w:pPr>
        <w:pStyle w:val="ListBullet"/>
      </w:pPr>
      <w:r>
        <w:t>Jeffrey Patterson, Research Consultant</w:t>
      </w:r>
    </w:p>
    <w:p>
      <w:pPr>
        <w:pStyle w:val="ListBullet"/>
      </w:pPr>
      <w:r>
        <w:t>Jason Myers, Chief Operating Officer, Roach, Moss and Hall</w:t>
      </w:r>
    </w:p>
    <w:p>
      <w:pPr>
        <w:pStyle w:val="Heading2"/>
      </w:pPr>
      <w:r>
        <w:t>The market map and the field</w:t>
      </w:r>
    </w:p>
    <w:p>
      <w:r>
        <w:t>James Grant presented the completed market map. The mapping covered the sectors agreed at kickoff, the search identified a long list of prospects across them, and the team reviewed that list one segment at a time. Consistent with the firm's practice while a search is live, prospects were discussed by their current role and record rather than by name, so that nothing about a candidate's interest travels before they are ready for it to. The field is stronger in the two segments closest to the client's own sector and thinner in the third, which the team took to reflect where a Chief Financial Officer of this profile is actually to be found.</w:t>
      </w:r>
    </w:p>
    <w:p>
      <w:r>
        <w:t>The team then worked through which prospects should move forward. The criterion applied was fit against the agreed specification rather than the length of a resume, the segment weightings were adjusted so that outreach concentrates where the field is strongest, and the thinner third segment was left open in case a late name surfaces. No prospect was set aside for any reason other than a poorer fit with the brief.</w:t>
      </w:r>
    </w:p>
    <w:p>
      <w:r>
        <w:t>On the division of the next stage of work, James Grant, whom the team calls Jim, agreed to take the first-round interviews of the most senior prospects himself, given his experience with board-facing mandates. Jeffrey Patterson agreed to schedule those interviews and to hold the candidate threads current while the round runs, and Sandra Fuentes agreed to keep the position specification aligned with anything the client adjusts along the way.</w:t>
      </w:r>
    </w:p>
    <w:p>
      <w:pPr>
        <w:pStyle w:val="Heading2"/>
      </w:pPr>
      <w:r>
        <w:t>What the client wants to see</w:t>
      </w:r>
    </w:p>
    <w:p>
      <w:r>
        <w:t>Jason Myers set out how the Roach, Moss and Hall board wants the process to run from here. He asked that the team bring the committee a short slate rather than a long one, that each candidate be presented by evidence of what they have built rather than by biography alone, and that the board be given room to meet finalists without the timetable forcing a decision. Sandra Fuentes confirmed that the firm's approach already matches those preferences and that the client will see nothing until the field has been interviewed and tested.</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Owner</w:t>
            </w:r>
          </w:p>
        </w:tc>
        <w:tc>
          <w:tcPr>
            <w:tcW w:type="dxa" w:w="2880"/>
          </w:tcPr>
          <w:p>
            <w:r>
              <w:rPr>
                <w:b/>
              </w:rPr>
              <w:t>Action</w:t>
            </w:r>
          </w:p>
        </w:tc>
        <w:tc>
          <w:tcPr>
            <w:tcW w:type="dxa" w:w="2880"/>
          </w:tcPr>
          <w:p>
            <w:r>
              <w:rPr>
                <w:b/>
              </w:rPr>
              <w:t>By</w:t>
            </w:r>
          </w:p>
        </w:tc>
      </w:tr>
      <w:tr>
        <w:tc>
          <w:tcPr>
            <w:tcW w:type="dxa" w:w="2880"/>
          </w:tcPr>
          <w:p>
            <w:r>
              <w:t>James Grant</w:t>
            </w:r>
          </w:p>
        </w:tc>
        <w:tc>
          <w:tcPr>
            <w:tcW w:type="dxa" w:w="2880"/>
          </w:tcPr>
          <w:p>
            <w:r>
              <w:t>Begin first-round interviews with the most senior prospects on the long list and record read-outs for the team</w:t>
            </w:r>
          </w:p>
        </w:tc>
        <w:tc>
          <w:tcPr>
            <w:tcW w:type="dxa" w:w="2880"/>
          </w:tcPr>
          <w:p>
            <w:r>
              <w:t>Over the next two weeks</w:t>
            </w:r>
          </w:p>
        </w:tc>
      </w:tr>
      <w:tr>
        <w:tc>
          <w:tcPr>
            <w:tcW w:type="dxa" w:w="2880"/>
          </w:tcPr>
          <w:p>
            <w:r>
              <w:t>Sandra Fuentes</w:t>
            </w:r>
          </w:p>
        </w:tc>
        <w:tc>
          <w:tcPr>
            <w:tcW w:type="dxa" w:w="2880"/>
          </w:tcPr>
          <w:p>
            <w:r>
              <w:t>Refine the position specification against the board's stated preferences and confirm any change with Jason Myers</w:t>
            </w:r>
          </w:p>
        </w:tc>
        <w:tc>
          <w:tcPr>
            <w:tcW w:type="dxa" w:w="2880"/>
          </w:tcPr>
          <w:p>
            <w:r>
              <w:t>This week</w:t>
            </w:r>
          </w:p>
        </w:tc>
      </w:tr>
      <w:tr>
        <w:tc>
          <w:tcPr>
            <w:tcW w:type="dxa" w:w="2880"/>
          </w:tcPr>
          <w:p>
            <w:r>
              <w:t>Jeffrey Patterson</w:t>
            </w:r>
          </w:p>
        </w:tc>
        <w:tc>
          <w:tcPr>
            <w:tcW w:type="dxa" w:w="2880"/>
          </w:tcPr>
          <w:p>
            <w:r>
              <w:t>Schedule the first-round interviews, keep every candidate thread current, and hold a provisional date for the next joint review</w:t>
            </w:r>
          </w:p>
        </w:tc>
        <w:tc>
          <w:tcPr>
            <w:tcW w:type="dxa" w:w="2880"/>
          </w:tcPr>
          <w:p>
            <w:r>
              <w:t>Ongoing</w:t>
            </w:r>
          </w:p>
        </w:tc>
      </w:tr>
      <w:tr>
        <w:tc>
          <w:tcPr>
            <w:tcW w:type="dxa" w:w="2880"/>
          </w:tcPr>
          <w:p>
            <w:r>
              <w:t>Jason Myers</w:t>
            </w:r>
          </w:p>
        </w:tc>
        <w:tc>
          <w:tcPr>
            <w:tcW w:type="dxa" w:w="2880"/>
          </w:tcPr>
          <w:p>
            <w:r>
              <w:t>Confirm the board members who will sit on the interview panel and the window in which they can meet</w:t>
            </w:r>
          </w:p>
        </w:tc>
        <w:tc>
          <w:tcPr>
            <w:tcW w:type="dxa" w:w="2880"/>
          </w:tcPr>
          <w:p>
            <w:r>
              <w:t>Before interviews conclude</w:t>
            </w:r>
          </w:p>
        </w:tc>
      </w:tr>
    </w:tbl>
    <w:p>
      <w:r>
        <w:t>The single item that governs the schedule from here is the first round of interviews, and every date that follows depends on when those conclude. The team will reconvene with the client once the read-outs are in hand.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CFO Search for Roach, Moss and Hall</dc:title>
  <dc:subject/>
  <dc:creator>James Grant</dc:creator>
  <cp:keywords/>
  <dc:description>generated by python-docx</dc:description>
  <cp:lastModifiedBy>James Grant</cp:lastModifiedBy>
  <cp:revision>1</cp:revision>
  <dcterms:created xsi:type="dcterms:W3CDTF">2015-10-05T09:00:00Z</dcterms:created>
  <dcterms:modified xsi:type="dcterms:W3CDTF">2015-10-05T09:00:00Z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