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Working Session, Board Director Search for Sanchez-Baker</w:t>
      </w:r>
    </w:p>
    <w:p>
      <w:r>
        <w:t>The purpose of this session was to review progress on the board director search since kickoff, to calibrate the specification against what the early market work has surfaced, and to agree the sequence of steps that will carry us toward a qualified slate; these minutes record, in order, who attended, what was discussed, and what each of us undertook to do.</w:t>
      </w:r>
    </w:p>
    <w:p>
      <w:pPr>
        <w:pStyle w:val="Heading2"/>
      </w:pPr>
      <w:r>
        <w:t>Present</w:t>
      </w:r>
    </w:p>
    <w:p>
      <w:pPr>
        <w:pStyle w:val="ListBullet"/>
      </w:pPr>
      <w:r>
        <w:t>James Grant, Senior Consultant</w:t>
      </w:r>
    </w:p>
    <w:p>
      <w:pPr>
        <w:pStyle w:val="ListBullet"/>
      </w:pPr>
      <w:r>
        <w:t>Jason Bell, Research Associate</w:t>
      </w:r>
    </w:p>
    <w:p>
      <w:pPr>
        <w:pStyle w:val="ListBullet"/>
      </w:pPr>
      <w:r>
        <w:t>Jeffrey Patterson, Research Consultant</w:t>
      </w:r>
    </w:p>
    <w:p>
      <w:pPr>
        <w:pStyle w:val="ListBullet"/>
      </w:pPr>
      <w:r>
        <w:t>Jennifer Frazier, Chief Operating Officer</w:t>
      </w:r>
    </w:p>
    <w:p>
      <w:pPr>
        <w:pStyle w:val="Heading2"/>
      </w:pPr>
      <w:r>
        <w:t>Progress since kickoff</w:t>
      </w:r>
    </w:p>
    <w:p>
      <w:r>
        <w:t>Jason Bell presented the state of the market map, which now covers the relevant field of prospective directors drawn from current and recent board and senior operating roles across the sectors we agreed to prioritize, and he noted that the long list has reached a workable size without yet having been narrowed, so that no prospect has been set aside prematurely. He added that two prospects had surfaced whom none of us had expected, which he took as a sign that the map is reaching beyond the obvious names.</w:t>
      </w:r>
    </w:p>
    <w:p>
      <w:r>
        <w:t>Jennifer Frazier gave the client's read on the profile, emphasizing that the board values sector credibility and the standing to be heard in the room over a simple count of prior directorships, and she asked that we give weight to candidates whose experience speaks to the board's current priorities, a point that we agreed to fold directly into the specification. She also confirmed that the board would prefer a genuinely independent voice to a familiar one, which narrows the field in a useful way.</w:t>
      </w:r>
    </w:p>
    <w:p>
      <w:r>
        <w:t>On the specification itself, we recorded the profile as it now stands: an independent director with credibility in the relevant sector, the standing to be heard in the room, freedom from conflict with the company, and the time to serve as a working member of the board rather than a name on the letterhead.</w:t>
      </w:r>
    </w:p>
    <w:p>
      <w:r>
        <w:t>On the question of pace, we set out the ordinary rhythm of a search of this kind, in which the long list is refined into a shorter roster of genuine prospects, those prospects are approached and assessed in sequence, and only a small, well-qualified group is brought forward for interview; we are presently at the refining stage, well short of finalists, and we were candid that the calibration now underway is what most determines the quality of the slate later on.</w:t>
      </w:r>
    </w:p>
    <w:p>
      <w:r>
        <w:t>We reviewed, in turn, the discipline that governs how this search is conducted: every candidate is described by the seat presently held rather than by name in any material that circulates, and the first approaches, which Jeffrey Patterson is managing, will be made discreetly to those who are not themselves seeking a move, since the strongest board members are seldom those who put themselves forward.</w:t>
      </w:r>
    </w:p>
    <w:p>
      <w:r>
        <w:t>We closed the discussion by fixing the shape of the next review, at which Jason Bell will bring the refined long list, James Grant will bring the revised specification for confirmation, and Jennifer Frazier will bring the board's read on interview timing, so that the session can move us cleanly from research into approaches without a further round of calibration.</w:t>
      </w:r>
    </w:p>
    <w:p>
      <w:pPr>
        <w:pStyle w:val="Heading2"/>
      </w:pPr>
      <w:r>
        <w:t>Actions agreed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Owner</w:t>
            </w:r>
          </w:p>
        </w:tc>
        <w:tc>
          <w:tcPr>
            <w:tcW w:type="dxa" w:w="2880"/>
          </w:tcPr>
          <w:p>
            <w:r>
              <w:rPr>
                <w:b/>
              </w:rPr>
              <w:t>Action</w:t>
            </w:r>
          </w:p>
        </w:tc>
        <w:tc>
          <w:tcPr>
            <w:tcW w:type="dxa" w:w="2880"/>
          </w:tcPr>
          <w:p>
            <w:r>
              <w:rPr>
                <w:b/>
              </w:rPr>
              <w:t>By when</w:t>
            </w:r>
          </w:p>
        </w:tc>
      </w:tr>
      <w:tr>
        <w:tc>
          <w:tcPr>
            <w:tcW w:type="dxa" w:w="2880"/>
          </w:tcPr>
          <w:p>
            <w:r>
              <w:t>James Grant</w:t>
            </w:r>
          </w:p>
        </w:tc>
        <w:tc>
          <w:tcPr>
            <w:tcW w:type="dxa" w:w="2880"/>
          </w:tcPr>
          <w:p>
            <w:r>
              <w:t>Revise the position specification to reflect the client's weighting and circulate it for confirmation</w:t>
            </w:r>
          </w:p>
        </w:tc>
        <w:tc>
          <w:tcPr>
            <w:tcW w:type="dxa" w:w="2880"/>
          </w:tcPr>
          <w:p>
            <w:r>
              <w:t>This week</w:t>
            </w:r>
          </w:p>
        </w:tc>
      </w:tr>
      <w:tr>
        <w:tc>
          <w:tcPr>
            <w:tcW w:type="dxa" w:w="2880"/>
          </w:tcPr>
          <w:p>
            <w:r>
              <w:t>Jason Bell</w:t>
            </w:r>
          </w:p>
        </w:tc>
        <w:tc>
          <w:tcPr>
            <w:tcW w:type="dxa" w:w="2880"/>
          </w:tcPr>
          <w:p>
            <w:r>
              <w:t>Refine the long list against the sharpened specification and prepare a first cut for internal review</w:t>
            </w:r>
          </w:p>
        </w:tc>
        <w:tc>
          <w:tcPr>
            <w:tcW w:type="dxa" w:w="2880"/>
          </w:tcPr>
          <w:p>
            <w:r>
              <w:t>Within the fortnight</w:t>
            </w:r>
          </w:p>
        </w:tc>
      </w:tr>
      <w:tr>
        <w:tc>
          <w:tcPr>
            <w:tcW w:type="dxa" w:w="2880"/>
          </w:tcPr>
          <w:p>
            <w:r>
              <w:t>Jeffrey Patterson</w:t>
            </w:r>
          </w:p>
        </w:tc>
        <w:tc>
          <w:tcPr>
            <w:tcW w:type="dxa" w:w="2880"/>
          </w:tcPr>
          <w:p>
            <w:r>
              <w:t>Open discreet approaches to the priority prospects and hold provisional interview windows</w:t>
            </w:r>
          </w:p>
        </w:tc>
        <w:tc>
          <w:tcPr>
            <w:tcW w:type="dxa" w:w="2880"/>
          </w:tcPr>
          <w:p>
            <w:r>
              <w:t>On approval of the specification</w:t>
            </w:r>
          </w:p>
        </w:tc>
      </w:tr>
      <w:tr>
        <w:tc>
          <w:tcPr>
            <w:tcW w:type="dxa" w:w="2880"/>
          </w:tcPr>
          <w:p>
            <w:r>
              <w:t>Jennifer Frazier</w:t>
            </w:r>
          </w:p>
        </w:tc>
        <w:tc>
          <w:tcPr>
            <w:tcW w:type="dxa" w:w="2880"/>
          </w:tcPr>
          <w:p>
            <w:r>
              <w:t>Confirm the revised specification and the board's interview availability</w:t>
            </w:r>
          </w:p>
        </w:tc>
        <w:tc>
          <w:tcPr>
            <w:tcW w:type="dxa" w:w="2880"/>
          </w:tcPr>
          <w:p>
            <w:r>
              <w:t>Ahead of the next review</w:t>
            </w:r>
          </w:p>
        </w:tc>
      </w:tr>
    </w:tbl>
    <w:p>
      <w:r>
        <w:t>Our single next step is the confirmation of the revised specification; once Jennifer Frazier returns it, we will open the priority approaches and set the date on which we present the first cut of the slate for review.</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Northgate Talent Partners LLC</w:t>
    </w:r>
  </w:p>
  <w:p>
    <w:r>
      <w:rPr>
        <w:sz w:val="18"/>
      </w:rPr>
      <w:t>www.northgatetalent.com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Northgate Talent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Board Director Search for Sanchez-Baker</dc:title>
  <dc:subject/>
  <dc:creator>James Grant</dc:creator>
  <cp:keywords/>
  <dc:description>generated by python-docx</dc:description>
  <cp:lastModifiedBy>James Grant</cp:lastModifiedBy>
  <cp:revision>1</cp:revision>
  <dcterms:created xsi:type="dcterms:W3CDTF">2017-06-26T09:00:00Z</dcterms:created>
  <dcterms:modified xsi:type="dcterms:W3CDTF">2017-06-26T09:00:00Z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