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Welcome to the Firm: Larry Russell</w:t>
      </w:r>
    </w:p>
    <w:p>
      <w:r>
        <w:t>Welcome to Northgate Talent Partners, Larry Russell. We are glad you have joined us, and we think you will fit the bench well. Settle in at your own pace; the work you are best at rewards a steady start over a fast one.</w:t>
      </w:r>
    </w:p>
    <w:p>
      <w:r>
        <w:t>You come aboard as a Research Associate on the Search team, and you arrive with a temperament we prize, which is patience. Some of our mandates are long-lead searches, the ones where the right person has to be coaxed into a first conversation over weeks rather than days. Those are the searches we will trust to you. Your notes, we are told, are steady and unhurried, and you never put a candidate's name where a role will do. That care is the firm's whole reputation, held one line at a time. You will report to Sandra Fuentes, Principal, who leads our research effort and will match you to your searches.</w:t>
      </w:r>
    </w:p>
    <w:p>
      <w:r>
        <w:t>A note on how we carry ourselves, so it is yours from the start. We are a retained house, and we would rather run a search slowly and well than quickly and thin. Clients come to us for the seats that cannot afford a wrong hire, and they give us the room to do it right. You will not be pushed toward a weak name here, and you should never push yourself toward one either.</w:t>
      </w:r>
    </w:p>
    <w:p>
      <w:r>
        <w:t>To help you settle in, a few things for the first weeks:</w:t>
      </w:r>
    </w:p>
    <w:p>
      <w:pPr>
        <w:pStyle w:val="ListBullet"/>
      </w:pPr>
      <w:r>
        <w:t>Sandra will start you on a live mandate soon, and likely one of the patient kind, so you can work at the pace that suits you.</w:t>
      </w:r>
    </w:p>
    <w:p>
      <w:pPr>
        <w:pStyle w:val="ListBullet"/>
      </w:pPr>
      <w:r>
        <w:t>Keep to our discretion without exception. A candidate is a seat until they are truly in play, in every note and every message.</w:t>
      </w:r>
    </w:p>
    <w:p>
      <w:pPr>
        <w:pStyle w:val="ListBullet"/>
      </w:pPr>
      <w:r>
        <w:t>Take the time a good search needs. No one here will rush you toward a name you do not believe in.</w:t>
      </w:r>
    </w:p>
    <w:p>
      <w:r>
        <w:t>Your first step is to sit down with Sandra Fuentes this week and take up your opening search. Anything else, bring it to any of us. Kelly Chavez is glad to have you with us, Larry. Welcome to the firm.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Larry Russell</dc:title>
  <dc:subject/>
  <dc:creator>Kelly Chavez</dc:creator>
  <cp:keywords/>
  <dc:description>generated by python-docx</dc:description>
  <cp:lastModifiedBy>Kelly Chavez</cp:lastModifiedBy>
  <cp:revision>1</cp:revision>
  <dcterms:created xsi:type="dcterms:W3CDTF">2019-11-19T09:00:00Z</dcterms:created>
  <dcterms:modified xsi:type="dcterms:W3CDTF">2019-11-19T09:00:00Z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