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Minutes: Sediment Sampling Program, Closeout Review</w:t>
      </w:r>
    </w:p>
    <w:p>
      <w:r>
        <w:t>These minutes record a working session held to walk through the closeout of the sediment sampling program for Salazar-Mendoza. With the field program essentially complete, the session covered the final round, the state of the data workbook, and the steps left before the summary report is submitted. The notes follow the order of the discussion.</w:t>
      </w:r>
    </w:p>
    <w:p>
      <w:r>
        <w:t>Present:</w:t>
      </w:r>
    </w:p>
    <w:p>
      <w:pPr>
        <w:pStyle w:val="ListBullet"/>
      </w:pPr>
      <w:r>
        <w:t>John Sanchez, Senior Scientist, Saltmarsh Environmental Partners</w:t>
      </w:r>
    </w:p>
    <w:p>
      <w:pPr>
        <w:pStyle w:val="ListBullet"/>
      </w:pPr>
      <w:r>
        <w:t>Heather Morton, Field Technician, Saltmarsh Environmental Partners</w:t>
      </w:r>
    </w:p>
    <w:p>
      <w:pPr>
        <w:pStyle w:val="ListBullet"/>
      </w:pPr>
      <w:r>
        <w:t>Sandra Little, Director of Operations, Salazar-Mendoza</w:t>
      </w:r>
    </w:p>
    <w:p>
      <w:r>
        <w:t>Final round. The final sampling round has been completed at the agreed stations, under chain of custody, and the samples are now with the laboratory. Every round was run on the same stations and by the same method, so the full dataset is comparable end to end, and the field record is complete and current through the last visit.</w:t>
      </w:r>
    </w:p>
    <w:p>
      <w:r>
        <w:t>Data workbook. Results received to date have been entered against their stations and sample identifiers. The remaining results, from the final round, will be entered on receipt, after which the workbook totals will be reconciled against the laboratory reports and checked. No figure leaves the office until those totals have been verified.</w:t>
      </w:r>
    </w:p>
    <w:p>
      <w:r>
        <w:t>Reconciliation and review. The workbook totals will be reconciled against the laboratory reports and reviewed internally before the report is issued, which is the standard check on any number that goes to a client or an agency. This is the step that most often catches a transposed figure, and it is not skipped for a program running late or a program running early.</w:t>
      </w:r>
    </w:p>
    <w:p>
      <w:r>
        <w:t>Summary report. John Sanchez reported that the summary report is in draft and will be completed once the final results are in and the workbook has been checked. It will state what was measured, where, and when, without reaching past the data, consistent with how the program was scoped at the outset.</w:t>
      </w:r>
    </w:p>
    <w:p>
      <w:r>
        <w:t>Archived record. Heather Morton confirmed that the complete field record, covering every round from the first to the last, will be filed alongside the workbook and the report, so that the program can be reconstructed from the record alone if it is ever questioned. The record is current and needs no reworking before it is filed.</w:t>
      </w:r>
    </w:p>
    <w:p>
      <w:r>
        <w:t>Submission logistics. Sandra Little confirmed how Salazar-Mendoza would like the final report delivered and who should receive it on their side. She asked for a short walkthrough at delivery, and John Sanchez agreed to provide one.</w:t>
      </w:r>
    </w:p>
    <w:p>
      <w:r>
        <w:t>Remaining work. The group noted that the program is in its final stretch, with the fieldwork done and only the reconciliation, the report, and delivery still to come. No new work was identified during the session, and none of the remaining steps depends on further access to the site.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Action item</w:t>
            </w:r>
          </w:p>
        </w:tc>
        <w:tc>
          <w:tcPr>
            <w:tcW w:type="dxa" w:w="2880"/>
          </w:tcPr>
          <w:p>
            <w:r>
              <w:rPr>
                <w:b/>
              </w:rPr>
              <w:t>Owner</w:t>
            </w:r>
          </w:p>
        </w:tc>
        <w:tc>
          <w:tcPr>
            <w:tcW w:type="dxa" w:w="2880"/>
          </w:tcPr>
          <w:p>
            <w:r>
              <w:rPr>
                <w:b/>
              </w:rPr>
              <w:t>Status / target</w:t>
            </w:r>
          </w:p>
        </w:tc>
      </w:tr>
      <w:tr>
        <w:tc>
          <w:tcPr>
            <w:tcW w:type="dxa" w:w="2880"/>
          </w:tcPr>
          <w:p>
            <w:r>
              <w:t>Enter final-round results and reconcile the workbook totals</w:t>
            </w:r>
          </w:p>
        </w:tc>
        <w:tc>
          <w:tcPr>
            <w:tcW w:type="dxa" w:w="2880"/>
          </w:tcPr>
          <w:p>
            <w:r>
              <w:t>John Sanchez</w:t>
            </w:r>
          </w:p>
        </w:tc>
        <w:tc>
          <w:tcPr>
            <w:tcW w:type="dxa" w:w="2880"/>
          </w:tcPr>
          <w:p>
            <w:r>
              <w:t>On lab return</w:t>
            </w:r>
          </w:p>
        </w:tc>
      </w:tr>
      <w:tr>
        <w:tc>
          <w:tcPr>
            <w:tcW w:type="dxa" w:w="2880"/>
          </w:tcPr>
          <w:p>
            <w:r>
              <w:t>Confirm the field record is complete for all rounds</w:t>
            </w:r>
          </w:p>
        </w:tc>
        <w:tc>
          <w:tcPr>
            <w:tcW w:type="dxa" w:w="2880"/>
          </w:tcPr>
          <w:p>
            <w:r>
              <w:t>Heather Morton</w:t>
            </w:r>
          </w:p>
        </w:tc>
        <w:tc>
          <w:tcPr>
            <w:tcW w:type="dxa" w:w="2880"/>
          </w:tcPr>
          <w:p>
            <w:r>
              <w:t>Complete</w:t>
            </w:r>
          </w:p>
        </w:tc>
      </w:tr>
      <w:tr>
        <w:tc>
          <w:tcPr>
            <w:tcW w:type="dxa" w:w="2880"/>
          </w:tcPr>
          <w:p>
            <w:r>
              <w:t>Finish the summary report after totals are verified</w:t>
            </w:r>
          </w:p>
        </w:tc>
        <w:tc>
          <w:tcPr>
            <w:tcW w:type="dxa" w:w="2880"/>
          </w:tcPr>
          <w:p>
            <w:r>
              <w:t>John Sanchez</w:t>
            </w:r>
          </w:p>
        </w:tc>
        <w:tc>
          <w:tcPr>
            <w:tcW w:type="dxa" w:w="2880"/>
          </w:tcPr>
          <w:p>
            <w:r>
              <w:t>After reconciliation</w:t>
            </w:r>
          </w:p>
        </w:tc>
      </w:tr>
      <w:tr>
        <w:tc>
          <w:tcPr>
            <w:tcW w:type="dxa" w:w="2880"/>
          </w:tcPr>
          <w:p>
            <w:r>
              <w:t>Confirm delivery format and recipients</w:t>
            </w:r>
          </w:p>
        </w:tc>
        <w:tc>
          <w:tcPr>
            <w:tcW w:type="dxa" w:w="2880"/>
          </w:tcPr>
          <w:p>
            <w:r>
              <w:t>Sandra Little</w:t>
            </w:r>
          </w:p>
        </w:tc>
        <w:tc>
          <w:tcPr>
            <w:tcW w:type="dxa" w:w="2880"/>
          </w:tcPr>
          <w:p>
            <w:r>
              <w:t>Done</w:t>
            </w:r>
          </w:p>
        </w:tc>
      </w:tr>
    </w:tbl>
    <w:p>
      <w:r>
        <w:t>The single next step is reconciliation: once the final-round results return from the laboratory, the workbook totals are checked, and the summary report is finished and submitted to Salazar-Mendoza.</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3B3060"/>
        <w:sz w:val="28"/>
      </w:rPr>
      <w:t>Saltmarsh Environmental Partners LLC</w:t>
    </w:r>
  </w:p>
  <w:p>
    <w:r>
      <w:rPr>
        <w:sz w:val="18"/>
      </w:rPr>
      <w:t>www.saltmarshenv.com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Saltmarsh Environmental Partners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Meeting Minutes: Sediment Sampling Program for Salazar-Mendoza</dc:title>
  <dc:subject/>
  <dc:creator>Heather Morton</dc:creator>
  <cp:keywords/>
  <dc:description>generated by python-docx</dc:description>
  <cp:lastModifiedBy>Heather Morton</cp:lastModifiedBy>
  <cp:revision>1</cp:revision>
  <dcterms:created xsi:type="dcterms:W3CDTF">2019-01-18T09:00:00Z</dcterms:created>
  <dcterms:modified xsi:type="dcterms:W3CDTF">2019-01-18T09:00:00Z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