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Joining Saltmarsh: Heather Morton</w:t>
      </w:r>
    </w:p>
    <w:p>
      <w:r>
        <w:t>For the record: Heather Morton joined the firm this week as a Field Technician. She is coming onto the monitoring side of the practice, which is the part of our work that never quite ends. When a restoration permit is issued, the obligation to go back and measure runs for years, and someone has to make every one of those visits and make them the same way each time. Heather does that kind of work by temperament rather than by force of will, and after a couple of seasons stretched thin on monitoring, we were glad to find her.</w:t>
      </w:r>
    </w:p>
    <w:p>
      <w:r>
        <w:t>Her charge is the monitoring rounds, the return trips to a restored marsh where the whole value of the visit is that it can be set beside the last one. That means holding a method steady even when it feels repetitive, because the repetition is the point; a data series is worth something only if the person taking it did not quietly change how they took it along the way. Heather understands that already, which is rarer than it sounds. She reports to John Sanchez, our Senior Scientist, who sets the monitoring schedule and reviews her field records.</w:t>
      </w:r>
    </w:p>
    <w:p>
      <w:r>
        <w:t>One thing I want her to hear from me directly. When something on a site is ambiguous, note the ambiguity; do not resolve it in your head and write down the tidy version. We would far rather carry an honest uncertainty into a report than find out later that a clean-looking record was smoothed over on the flat. On our sites a hedge is not a weakness, and no one here will ever treat it as one. The reviewer who reads these reports years from now is better served by a careful maybe than a confident guess.</w:t>
      </w:r>
    </w:p>
    <w:p>
      <w:r>
        <w:t>For her first month, John will pair her with existing rounds, so the way we log a station, a photo point, and a condition becomes second nature before she runs a route alone. The visit schedules, the equipment, and the tide windows we work within are with him, and she should lean on him for anything this note leaves open. Welcome her when your paths cross; she will be out on the marsh more than she is here.</w:t>
      </w:r>
    </w:p>
    <w:p>
      <w:r>
        <w:t>Angela Flynn,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Heather Morton</dc:title>
  <dc:subject/>
  <dc:creator>Angela Flynn</dc:creator>
  <cp:keywords/>
  <dc:description>generated by python-docx</dc:description>
  <cp:lastModifiedBy>Angela Flynn</cp:lastModifiedBy>
  <cp:revision>1</cp:revision>
  <dcterms:created xsi:type="dcterms:W3CDTF">2016-07-17T09:00:00Z</dcterms:created>
  <dcterms:modified xsi:type="dcterms:W3CDTF">2016-07-17T09:00:00Z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