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David Sherman</w:t>
        <w:br/>
        <w:t>From: Michelle Banks</w:t>
        <w:br/>
        <w:t>Re: Funding policy study for Wells, Walsh and Martinez</w:t>
      </w:r>
    </w:p>
    <w:p>
      <w:pPr>
        <w:pStyle w:val="Heading2"/>
      </w:pPr>
      <w:r>
        <w:t>The objective</w:t>
      </w:r>
    </w:p>
    <w:p>
      <w:r>
        <w:t>This memo lays out how we will run the Wells, Walsh and Martinez funding policy study through its opening weeks. The objective is plain: study the plan's current funding policy, project how it behaves under a range of scenarios, and write a report the board can act on. We build it the way we build every report, with the data first, the assumptions second, and our conclusions last.</w:t>
      </w:r>
    </w:p>
    <w:p>
      <w:r>
        <w:t>Our client contact is Lisa Hubbard, Chief Operating Officer. Data requests and scheduling go through her office. Client-facing questions clear with me before they reach her.</w:t>
      </w:r>
    </w:p>
    <w:p>
      <w:pPr>
        <w:pStyle w:val="Heading2"/>
      </w:pPr>
      <w:r>
        <w:t>The work, in sequence</w:t>
      </w:r>
    </w:p>
    <w:p>
      <w:r>
        <w:t>The study breaks into four pieces of work. They overlap in places, but the data has to settle before the projections mean anything, so the order matters. Numbering them here so we are working from the same list:</w:t>
      </w:r>
    </w:p>
    <w:p>
      <w:pPr>
        <w:pStyle w:val="ListBullet"/>
      </w:pPr>
      <w:r>
        <w:t>Data intake. I gather the census and asset files from the client and log what comes in, checking each file over before it goes any further. Anything that does not look right gets flagged and asked about, not guessed at.</w:t>
      </w:r>
    </w:p>
    <w:p>
      <w:pPr>
        <w:pStyle w:val="ListBullet"/>
      </w:pPr>
      <w:r>
        <w:t>Provisions and policy. We confirm the plan provisions and the current funding policy as they are written today, so we are studying what the plan actually does and not a summary of it.</w:t>
      </w:r>
    </w:p>
    <w:p>
      <w:pPr>
        <w:pStyle w:val="ListBullet"/>
      </w:pPr>
      <w:r>
        <w:t>Projection workbook. David Sherman builds the model that carries the policy forward under the agreed scenarios, with every exhibit traceable to its source and a clean baseline run twice before any scenario work starts.</w:t>
      </w:r>
    </w:p>
    <w:p>
      <w:pPr>
        <w:pStyle w:val="ListBullet"/>
      </w:pPr>
      <w:r>
        <w:t>Report and exhibits. We draft the report and the supporting workbook together, keeping measurement, assumption, and conclusion in separate sections.</w:t>
      </w:r>
    </w:p>
    <w:p>
      <w:pPr>
        <w:pStyle w:val="Heading2"/>
      </w:pPr>
      <w:r>
        <w:t>What we need from the client first</w:t>
      </w:r>
    </w:p>
    <w:p>
      <w:r>
        <w:t>The study cannot start in earnest until the inputs are in hand. My first request to Lisa Hubbard's office covers three things:</w:t>
      </w:r>
    </w:p>
    <w:p>
      <w:pPr>
        <w:pStyle w:val="ListBullet"/>
      </w:pPr>
      <w:r>
        <w:t>The current participant census, with service and pay for the active members and benefit amounts for those already in pay.</w:t>
      </w:r>
    </w:p>
    <w:p>
      <w:pPr>
        <w:pStyle w:val="ListBullet"/>
      </w:pPr>
      <w:r>
        <w:t>The most recent asset statement, together with the custodian report it should tie to.</w:t>
      </w:r>
    </w:p>
    <w:p>
      <w:pPr>
        <w:pStyle w:val="ListBullet"/>
      </w:pPr>
      <w:r>
        <w:t>The plan document and the written funding policy as they stand today.</w:t>
      </w:r>
    </w:p>
    <w:p>
      <w:r>
        <w:t>I will log what comes in and hand David Sherman a clean set to rebuild from. If a file is late or a field is missing, I will chase it down instead of working around it.</w:t>
      </w:r>
    </w:p>
    <w:p>
      <w:pPr>
        <w:pStyle w:val="Heading2"/>
      </w:pPr>
      <w:r>
        <w:t>Who owns what</w:t>
      </w:r>
    </w:p>
    <w:p>
      <w:r>
        <w:t>David Sherman owns the census rebuild, the workbook, and the tie-outs. I own the data intake, the client contact, and the first draft of the report. Where a record is unclear, we flag it and ask rather than guess.</w:t>
      </w:r>
    </w:p>
    <w:p>
      <w:r>
        <w:t>Nothing goes to Lisa Hubbard's office as a question until we have checked it on our side first. That keeps our asks short and keeps her staff from chasing answers we could have found ourselves.</w:t>
      </w:r>
    </w:p>
    <w:p>
      <w:pPr>
        <w:pStyle w:val="Heading2"/>
      </w:pPr>
      <w:r>
        <w:t>The opening steps</w:t>
      </w:r>
    </w:p>
    <w:p>
      <w:r>
        <w:t>The engagement begins on April 16, 2023, and the first stretch is all about getting clean inputs. Here is the order I will work in:</w:t>
      </w:r>
    </w:p>
    <w:p>
      <w:pPr>
        <w:pStyle w:val="ListBullet"/>
      </w:pPr>
      <w:r>
        <w:t>Request the census and asset files and log what we receive.</w:t>
      </w:r>
    </w:p>
    <w:p>
      <w:pPr>
        <w:pStyle w:val="ListBullet"/>
      </w:pPr>
      <w:r>
        <w:t>Reconcile the data against the prior year and note every open item.</w:t>
      </w:r>
    </w:p>
    <w:p>
      <w:pPr>
        <w:pStyle w:val="ListBullet"/>
      </w:pPr>
      <w:r>
        <w:t>Confirm the plan provisions and the current funding policy in writing.</w:t>
      </w:r>
    </w:p>
    <w:p>
      <w:pPr>
        <w:pStyle w:val="ListBullet"/>
      </w:pPr>
      <w:r>
        <w:t>Stand up the projection workbook once the data is settled.</w:t>
      </w:r>
    </w:p>
    <w:p>
      <w:r>
        <w:t>I will circulate the reconciled file and an open-items list as soon as the data lands. Raise anything that looks off the moment you see it, rather than saving it for a status call.</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Funding Policy Study for Wells, Walsh and Martinez</dc:title>
  <dc:subject/>
  <dc:creator>Michelle Banks</dc:creator>
  <cp:keywords/>
  <dc:description>generated by python-docx</dc:description>
  <cp:lastModifiedBy>Michelle Banks</cp:lastModifiedBy>
  <cp:revision>1</cp:revision>
  <dcterms:created xsi:type="dcterms:W3CDTF">2023-04-19T09:00:00Z</dcterms:created>
  <dcterms:modified xsi:type="dcterms:W3CDTF">2023-04-19T09:00:00Z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