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Morse PLC Acquisition Search</w:t>
      </w:r>
    </w:p>
    <w:p>
      <w:pPr>
        <w:pStyle w:val="Heading2"/>
      </w:pPr>
      <w:r>
        <w:t>Present</w:t>
      </w:r>
    </w:p>
    <w:p>
      <w:pPr>
        <w:pStyle w:val="ListBullet"/>
      </w:pPr>
      <w:r>
        <w:t>Heather Delacruz, Managing Partner</w:t>
      </w:r>
    </w:p>
    <w:p>
      <w:pPr>
        <w:pStyle w:val="ListBullet"/>
      </w:pPr>
      <w:r>
        <w:t>Richard Mccoy, Director</w:t>
      </w:r>
    </w:p>
    <w:p>
      <w:pPr>
        <w:pStyle w:val="ListBullet"/>
      </w:pPr>
      <w:r>
        <w:t>Melissa Jacobson, Analyst</w:t>
      </w:r>
    </w:p>
    <w:p>
      <w:pPr>
        <w:pStyle w:val="ListBullet"/>
      </w:pPr>
      <w:r>
        <w:t>James Jones, Chief Financial Officer, Morse PLC</w:t>
      </w:r>
    </w:p>
    <w:p>
      <w:pPr>
        <w:pStyle w:val="Heading2"/>
      </w:pPr>
      <w:r>
        <w:t>Outreach so far</w:t>
      </w:r>
    </w:p>
    <w:p>
      <w:r>
        <w:t>We began with outreach, which Richard Mccoy has been running from the short list since the screen closed at 67 targets screened, and he gave James Jones a full account of the calls made so far and of how the owners have received them. The accredited laboratories have mostly been willing to keep talking and the general testing businesses have been cooler, and as Rick put it, the owners who have said no have said it politely enough that the door stays open for a later conversation. We agreed to keep the order as it stands and to finish the remaining first calls before anything is added, and James Jones was content that Morse PLC should hold the list where it is until then.</w:t>
      </w:r>
    </w:p>
    <w:p>
      <w:r>
        <w:t>James Jones asked whether any owner had raised price on a first call, and Richard Mccoy said that a couple had asked in passing and had accepted, without any difficulty, that it was too early to say. Melissa Jacobson observed that the owners who want to keep talking have nearly all asked what would become of their staff, and we agreed that whatever we say about the buyer should say something honest on that point as well.</w:t>
      </w:r>
    </w:p>
    <w:p>
      <w:pPr>
        <w:pStyle w:val="Heading2"/>
      </w:pPr>
      <w:r>
        <w:t>What an owner hears before an NDA</w:t>
      </w:r>
    </w:p>
    <w:p>
      <w:r>
        <w:t>The second topic was what we say to an owner who asks, before signing anything, who the buyer is and what it might pay. James Jones would prefer that owners hear the name early, on the view that it reassures more than it alarms, while Richard Mccoy and I argued for holding it until an NDA is signed, because several of these owners know one another and a name that travels ahead of the agreement cannot be called back. We settled on holding the name, on describing Morse PLC only as a strategic acquirer with a serious interest in the sector, and on declining any discussion of price until an NDA is in place and the owner has shared basic financial information.</w:t>
      </w:r>
    </w:p>
    <w:p>
      <w:r>
        <w:t>James Jones accepted the reasoning, though he asked that we look at it again if an owner of real interest refuses to go further without the name, and we agreed that any such case would come to him and to me before anything is said. Richard Mccoy will keep a note of every owner who asks, so that we can see early whether the question is becoming a pattern across the list.</w:t>
      </w:r>
    </w:p>
    <w:p>
      <w:pPr>
        <w:pStyle w:val="Heading2"/>
      </w:pPr>
      <w:r>
        <w:t>Carried out of the session</w:t>
      </w:r>
    </w:p>
    <w:p>
      <w:r>
        <w:t>Richard Mccoy carries the remaining first calls and will tell me the same day when an owner asks to meet, and he will keep the note of owners who ask for the buyer's name. Melissa Jacobson will keep the contact log current, bring the owner profiles up to date with what the calls have taught us, and draft a short standard description of the buyer for Richard to use, so that every owner hears the same words.</w:t>
      </w:r>
    </w:p>
    <w:p>
      <w:r>
        <w:t>James Jones will show that description to his board and come back to us with any changes, and I will read it before it is used. The next step is Melissa's draft, which she will send to James Jones before the end of the week.</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Buy-Side Search for Morse PLC</dc:title>
  <dc:subject/>
  <dc:creator>Heather Delacruz</dc:creator>
  <cp:keywords/>
  <dc:description>generated by python-docx</dc:description>
  <cp:lastModifiedBy>Heather Delacruz</cp:lastModifiedBy>
  <cp:revision>1</cp:revision>
  <dcterms:created xsi:type="dcterms:W3CDTF">2015-06-02T09:00:00Z</dcterms:created>
  <dcterms:modified xsi:type="dcterms:W3CDTF">2015-06-02T09:00:00Z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