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Melissa Jacobson has joined Quillon Harbor as an Analyst in the advisory practice, and it is a real pleasure to welcome her. She reports to Mark Allen, Partner, and because we are still a small firm in which analysts work on live mandates from the outset, she will be drafting material for real owners well before she has learned where every file is kept. The industry sections of our sell-side books will be her first charge, and since they are the part of a book a generalist buyer reads first, the work matters more than its place in the binder suggests.</w:t>
      </w:r>
    </w:p>
    <w:tbl>
      <w:tblPr>
        <w:tblStyle w:val="TableGrid"/>
        <w:tblW w:type="auto" w:w="0"/>
        <w:tblLook w:firstColumn="1" w:firstRow="1" w:lastColumn="0" w:lastRow="0" w:noHBand="0" w:noVBand="1" w:val="04A0"/>
      </w:tblPr>
      <w:tblGrid>
        <w:gridCol w:w="4320"/>
        <w:gridCol w:w="4320"/>
      </w:tblGrid>
      <w:tr>
        <w:tc>
          <w:tcPr>
            <w:tcW w:type="dxa" w:w="4320"/>
          </w:tcPr>
          <w:p>
            <w:r>
              <w:rPr>
                <w:b/>
              </w:rPr>
              <w:t>Responsibility</w:t>
            </w:r>
          </w:p>
        </w:tc>
        <w:tc>
          <w:tcPr>
            <w:tcW w:type="dxa" w:w="4320"/>
          </w:tcPr>
          <w:p>
            <w:r>
              <w:rPr>
                <w:b/>
              </w:rPr>
              <w:t>Shared with</w:t>
            </w:r>
          </w:p>
        </w:tc>
      </w:tr>
      <w:tr>
        <w:tc>
          <w:tcPr>
            <w:tcW w:type="dxa" w:w="4320"/>
          </w:tcPr>
          <w:p>
            <w:r>
              <w:t>Industry overviews for sell-side marketing materials, written so that a generalist buyer can follow a specialist trade</w:t>
            </w:r>
          </w:p>
        </w:tc>
        <w:tc>
          <w:tcPr>
            <w:tcW w:type="dxa" w:w="4320"/>
          </w:tcPr>
          <w:p>
            <w:r>
              <w:t>The deal team on each mandate; Mark Allen reviews every draft</w:t>
            </w:r>
          </w:p>
        </w:tc>
      </w:tr>
      <w:tr>
        <w:tc>
          <w:tcPr>
            <w:tcW w:type="dxa" w:w="4320"/>
          </w:tcPr>
          <w:p>
            <w:r>
              <w:t>Background research on prospective buyers and the acquisitions they have made</w:t>
            </w:r>
          </w:p>
        </w:tc>
        <w:tc>
          <w:tcPr>
            <w:tcW w:type="dxa" w:w="4320"/>
          </w:tcPr>
          <w:p>
            <w:r>
              <w:t>The deal team and the advisory staff building the buyer list</w:t>
            </w:r>
          </w:p>
        </w:tc>
      </w:tr>
      <w:tr>
        <w:tc>
          <w:tcPr>
            <w:tcW w:type="dxa" w:w="4320"/>
          </w:tcPr>
          <w:p>
            <w:r>
              <w:t>Supporting schedules and exhibits for the marketing book and the management presentation</w:t>
            </w:r>
          </w:p>
        </w:tc>
        <w:tc>
          <w:tcPr>
            <w:tcW w:type="dxa" w:w="4320"/>
          </w:tcPr>
          <w:p>
            <w:r>
              <w:t>The deal team</w:t>
            </w:r>
          </w:p>
        </w:tc>
      </w:tr>
      <w:tr>
        <w:tc>
          <w:tcPr>
            <w:tcW w:type="dxa" w:w="4320"/>
          </w:tcPr>
          <w:p>
            <w:r>
              <w:t>Indexing documents for the data room as diligence requests come in</w:t>
            </w:r>
          </w:p>
        </w:tc>
        <w:tc>
          <w:tcPr>
            <w:tcW w:type="dxa" w:w="4320"/>
          </w:tcPr>
          <w:p>
            <w:r>
              <w:t>Operations</w:t>
            </w:r>
          </w:p>
        </w:tc>
      </w:tr>
      <w:tr>
        <w:tc>
          <w:tcPr>
            <w:tcW w:type="dxa" w:w="4320"/>
          </w:tcPr>
          <w:p>
            <w:r>
              <w:t>Describing targets by sector and revenue band in anything that circulates</w:t>
            </w:r>
          </w:p>
        </w:tc>
        <w:tc>
          <w:tcPr>
            <w:tcW w:type="dxa" w:w="4320"/>
          </w:tcPr>
          <w:p>
            <w:r>
              <w:t>Everyone at the firm</w:t>
            </w:r>
          </w:p>
        </w:tc>
      </w:tr>
    </w:tbl>
    <w:p>
      <w:r>
        <w:t>Melissa's first review will come after her first few months with us, and it will be a conversation about her writing as much as about her research. Mark Allen will go through a handful of her drafts with her, an industry overview among them, and talk plainly about what reads well, what needs tightening and where a generalist buyer would lose the thread. Heather Delacruz reads the early written work of every new analyst as well, so that the firm's standard is applied to everyone in the same way.</w:t>
      </w:r>
    </w:p>
    <w:p>
      <w:r>
        <w:t>Before then, the one thing we ask is that Melissa bring her first industry overview to Mark in draft, however rough, so that the two of them can shape it together before it goes anywhere near a client.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Melissa Jacobson</dc:title>
  <dc:subject/>
  <dc:creator>Heather Delacruz</dc:creator>
  <cp:keywords/>
  <dc:description>generated by python-docx</dc:description>
  <cp:lastModifiedBy>Heather Delacruz</cp:lastModifiedBy>
  <cp:revision>1</cp:revision>
  <dcterms:created xsi:type="dcterms:W3CDTF">2014-08-21T09:00:00Z</dcterms:created>
  <dcterms:modified xsi:type="dcterms:W3CDTF">2014-08-21T09:00:00Z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