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are glad to welcome Michael Duffy to the advisory practice as an Analyst. He reports to Mark Allen, Partner, and his early work will sit close to the sellers we represent, in the working sessions with a company's controller where the numbers behind a sale are gathered, questioned and set down in a form a buyer's diligence team can test. Michael has already shown a care with file names and draft labels that the rest of us may come to envy, and on a deal team where three people can be editing the same schedule in a single week it is a habit we intend to protect.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Responsibility</w:t>
            </w:r>
          </w:p>
        </w:tc>
        <w:tc>
          <w:tcPr>
            <w:tcW w:type="dxa" w:w="2880"/>
          </w:tcPr>
          <w:p>
            <w:r>
              <w:rPr>
                <w:b/>
              </w:rPr>
              <w:t>Shared with</w:t>
            </w:r>
          </w:p>
        </w:tc>
        <w:tc>
          <w:tcPr>
            <w:tcW w:type="dxa" w:w="2880"/>
          </w:tcPr>
          <w:p>
            <w:r>
              <w:rPr>
                <w:b/>
              </w:rPr>
              <w:t>How it is done here</w:t>
            </w:r>
          </w:p>
        </w:tc>
      </w:tr>
      <w:tr>
        <w:tc>
          <w:tcPr>
            <w:tcW w:type="dxa" w:w="2880"/>
          </w:tcPr>
          <w:p>
            <w:r>
              <w:t>Working sessions with a seller's controller</w:t>
            </w:r>
          </w:p>
        </w:tc>
        <w:tc>
          <w:tcPr>
            <w:tcW w:type="dxa" w:w="2880"/>
          </w:tcPr>
          <w:p>
            <w:r>
              <w:t>The partner on the mandate, who attends the first session</w:t>
            </w:r>
          </w:p>
        </w:tc>
        <w:tc>
          <w:tcPr>
            <w:tcW w:type="dxa" w:w="2880"/>
          </w:tcPr>
          <w:p>
            <w:r>
              <w:t>A written note of each session on the same day, faithful to who said what, with the open questions gathered at the end</w:t>
            </w:r>
          </w:p>
        </w:tc>
      </w:tr>
      <w:tr>
        <w:tc>
          <w:tcPr>
            <w:tcW w:type="dxa" w:w="2880"/>
          </w:tcPr>
          <w:p>
            <w:r>
              <w:t>Normalization schedules and the financial sections of marketing materials</w:t>
            </w:r>
          </w:p>
        </w:tc>
        <w:tc>
          <w:tcPr>
            <w:tcW w:type="dxa" w:w="2880"/>
          </w:tcPr>
          <w:p>
            <w:r>
              <w:t>The deal team for the mandate</w:t>
            </w:r>
          </w:p>
        </w:tc>
        <w:tc>
          <w:tcPr>
            <w:tcW w:type="dxa" w:w="2880"/>
          </w:tcPr>
          <w:p>
            <w:r>
              <w:t>Each adjustment traced to a source document and marked as confirmed or estimated</w:t>
            </w:r>
          </w:p>
        </w:tc>
      </w:tr>
      <w:tr>
        <w:tc>
          <w:tcPr>
            <w:tcW w:type="dxa" w:w="2880"/>
          </w:tcPr>
          <w:p>
            <w:r>
              <w:t>Document requests to the seller and the data-room index</w:t>
            </w:r>
          </w:p>
        </w:tc>
        <w:tc>
          <w:tcPr>
            <w:tcW w:type="dxa" w:w="2880"/>
          </w:tcPr>
          <w:p>
            <w:r>
              <w:t>Compliance, which decides who may see each folder</w:t>
            </w:r>
          </w:p>
        </w:tc>
        <w:tc>
          <w:tcPr>
            <w:tcW w:type="dxa" w:w="2880"/>
          </w:tcPr>
          <w:p>
            <w:r>
              <w:t>One request log per mandate, kept current as items arrive</w:t>
            </w:r>
          </w:p>
        </w:tc>
      </w:tr>
      <w:tr>
        <w:tc>
          <w:tcPr>
            <w:tcW w:type="dxa" w:w="2880"/>
          </w:tcPr>
          <w:p>
            <w:r>
              <w:t>Version control for mandate files</w:t>
            </w:r>
          </w:p>
        </w:tc>
        <w:tc>
          <w:tcPr>
            <w:tcW w:type="dxa" w:w="2880"/>
          </w:tcPr>
          <w:p>
            <w:r>
              <w:t>Everyone on the deal team</w:t>
            </w:r>
          </w:p>
        </w:tc>
        <w:tc>
          <w:tcPr>
            <w:tcW w:type="dxa" w:w="2880"/>
          </w:tcPr>
          <w:p>
            <w:r>
              <w:t>One current draft of each document, with superseded drafts kept and plainly labeled</w:t>
            </w:r>
          </w:p>
        </w:tc>
      </w:tr>
      <w:tr>
        <w:tc>
          <w:tcPr>
            <w:tcW w:type="dxa" w:w="2880"/>
          </w:tcPr>
          <w:p>
            <w:r>
              <w:t>First drafts of anything a client or buyer will read</w:t>
            </w:r>
          </w:p>
        </w:tc>
        <w:tc>
          <w:tcPr>
            <w:tcW w:type="dxa" w:w="2880"/>
          </w:tcPr>
          <w:p>
            <w:r>
              <w:t>Mark Allen, who reviews them before they go further</w:t>
            </w:r>
          </w:p>
        </w:tc>
        <w:tc>
          <w:tcPr>
            <w:tcW w:type="dxa" w:w="2880"/>
          </w:tcPr>
          <w:p>
            <w:r>
              <w:t>The finding in the opening paragraph, and the supporting detail beneath it</w:t>
            </w:r>
          </w:p>
        </w:tc>
      </w:tr>
    </w:tbl>
    <w:p>
      <w:r>
        <w:t>His first review will come toward the end of the summer. Mark Allen will lead it, with Heather Delacruz joining for the second half of the conversation, and it will be built around two pieces of Michael's own work, a note from a controller session and a section of a marketing document, each read beside the material it drew on. The question throughout will be whether a reader who was not in the room would reach the point without help, and Michael's own short account of his first months, written beforehand, goes in his file with Mark's notes of the meeting.</w:t>
      </w:r>
    </w:p>
    <w:p>
      <w:r>
        <w:t>His first controller session is on a current sell-side mandate, and Mark Allen will brief him on the company and its open questions before he goes in. Michael should bring the note of that session to Mark the same afternoon, while the conversation is still fresh enough to settle any point the note leaves uncertain.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Michael Duffy</dc:title>
  <dc:subject/>
  <dc:creator>Heather Delacruz</dc:creator>
  <cp:keywords/>
  <dc:description>generated by python-docx</dc:description>
  <cp:lastModifiedBy>Heather Delacruz</cp:lastModifiedBy>
  <cp:revision>1</cp:revision>
  <dcterms:created xsi:type="dcterms:W3CDTF">2019-06-03T09:00:00Z</dcterms:created>
  <dcterms:modified xsi:type="dcterms:W3CDTF">2019-06-03T09:00:00Z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