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Pinebrook Advisory Group</w:t>
      </w:r>
    </w:p>
    <w:p>
      <w:r>
        <w:t>Pinebrook Advisory Group is a management consulting firm built for mid-market operating companies. We are five people, and that is a deliberate choice rather than a stage we are trying to grow out of. A company that hires us gets the people whose names are on the proposal, not a rotating cast of juniors, and a partner stays close to the work from the first conversation to the last. If you run a business in the middle market and you want a straight answer about how your operation is performing and what to do about it, that is the work we do, and we would rather do a handful of engagements well each year than chase every one that comes along.</w:t>
      </w:r>
    </w:p>
    <w:p>
      <w:pPr>
        <w:pStyle w:val="Heading2"/>
      </w:pPr>
      <w:r>
        <w:t>Who We Serve</w:t>
      </w:r>
    </w:p>
    <w:p>
      <w:r>
        <w:t>Our clients are operating companies, the businesses that make, move, and sell real things. They are usually past the scrappy early years and into the harder middle stretch, where the company has grown faster than the systems and habits meant to support it, and the people running it can feel the friction without always being able to name its source. That is precisely the situation in which an outside, evidence-based read pays for itself. We are not the right firm for every problem, and we will tell you when we are not. When we are the right firm, you get our full attention and a partner's direct involvement, not a proposal team that disappears once the work begins.</w:t>
      </w:r>
    </w:p>
    <w:p>
      <w:pPr>
        <w:pStyle w:val="Heading2"/>
      </w:pPr>
      <w:r>
        <w:t>What We Do</w:t>
      </w:r>
    </w:p>
    <w:p>
      <w:r>
        <w:t>Our engagements fall into three areas. Whatever the starting point, the way we work does not change: we work from evidence, we keep the scope tight, and we make only the recommendations we would be willing to carry out ourselves.</w:t>
      </w:r>
    </w:p>
    <w:p>
      <w:pPr>
        <w:pStyle w:val="ListBullet"/>
      </w:pPr>
      <w:r>
        <w:t>Operational reviews. We map how work actually gets done across your core functions, find where cost, time, or quality is being lost, and hand back a short, prioritized set of changes you can act on, rather than a survey of everything that could conceivably be improved.</w:t>
      </w:r>
    </w:p>
    <w:p>
      <w:pPr>
        <w:pStyle w:val="ListBullet"/>
      </w:pPr>
      <w:r>
        <w:t>Pricing studies. We examine how you price, what that pricing is costing you, and where there is room to price with more discipline, so that margin stops leaking in the places no one is watching.</w:t>
      </w:r>
    </w:p>
    <w:p>
      <w:pPr>
        <w:pStyle w:val="ListBullet"/>
      </w:pPr>
      <w:r>
        <w:t>Post-acquisition integration support. We help a buyer bring an acquired business into the fold without breaking what made it worth buying, from the pressured first months through the harder work that follows.</w:t>
      </w:r>
    </w:p>
    <w:p>
      <w:r>
        <w:t>These problems overlap more than the list suggests. A pricing question often turns out to be an operations question wearing a different hat, and the first hundred days after an acquisition are mostly an operational review run at speed. We follow the work where it leads, within a scope we have agreed with you, and we say so when we come to think the real problem is not the one you hired us to solve.</w:t>
      </w:r>
    </w:p>
    <w:p>
      <w:pPr>
        <w:pStyle w:val="Heading2"/>
      </w:pPr>
      <w:r>
        <w:t>How We Work</w:t>
      </w:r>
    </w:p>
    <w:p>
      <w:r>
        <w:t>Every engagement is led by a partner and staffed by people who do the analysis themselves. We begin by getting the objective stated plainly, in your own words, so that we are solving the problem you actually have and not the one that happens to be easiest to study. From there we go to the work. We watch how the operation runs, we talk with the people who run it, and we reconcile what we see against the numbers you already produce, weighting the figures your team trusts and tracing the ones it does not back to their source. We keep you informed as we go, because no client of ours should be surprised at the readout. At the close you receive a short written findings report, a prioritized set of recommendations, and a working session in which we walk your leadership through both, so the conclusions are understood and owned before we hand them over.</w:t>
      </w:r>
    </w:p>
    <w:p>
      <w:pPr>
        <w:pStyle w:val="Heading2"/>
      </w:pPr>
      <w:r>
        <w:t>Representative Work</w:t>
      </w:r>
    </w:p>
    <w:p>
      <w:r>
        <w:t>Our current engagement is an operational review for Johnson and Sons, a mid-market operating company working through the familiar problem of an operation that has outgrown its processes. The objective is the one we set for every review of this kind: a clear, honest picture of how the operation runs today, and a practical, prioritized set of changes worth making. The work stays close to the operation and rests on what we can observe rather than on what any manual claims, and it is a fair example of what this firm does best.</w:t>
      </w:r>
    </w:p>
    <w:p>
      <w:r>
        <w:t>If any of this fits a problem you are wrestling with, the fastest way to find out whether we can help is a direct conversation. We will tell you plainly whether the work is a good fit for us. If it is not, we will say so, and point you toward someone better suited to it.</w:t>
      </w:r>
    </w:p>
    <w:p>
      <w:r>
        <w:t>Daniel Jones</w:t>
        <w:br/>
        <w:t>Managing Partner</w:t>
        <w:br/>
        <w:t>Pinebrook Advisory Group</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Pinebrook Advisory Group LLC</w:t>
    </w:r>
  </w:p>
  <w:p>
    <w:r>
      <w:rPr>
        <w:sz w:val="18"/>
      </w:rPr>
      <w:t>www.pinebrookadvisory.com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Pinebrook Advisory Group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Overview</dc:title>
  <dc:subject/>
  <dc:creator>Daniel Jones</dc:creator>
  <cp:keywords/>
  <dc:description>generated by python-docx</dc:description>
  <cp:lastModifiedBy>Daniel Jones</cp:lastModifiedBy>
  <cp:revision>1</cp:revision>
  <dcterms:created xsi:type="dcterms:W3CDTF">2019-08-16T09:00:00Z</dcterms:created>
  <dcterms:modified xsi:type="dcterms:W3CDTF">2019-08-16T09:00:00Z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