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Corporate Positioning for Barrera Group: Reporting Period Update</w:t>
      </w:r>
    </w:p>
    <w:p>
      <w:r>
        <w:t>Prepared by Daniel Valenzuela, Advisor, Ashcombe Advisory Partners, for the leadership team at Barrera Group.</w:t>
      </w:r>
    </w:p>
    <w:p>
      <w:r>
        <w:t>This update covers our progress on the corporate positioning engagement for Barrera Group. It sets out what we have completed since the last report, what we will take on over the coming weeks, and the small number of points where a decision on your side will keep us moving. We are now roughly at the midpoint of the program, and the work is tracking to the plan we agreed at kickoff. Nothing over the last several weeks has changed my view of the timeline or the shape of the final materials.</w:t>
      </w:r>
    </w:p>
    <w:p>
      <w:pPr>
        <w:pStyle w:val="Heading2"/>
      </w:pPr>
      <w:r>
        <w:t>Where the engagement stands</w:t>
      </w:r>
    </w:p>
    <w:p>
      <w:r>
        <w:t>At the halfway mark, the groundwork is largely behind us and we are moving from analysis into drafting. The messaging framework is settled in its main lines, and we have started turning it into the specific materials Barrera Group will put in front of investors and the trade press. The two working sessions with your team did most of the heavy lifting here; the framework we landed on came out of your own language more than ours, which is usually the sign that it will hold up when it meets an audience. The engagement remains within the agreed budget of $59,000, and I do not expect that figure to change. The scope has held steady since we began, and the hours are landing where we planned for them to land.</w:t>
      </w:r>
    </w:p>
    <w:p>
      <w:pPr>
        <w:pStyle w:val="Heading2"/>
      </w:pPr>
      <w:r>
        <w:t>Completed this period</w:t>
      </w:r>
    </w:p>
    <w:p>
      <w:r>
        <w:t>The bulk of this period went into closing out the analysis and producing a first full draft of the positioning work.</w:t>
      </w:r>
    </w:p>
    <w:p>
      <w:pPr>
        <w:pStyle w:val="ListBullet"/>
      </w:pPr>
      <w:r>
        <w:t>Settled the core themes of the positioning narrative after the two working sessions with your leadership team, so the story now reads in one voice rather than as a set of separate claims.</w:t>
      </w:r>
    </w:p>
    <w:p>
      <w:pPr>
        <w:pStyle w:val="ListBullet"/>
      </w:pPr>
      <w:r>
        <w:t>Completed the competitor and peer scan, which means the language reflects how the market actually talks about companies in your segment and where there is room to sound distinct.</w:t>
      </w:r>
    </w:p>
    <w:p>
      <w:pPr>
        <w:pStyle w:val="ListBullet"/>
      </w:pPr>
      <w:r>
        <w:t>Michelle Rose assembled the first full draft of the positioning document and has it in internal review now, so it will reach you clean rather than in pieces.</w:t>
      </w:r>
    </w:p>
    <w:p>
      <w:pPr>
        <w:pStyle w:val="ListBullet"/>
      </w:pPr>
      <w:r>
        <w:t>Drafted the short-form messaging, the boilerplate, the one-paragraph description, and the three proof points, all ready for your sign-off.</w:t>
      </w:r>
    </w:p>
    <w:p>
      <w:r>
        <w:t>Taken together, that means the substance of the positioning is now largely fixed, and the remaining work is about approval and application rather than invention. That is the position I hoped we would be in at this point, and it gives us room in the second half to be deliberate about the announcement itself rather than rushing the story to catch up.</w:t>
      </w:r>
    </w:p>
    <w:p>
      <w:pPr>
        <w:pStyle w:val="Heading2"/>
      </w:pPr>
      <w:r>
        <w:t>Planned for the coming weeks</w:t>
      </w:r>
    </w:p>
    <w:p>
      <w:r>
        <w:t>The next stretch shifts from building the narrative to getting it approved and putting the supporting pieces around it.</w:t>
      </w:r>
    </w:p>
    <w:p>
      <w:pPr>
        <w:pStyle w:val="ListBullet"/>
      </w:pPr>
      <w:r>
        <w:t>Send you the positioning draft for comment and hold one review session to close the open questions in a single sitting.</w:t>
      </w:r>
    </w:p>
    <w:p>
      <w:pPr>
        <w:pStyle w:val="ListBullet"/>
      </w:pPr>
      <w:r>
        <w:t>Lay out the announcement sequence and a simple approval routing, so that when you are ready to go public, releases move without waiting on any one person.</w:t>
      </w:r>
    </w:p>
    <w:p>
      <w:pPr>
        <w:pStyle w:val="ListBullet"/>
      </w:pPr>
      <w:r>
        <w:t>Prepare a first pass at the investor question-and-answer set, built from the proof points we have already agreed.</w:t>
      </w:r>
    </w:p>
    <w:p>
      <w:pPr>
        <w:pStyle w:val="ListBullet"/>
      </w:pPr>
      <w:r>
        <w:t>Begin the media-facing materials once the core narrative is signed off; we will hold these until the language is fixed to avoid reworking them twice.</w:t>
      </w:r>
    </w:p>
    <w:p>
      <w:r>
        <w:t>I would like to treat the review session as the hinge of the second half. If we can close the narrative there and agree the announcement window, everything downstream, the Q&amp;A, the media materials, and the release routing, becomes straightforward execution rather than another round of decisions.</w:t>
      </w:r>
    </w:p>
    <w:p>
      <w:pPr>
        <w:pStyle w:val="Heading2"/>
      </w:pPr>
      <w:r>
        <w:t>Points that need a decision</w:t>
      </w:r>
    </w:p>
    <w:p>
      <w:r>
        <w:t>None of the following is a problem today. They are the choices that, left too late, are what usually pushes an engagement like this past its dates.</w:t>
      </w:r>
    </w:p>
    <w:p>
      <w:pPr>
        <w:pStyle w:val="ListBullet"/>
      </w:pPr>
      <w:r>
        <w:t>Two of the proof points rest on figures your finance team has not yet confirmed. We can keep drafting around them, but they will need to be settled before anything goes external.</w:t>
      </w:r>
    </w:p>
    <w:p>
      <w:pPr>
        <w:pStyle w:val="ListBullet"/>
      </w:pPr>
      <w:r>
        <w:t>The review session should include whoever will ultimately approve external language. A reviewer added late is the most common reason a clean draft stalls.</w:t>
      </w:r>
    </w:p>
    <w:p>
      <w:pPr>
        <w:pStyle w:val="ListBullet"/>
      </w:pPr>
      <w:r>
        <w:t>The timing of the first announcement is still open on your side. It does not affect our drafting now, but as we move into the second half it will start to shape how we sequence the supporting materials.</w:t>
      </w:r>
    </w:p>
    <w:p>
      <w:r>
        <w:t>I have flagged these now precisely so they do not become urgent later. A short answer on any of them over the next week or two keeps the second half of the engagement on the same even footing as the first.</w:t>
      </w:r>
    </w:p>
    <w:p>
      <w:r>
        <w:t>I will keep this update short and let the draft speak for itself when it reaches you. Michelle Rose or I will follow up early next week to put the review session on the calendar, and we will send the draft ahead of it so nothing is read cold in the room. In the meantime, please send anything you would like reflected in the positioning straight to me, and I will make sure it is carried into the next version.</w:t>
      </w:r>
    </w:p>
    <w:p/>
    <w:p>
      <w:r>
        <w:t>_____________________________</w:t>
      </w:r>
    </w:p>
    <w:p>
      <w:r>
        <w:rPr>
          <w:b/>
        </w:rPr>
        <w:t>Daniel Valenzuela</w:t>
      </w:r>
    </w:p>
    <w:p>
      <w:r>
        <w:t>Advisor</w:t>
      </w:r>
    </w:p>
    <w:p>
      <w:r>
        <w:t>Date: April 28, 2017</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Corporate Positioning for Barrera Group</dc:title>
  <dc:subject/>
  <dc:creator>Daniel Valenzuela</dc:creator>
  <cp:keywords/>
  <dc:description>generated by python-docx</dc:description>
  <cp:lastModifiedBy>Daniel Valenzuela</cp:lastModifiedBy>
  <cp:revision>1</cp:revision>
  <dcterms:created xsi:type="dcterms:W3CDTF">2017-04-28T09:00:00Z</dcterms:created>
  <dcterms:modified xsi:type="dcterms:W3CDTF">2017-04-28T09:00:00Z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