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Kimberly Le</w:t>
        <w:br/>
        <w:t>From: Michelle Rose</w:t>
        <w:br/>
        <w:t>Re: Kickoff -- Reputation Audit for Gallegos, Pope and Marsh</w:t>
      </w:r>
    </w:p>
    <w:p>
      <w:r>
        <w:t>We are underway on the reputation audit for Gallegos, Pope and Marsh, which commences on February 12, 2024. Our client contact is Robert Smith, VP Finance, and his is the sign-off we route to. The object of the work is easy to say and harder to do well: an honest picture of how the company is seen by the audiences that matter to it, where that picture is fair, and where it has drifted from what is actually true. This note is here to line us up before the reading spreads out. We are at the very start, so treat everything below as the plan of record until we change it, which we will.</w:t>
      </w:r>
    </w:p>
    <w:p>
      <w:r>
        <w:t>A word on how I would like to run this one, since the value of an audit leaks out through sloppiness more than through any single wrong call. We keep one working file, we write down what we find as we find it, and we do not let a strong first impression harden into a finding before the sources are behind it. If you are unsure whether something is evidenced enough to say out loud to a client, assume it is not yet, and we will talk it through. Robert Smith is going to act on what we hand him, so every line has to hold on its own.</w:t>
      </w:r>
    </w:p>
    <w:p>
      <w:pPr>
        <w:pStyle w:val="Heading2"/>
      </w:pPr>
      <w:r>
        <w:t>Workstreams</w:t>
      </w:r>
    </w:p>
    <w:p>
      <w:pPr>
        <w:pStyle w:val="ListBullet"/>
      </w:pPr>
      <w:r>
        <w:t>Source gathering. Pull the full public record together, the coverage, the analyst notes, and the transcripts of the company's own calls, far enough back that we can tell a recent wobble from a structural one. This is the ground everything else stands on, so it goes first.</w:t>
      </w:r>
    </w:p>
    <w:p>
      <w:pPr>
        <w:pStyle w:val="ListBullet"/>
      </w:pPr>
      <w:r>
        <w:t>The read. Kimberly Le owns the close reading and the evidence trail behind each finding. Every gap we name gets a source next to it, because a perception claim we cannot point to is one the client can wave away.</w:t>
      </w:r>
    </w:p>
    <w:p>
      <w:pPr>
        <w:pStyle w:val="ListBullet"/>
      </w:pPr>
      <w:r>
        <w:t>Perception map. Sort what we find by audience, so we can see where the investor story and the operating story pull apart rather than treat the market as one voice. This is where the findings start to have a shape.</w:t>
      </w:r>
    </w:p>
    <w:p>
      <w:pPr>
        <w:pStyle w:val="ListBullet"/>
      </w:pPr>
      <w:r>
        <w:t>Client coordination. I will keep the channel to Robert Smith tidy and be the one asking him for materials, so he is not fielding the same request twice from two of us.</w:t>
      </w:r>
    </w:p>
    <w:p>
      <w:pPr>
        <w:pStyle w:val="Heading2"/>
      </w:pPr>
      <w:r>
        <w:t>Next Steps</w:t>
      </w:r>
    </w:p>
    <w:p>
      <w:pPr>
        <w:pStyle w:val="ListBullet"/>
      </w:pPr>
      <w:r>
        <w:t>Kimberly Le to begin the coverage read this week and flag early where the record looks thin.</w:t>
      </w:r>
    </w:p>
    <w:p>
      <w:pPr>
        <w:pStyle w:val="ListBullet"/>
      </w:pPr>
      <w:r>
        <w:t>I will send Robert Smith the first materials request, chiefly the recent call transcripts and any investor decks we do not already hold.</w:t>
      </w:r>
    </w:p>
    <w:p>
      <w:pPr>
        <w:pStyle w:val="ListBullet"/>
      </w:pPr>
      <w:r>
        <w:t>Both of us to hold a short check midweek to keep the read and the map honest against each other.</w:t>
      </w:r>
    </w:p>
    <w:p>
      <w:r>
        <w:t>Keep the client-facing channel through me: anything going to Robert Smith or anyone else at Gallegos, Pope and Marsh comes past me first, so we are never sending two versions of the same question. Thanks, Kimberly. This is a good one to be on, and a clean one if we keep it tidy from the first week.</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Reputation Audit for Gallegos, Pope and Marsh</dc:title>
  <dc:subject/>
  <dc:creator>Michelle Rose</dc:creator>
  <cp:keywords/>
  <dc:description>generated by python-docx</dc:description>
  <cp:lastModifiedBy>Michelle Rose</cp:lastModifiedBy>
  <cp:revision>1</cp:revision>
  <dcterms:created xsi:type="dcterms:W3CDTF">2024-02-15T09:00:00Z</dcterms:created>
  <dcterms:modified xsi:type="dcterms:W3CDTF">2024-02-15T09:00:00Z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