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Crisis Communications for Lee, Rice and Adams</w:t>
      </w:r>
    </w:p>
    <w:p>
      <w:pPr>
        <w:pStyle w:val="Heading2"/>
      </w:pPr>
      <w:r>
        <w:t>Attendees</w:t>
      </w:r>
    </w:p>
    <w:p>
      <w:pPr>
        <w:pStyle w:val="ListBullet"/>
      </w:pPr>
      <w:r>
        <w:t>Amy Carter, Communications Associate</w:t>
      </w:r>
    </w:p>
    <w:p>
      <w:pPr>
        <w:pStyle w:val="ListBullet"/>
      </w:pPr>
      <w:r>
        <w:t>Nancy Suarez, Communications Associate</w:t>
      </w:r>
    </w:p>
    <w:p>
      <w:pPr>
        <w:pStyle w:val="ListBullet"/>
      </w:pPr>
      <w:r>
        <w:t>Megan Sutton, Director of Operations, Lee, Rice and Adams</w:t>
      </w:r>
    </w:p>
    <w:p>
      <w:pPr>
        <w:pStyle w:val="Heading2"/>
      </w:pPr>
      <w:r>
        <w:t>Discussion</w:t>
      </w:r>
    </w:p>
    <w:p>
      <w:r>
        <w:t>The headline from this session: the position holds, and the work from here is discipline, not invention. We are far enough into the engagement that the messages are settled and have been tested in use; the risk now is drift, not a blank page, and the meeting was about keeping the settled work settled.</w:t>
      </w:r>
    </w:p>
    <w:p>
      <w:r>
        <w:t>Nancy Suarez opened by walking the group through the core position and the holding lines as they stand, noting which have already been used and how they landed. Amy Carter reported that the fact base is fully verified and that the two questions outstanding at the last check have been closed against source. Megan Sutton confirmed that leadership at Lee, Rice and Adams is comfortable with the current framing and that nothing in the underlying matter has shifted the ground beneath it.</w:t>
      </w:r>
    </w:p>
    <w:p>
      <w:r>
        <w:t>The bulk of the discussion turned on sequencing. With the language settled, the temptation on the client side is to begin using it more freely than the plan allows, and Amy Carter flagged that as the single risk most worth watching between now and the next review. Megan Sutton agreed to remind the internal owners that no external statement moves ahead of the agreed sequence. Nancy Suarez took the point that two of the holding lines have felt long in practice and should be tightened before they are used again.</w:t>
      </w:r>
    </w:p>
    <w:p>
      <w:r>
        <w:t>On cadence, the group agreed to keep the weekly status thread running and to confirm any interim decision in writing so the operations team is never guessing at the current version. Megan Sutton asked for a short one-page summary of the live messages she can keep beside her; Amy Carter will produce it. The group agreed to reconvene for a full working session once the tightened lines and the summary have been circulated.</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Target</w:t>
            </w:r>
          </w:p>
        </w:tc>
      </w:tr>
      <w:tr>
        <w:tc>
          <w:tcPr>
            <w:tcW w:type="dxa" w:w="2880"/>
          </w:tcPr>
          <w:p>
            <w:r>
              <w:t>Tighten the two holding lines flagged as overlong</w:t>
            </w:r>
          </w:p>
        </w:tc>
        <w:tc>
          <w:tcPr>
            <w:tcW w:type="dxa" w:w="2880"/>
          </w:tcPr>
          <w:p>
            <w:r>
              <w:t>Nancy Suarez</w:t>
            </w:r>
          </w:p>
        </w:tc>
        <w:tc>
          <w:tcPr>
            <w:tcW w:type="dxa" w:w="2880"/>
          </w:tcPr>
          <w:p>
            <w:r>
              <w:t>This week</w:t>
            </w:r>
          </w:p>
        </w:tc>
      </w:tr>
      <w:tr>
        <w:tc>
          <w:tcPr>
            <w:tcW w:type="dxa" w:w="2880"/>
          </w:tcPr>
          <w:p>
            <w:r>
              <w:t>Produce a one-page summary of the live messages</w:t>
            </w:r>
          </w:p>
        </w:tc>
        <w:tc>
          <w:tcPr>
            <w:tcW w:type="dxa" w:w="2880"/>
          </w:tcPr>
          <w:p>
            <w:r>
              <w:t>Amy Carter</w:t>
            </w:r>
          </w:p>
        </w:tc>
        <w:tc>
          <w:tcPr>
            <w:tcW w:type="dxa" w:w="2880"/>
          </w:tcPr>
          <w:p>
            <w:r>
              <w:t>This week</w:t>
            </w:r>
          </w:p>
        </w:tc>
      </w:tr>
      <w:tr>
        <w:tc>
          <w:tcPr>
            <w:tcW w:type="dxa" w:w="2880"/>
          </w:tcPr>
          <w:p>
            <w:r>
              <w:t>Remind internal owners to hold to the agreed sequence</w:t>
            </w:r>
          </w:p>
        </w:tc>
        <w:tc>
          <w:tcPr>
            <w:tcW w:type="dxa" w:w="2880"/>
          </w:tcPr>
          <w:p>
            <w:r>
              <w:t>Megan Sutton</w:t>
            </w:r>
          </w:p>
        </w:tc>
        <w:tc>
          <w:tcPr>
            <w:tcW w:type="dxa" w:w="2880"/>
          </w:tcPr>
          <w:p>
            <w:r>
              <w:t>Immediately</w:t>
            </w:r>
          </w:p>
        </w:tc>
      </w:tr>
      <w:tr>
        <w:tc>
          <w:tcPr>
            <w:tcW w:type="dxa" w:w="2880"/>
          </w:tcPr>
          <w:p>
            <w:r>
              <w:t>Reconfirm the verified fact base against any new development</w:t>
            </w:r>
          </w:p>
        </w:tc>
        <w:tc>
          <w:tcPr>
            <w:tcW w:type="dxa" w:w="2880"/>
          </w:tcPr>
          <w:p>
            <w:r>
              <w:t>Amy Carter</w:t>
            </w:r>
          </w:p>
        </w:tc>
        <w:tc>
          <w:tcPr>
            <w:tcW w:type="dxa" w:w="2880"/>
          </w:tcPr>
          <w:p>
            <w:r>
              <w:t>Ongoing</w:t>
            </w:r>
          </w:p>
        </w:tc>
      </w:tr>
    </w:tbl>
    <w:p>
      <w:r>
        <w:t>Minutes prepared by Nancy Suarez.</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Crisis Communications for Lee, Rice and Adams</dc:title>
  <dc:subject/>
  <dc:creator>Nancy Suarez</dc:creator>
  <cp:keywords/>
  <dc:description>generated by python-docx</dc:description>
  <cp:lastModifiedBy>Nancy Suarez</cp:lastModifiedBy>
  <cp:revision>1</cp:revision>
  <dcterms:created xsi:type="dcterms:W3CDTF">2021-10-27T09:00:00Z</dcterms:created>
  <dcterms:modified xsi:type="dcterms:W3CDTF">2021-10-27T09:00:00Z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