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Relationship Id="rIdOrgSmith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Working Session Minutes: Pricing Study</w:t>
      </w:r>
    </w:p>
    <w:p>
      <w:r>
        <w:t>Video working session with Johnson PLC to review the interim price waterfall and agree treatment of pandemic-period transactions. Minutes prepared by Lisa Hernandez.</w:t>
      </w:r>
    </w:p>
    <w:p>
      <w:r>
        <w:t>Attendees:</w:t>
      </w:r>
    </w:p>
    <w:p>
      <w:pPr>
        <w:pStyle w:val="ListBullet"/>
      </w:pPr>
      <w:r>
        <w:t>Jenna Wiley, Principal Consultant, Pinebrook Advisory Group</w:t>
      </w:r>
    </w:p>
    <w:p>
      <w:pPr>
        <w:pStyle w:val="ListBullet"/>
      </w:pPr>
      <w:r>
        <w:t>Lisa Hernandez, Analyst, Pinebrook Advisory Group</w:t>
      </w:r>
    </w:p>
    <w:p>
      <w:pPr>
        <w:pStyle w:val="ListBullet"/>
      </w:pPr>
      <w:r>
        <w:t>Melissa Sexton, VP Finance, Johnson PLC</w:t>
      </w:r>
    </w:p>
    <w:p>
      <w:r>
        <w:t>Discussion. Lisa presented the interim waterfall: pocket price runs well below list in the two largest product families, driven mainly by off-invoice allowances rather than negotiated discounts. Ms. Sexton asked whether recent months distort the picture given current market conditions; the team agreed to segment the analysis so that the recent period is visible separately rather than averaged in. Jenna reviewed early interview themes: approval thresholds are respected on paper but exception requests are effectively never declined.</w:t>
      </w:r>
    </w:p>
    <w:p>
      <w:r>
        <w:t>Decisions. The waterfall will carry a separate view for the recent period. The discounting recommendations will address the exception process explicitly, not just the threshold levels.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Action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Due</w:t>
            </w:r>
          </w:p>
        </w:tc>
      </w:tr>
      <w:tr>
        <w:tc>
          <w:tcPr>
            <w:tcW w:type="dxa" w:w="2880"/>
          </w:tcPr>
          <w:p>
            <w:r>
              <w:t>Split waterfall into pre-period and recent-period views</w:t>
            </w:r>
          </w:p>
        </w:tc>
        <w:tc>
          <w:tcPr>
            <w:tcW w:type="dxa" w:w="2880"/>
          </w:tcPr>
          <w:p>
            <w:r>
              <w:t>Lisa Hernandez</w:t>
            </w:r>
          </w:p>
        </w:tc>
        <w:tc>
          <w:tcPr>
            <w:tcW w:type="dxa" w:w="2880"/>
          </w:tcPr>
          <w:p>
            <w:r>
              <w:t>Next working session</w:t>
            </w:r>
          </w:p>
        </w:tc>
      </w:tr>
      <w:tr>
        <w:tc>
          <w:tcPr>
            <w:tcW w:type="dxa" w:w="2880"/>
          </w:tcPr>
          <w:p>
            <w:r>
              <w:t>Complete remaining regional manager interview</w:t>
            </w:r>
          </w:p>
        </w:tc>
        <w:tc>
          <w:tcPr>
            <w:tcW w:type="dxa" w:w="2880"/>
          </w:tcPr>
          <w:p>
            <w:r>
              <w:t>Jenna Wiley</w:t>
            </w:r>
          </w:p>
        </w:tc>
        <w:tc>
          <w:tcPr>
            <w:tcW w:type="dxa" w:w="2880"/>
          </w:tcPr>
          <w:p>
            <w:r>
              <w:t>Next working session</w:t>
            </w:r>
          </w:p>
        </w:tc>
      </w:tr>
      <w:tr>
        <w:tc>
          <w:tcPr>
            <w:tcW w:type="dxa" w:w="2880"/>
          </w:tcPr>
          <w:p>
            <w:r>
              <w:t>Provide allowance program terms for top accounts</w:t>
            </w:r>
          </w:p>
        </w:tc>
        <w:tc>
          <w:tcPr>
            <w:tcW w:type="dxa" w:w="2880"/>
          </w:tcPr>
          <w:p>
            <w:r>
              <w:t>Melissa Sexton</w:t>
            </w:r>
          </w:p>
        </w:tc>
        <w:tc>
          <w:tcPr>
            <w:tcW w:type="dxa" w:w="2880"/>
          </w:tcPr>
          <w:p>
            <w:r>
              <w:t>End of next week</w:t>
            </w:r>
          </w:p>
        </w:tc>
      </w:tr>
    </w:tbl>
    <w:sectPr w:rsidR="00FC693F" w:rsidRPr="0006063C" w:rsidSect="00034616">
      <w:headerReference w:type="first" r:id="rId9"/>
      <w:headerReference w:type="default" r:id="rId10"/>
      <w:footerReference w:type="default" r:id="rId11"/>
      <w:footerReference w:type="first" r:id="rId12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Page </w:t>
    </w:r>
    <w:fldSimple w:instr=" PAGE ">
      <w:r>
        <w:t>1</w:t>
      </w:r>
    </w:fldSimple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Page </w:t>
    </w:r>
    <w:fldSimple w:instr=" PAGE 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b/>
        <w:color w:val="1E4D2B"/>
        <w:sz w:val="28"/>
      </w:rPr>
      <w:t>Pinebrook Advisory Group LLC</w:t>
    </w:r>
  </w:p>
  <w:p>
    <w:r>
      <w:rPr>
        <w:sz w:val="18"/>
      </w:rPr>
      <w:t>www.pinebrookadvisory.com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8"/>
      </w:rPr>
      <w:t>Pinebrook Advisory Group LLC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Meeting Minutes: Pricing Study for Johnson PLC</dc:title>
  <dc:subject/>
  <dc:creator>Lisa Hernandez</dc:creator>
  <cp:keywords/>
  <dc:description>generated by python-docx</dc:description>
  <cp:lastModifiedBy>Lisa Hernandez</cp:lastModifiedBy>
  <cp:revision>1</cp:revision>
  <dcterms:created xsi:type="dcterms:W3CDTF">2020-06-15T09:00:00Z</dcterms:created>
  <dcterms:modified xsi:type="dcterms:W3CDTF">2020-06-15T09:00:00Z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rgSmithSynthetic">
    <vt:lpwstr>true</vt:lpwstr>
  </property>
</Properties>
</file>