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Working Session Minutes: Operational Review</w:t>
      </w:r>
    </w:p>
    <w:p>
      <w:r>
        <w:t>Working session held at the Weaver-Reeves offices to review interim findings on production flow and agree on the data still outstanding. Minutes prepared by Lisa Hernandez.</w:t>
      </w:r>
    </w:p>
    <w:p>
      <w:r>
        <w:t>Attendees:</w:t>
      </w:r>
    </w:p>
    <w:p>
      <w:pPr>
        <w:pStyle w:val="ListBullet"/>
      </w:pPr>
      <w:r>
        <w:t>Jenna Wiley, Principal Consultant, Pinebrook Advisory Group</w:t>
      </w:r>
    </w:p>
    <w:p>
      <w:pPr>
        <w:pStyle w:val="ListBullet"/>
      </w:pPr>
      <w:r>
        <w:t>Lisa Hernandez, Analyst, Pinebrook Advisory Group</w:t>
      </w:r>
    </w:p>
    <w:p>
      <w:pPr>
        <w:pStyle w:val="ListBullet"/>
      </w:pPr>
      <w:r>
        <w:t>Jacob Andersen, Chief Financial Officer, Weaver-Reeves</w:t>
      </w:r>
    </w:p>
    <w:p>
      <w:r>
        <w:t>Discussion. Jenna walked through the downtime analysis to date: changeovers cluster on two lines and the scheduling pattern, not the equipment, appears to drive most of the variance. Mr. Andersen confirmed the maintenance log extract is complete and asked that the purchasing review include the freight surcharges added by two suppliers this year. Lisa noted that three weeks of order-to-cash timing data are still to confirm with the billing clerk.</w:t>
      </w:r>
    </w:p>
    <w:p>
      <w:r>
        <w:t>Decisions. The team will prioritize the scheduling analysis ahead of the inventory work, and interim findings will go to Mr. Andersen before the next steering session rather than after.</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Action</w:t>
            </w:r>
          </w:p>
        </w:tc>
        <w:tc>
          <w:tcPr>
            <w:tcW w:type="dxa" w:w="2880"/>
          </w:tcPr>
          <w:p>
            <w:r>
              <w:rPr>
                <w:b/>
              </w:rPr>
              <w:t>Owner</w:t>
            </w:r>
          </w:p>
        </w:tc>
        <w:tc>
          <w:tcPr>
            <w:tcW w:type="dxa" w:w="2880"/>
          </w:tcPr>
          <w:p>
            <w:r>
              <w:rPr>
                <w:b/>
              </w:rPr>
              <w:t>Due</w:t>
            </w:r>
          </w:p>
        </w:tc>
      </w:tr>
      <w:tr>
        <w:tc>
          <w:tcPr>
            <w:tcW w:type="dxa" w:w="2880"/>
          </w:tcPr>
          <w:p>
            <w:r>
              <w:t>Complete order-to-cash timing pulls with billing clerk</w:t>
            </w:r>
          </w:p>
        </w:tc>
        <w:tc>
          <w:tcPr>
            <w:tcW w:type="dxa" w:w="2880"/>
          </w:tcPr>
          <w:p>
            <w:r>
              <w:t>Lisa Hernandez</w:t>
            </w:r>
          </w:p>
        </w:tc>
        <w:tc>
          <w:tcPr>
            <w:tcW w:type="dxa" w:w="2880"/>
          </w:tcPr>
          <w:p>
            <w:r>
              <w:t>Before next steering session</w:t>
            </w:r>
          </w:p>
        </w:tc>
      </w:tr>
      <w:tr>
        <w:tc>
          <w:tcPr>
            <w:tcW w:type="dxa" w:w="2880"/>
          </w:tcPr>
          <w:p>
            <w:r>
              <w:t>Add supplier freight surcharges to purchasing review</w:t>
            </w:r>
          </w:p>
        </w:tc>
        <w:tc>
          <w:tcPr>
            <w:tcW w:type="dxa" w:w="2880"/>
          </w:tcPr>
          <w:p>
            <w:r>
              <w:t>Jenna Wiley</w:t>
            </w:r>
          </w:p>
        </w:tc>
        <w:tc>
          <w:tcPr>
            <w:tcW w:type="dxa" w:w="2880"/>
          </w:tcPr>
          <w:p>
            <w:r>
              <w:t>Next working session</w:t>
            </w:r>
          </w:p>
        </w:tc>
      </w:tr>
      <w:tr>
        <w:tc>
          <w:tcPr>
            <w:tcW w:type="dxa" w:w="2880"/>
          </w:tcPr>
          <w:p>
            <w:r>
              <w:t>Provide updated production schedule extract</w:t>
            </w:r>
          </w:p>
        </w:tc>
        <w:tc>
          <w:tcPr>
            <w:tcW w:type="dxa" w:w="2880"/>
          </w:tcPr>
          <w:p>
            <w:r>
              <w:t>Jacob Andersen</w:t>
            </w:r>
          </w:p>
        </w:tc>
        <w:tc>
          <w:tcPr>
            <w:tcW w:type="dxa" w:w="2880"/>
          </w:tcPr>
          <w:p>
            <w:r>
              <w:t>End of this week</w:t>
            </w:r>
          </w:p>
        </w:tc>
      </w:tr>
    </w:tbl>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1E4D2B"/>
        <w:sz w:val="28"/>
      </w:rPr>
      <w:t>Pinebrook Advisory Group LLC</w:t>
    </w:r>
  </w:p>
  <w:p>
    <w:r>
      <w:rPr>
        <w:sz w:val="18"/>
      </w:rPr>
      <w:t>www.pinebrookadvisory.com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Pinebrook Advisory Group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Meeting Minutes: Operational Review for Weaver-Reeves</dc:title>
  <dc:subject/>
  <dc:creator>Lisa Hernandez</dc:creator>
  <cp:keywords/>
  <dc:description>generated by python-docx</dc:description>
  <cp:lastModifiedBy>Lisa Hernandez</cp:lastModifiedBy>
  <cp:revision>1</cp:revision>
  <dcterms:created xsi:type="dcterms:W3CDTF">2019-08-27T09:00:00Z</dcterms:created>
  <dcterms:modified xsi:type="dcterms:W3CDTF">2019-08-27T09:00:00Z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