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Portfolio Valuation for Perkins Group</w:t>
      </w:r>
    </w:p>
    <w:p>
      <w:r>
        <w:t>Prepared for Perkins Group by Joseph Fisher, Senior Appraiser, Quillbrook Appraisal Partners LLP.</w:t>
      </w:r>
    </w:p>
    <w:p>
      <w:pPr>
        <w:pStyle w:val="Heading2"/>
      </w:pPr>
      <w:r>
        <w:t>Status Summary</w:t>
      </w:r>
    </w:p>
    <w:p>
      <w:r>
        <w:t>The engagement is on schedule. Inspections are complete for the full portfolio. The comparable set is closed and verified. The first group of reports has moved through reconciliation and internal review, and the balance is in process. Work performed to date is within the engagement budget executed with the engagement letter; no adjustment to the budget is requested.</w:t>
      </w:r>
    </w:p>
    <w:p>
      <w:pPr>
        <w:pStyle w:val="Heading2"/>
      </w:pPr>
      <w:r>
        <w:t>Accomplishments This Period</w:t>
      </w:r>
    </w:p>
    <w:p>
      <w:pPr>
        <w:pStyle w:val="ListBullet"/>
      </w:pPr>
      <w:r>
        <w:t>Completed the remaining interior inspections. David Ellison closed out his inspection checklist for each parcel; field notes and photograph logs are filed.</w:t>
      </w:r>
    </w:p>
    <w:p>
      <w:pPr>
        <w:pStyle w:val="ListBullet"/>
      </w:pPr>
      <w:r>
        <w:t>Closed the comparable set. Marcus Burnett verified every transaction relied upon with a direct party; sales that could not be verified were excluded from the grids.</w:t>
      </w:r>
    </w:p>
    <w:p>
      <w:pPr>
        <w:pStyle w:val="ListBullet"/>
      </w:pPr>
      <w:r>
        <w:t>Reconciled the first group of files and moved them through internal review without reopening any fieldwork.</w:t>
      </w:r>
    </w:p>
    <w:p>
      <w:pPr>
        <w:pStyle w:val="Heading2"/>
      </w:pPr>
      <w:r>
        <w:t>Upcoming Work</w:t>
      </w:r>
    </w:p>
    <w:p>
      <w:pPr>
        <w:pStyle w:val="ListBullet"/>
      </w:pPr>
      <w:r>
        <w:t>Reconcile the remaining files in the order their records closed.</w:t>
      </w:r>
    </w:p>
    <w:p>
      <w:pPr>
        <w:pStyle w:val="ListBullet"/>
      </w:pPr>
      <w:r>
        <w:t>Partner review and certification of each report.</w:t>
      </w:r>
    </w:p>
    <w:p>
      <w:pPr>
        <w:pStyle w:val="ListBullet"/>
      </w:pPr>
      <w:r>
        <w:t>Delivery of the completed reports for credit committee use.</w:t>
      </w:r>
    </w:p>
    <w:p>
      <w:pPr>
        <w:pStyle w:val="Heading2"/>
      </w:pPr>
      <w:r>
        <w:t>Risks</w:t>
      </w:r>
    </w:p>
    <w:p>
      <w:r>
        <w:t>One title question raised at inspection is with the client for confirmation. It does not affect the schedule at this time; if confirmation is delayed, the affected report will move to the end of the delivery order rather than hold the balance of the portfolio. No other open items affect schedule, scope, or the engagement budget.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4632"/>
        <w:sz w:val="28"/>
      </w:rPr>
      <w:t>Quillbrook Appraisal Partners LLP</w:t>
    </w:r>
  </w:p>
  <w:p>
    <w:r>
      <w:rPr>
        <w:sz w:val="18"/>
      </w:rPr>
      <w:t>www.quillbrookappraisal.com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Quillbrook Appraisal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Portfolio Valuation for Perkins Group</dc:title>
  <dc:subject/>
  <dc:creator>Joseph Fisher</dc:creator>
  <cp:keywords/>
  <dc:description>generated by python-docx</dc:description>
  <cp:lastModifiedBy>Joseph Fisher</cp:lastModifiedBy>
  <cp:revision>1</cp:revision>
  <dcterms:created xsi:type="dcterms:W3CDTF">2019-10-27T09:00:00Z</dcterms:created>
  <dcterms:modified xsi:type="dcterms:W3CDTF">2019-10-27T09:00:00Z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