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Engagement team. From: David Weiss, Research. Re: Kickoff notes, Compensation Benchmarking for Hicks-Castillo.</w:t>
      </w:r>
    </w:p>
    <w:p>
      <w:r>
        <w:t>This is David, writing up what came out of the kickoff so we all carry the same version of it. We start formally on March 25, 2023, and the letter gives us about eight months, which sounds generous right up until you remember that the peer group has to be agreed in writing before we are allowed to pull a single number. The clock that matters is the one on the front end.</w:t>
      </w:r>
    </w:p>
    <w:p>
      <w:r>
        <w:t>The objective in the client's own words: David Mcgee wants ranges he can take to his board without being asked a question he cannot answer. He was blunt about why. He has been handed benchmarking decks before that came apart the moment somebody asked where a number came from. So everything we build has to be reconstructable from the source up, and the source log is not an afterthought this time. Sandra Fuentes made the same point back to him from the other direction: what Hicks-Castillo actually needs is not a study, it is an argument they can still defend six months after we hand it over.</w:t>
      </w:r>
    </w:p>
    <w:p>
      <w:pPr>
        <w:pStyle w:val="Heading2"/>
      </w:pPr>
      <w:r>
        <w:t>Workstreams</w:t>
      </w:r>
    </w:p>
    <w:p>
      <w:pPr>
        <w:pStyle w:val="ListBullet"/>
      </w:pPr>
      <w:r>
        <w:t>Peer group construction. I own the first cut, screened on revenue, headcount, and geography. Sandra reviews before anything goes to the client. The deliverable is a screened list with the rationale written next to each company, not just the list.</w:t>
      </w:r>
    </w:p>
    <w:p>
      <w:pPr>
        <w:pStyle w:val="ListBullet"/>
      </w:pPr>
      <w:r>
        <w:t>Role matching. Heather Meyer is taking the title-to-market-role mapping for the in-scope seats. This is the piece that quietly sinks these studies, so we are doing it twice, independently, and reconciling the differences rather than one of us marking the other's homework.</w:t>
      </w:r>
    </w:p>
    <w:p>
      <w:pPr>
        <w:pStyle w:val="ListBullet"/>
      </w:pPr>
      <w:r>
        <w:t>Data collection and normalization. Licensed survey sources first, then our own engagement records where they add anything real. Everything ages to one common effective date and the aging assumption gets written down somewhere the client can see it.</w:t>
      </w:r>
    </w:p>
    <w:p>
      <w:pPr>
        <w:pStyle w:val="ListBullet"/>
      </w:pPr>
      <w:r>
        <w:t>Analysis and ranges. 25th, 50th, and 75th percentiles for base, target total cash, and total direct, by role and by band.</w:t>
      </w:r>
    </w:p>
    <w:p>
      <w:pPr>
        <w:pStyle w:val="ListBullet"/>
      </w:pPr>
      <w:r>
        <w:t>Findings and presentation. Written analysis first, deck second. Sandra was firm that we do not build slides before we know what we think, and having now watched it go the other way once, I am not going to argue.</w:t>
      </w:r>
    </w:p>
    <w:p>
      <w:pPr>
        <w:pStyle w:val="Heading2"/>
      </w:pPr>
      <w:r>
        <w:t>Ground rules on names</w:t>
      </w:r>
    </w:p>
    <w:p>
      <w:r>
        <w:t>One thing I want written down, mostly because I got it wrong in a draft already and would rather the correction live somewhere everyone can see it than be repeated privately to the next person. We describe incumbents by seat, not by name. The current head of operations, not the person's name, in anything that leaves the room, and honestly in most of what stays in it. Sandra Fuentes caught this in my notes from the intro call and she was right. The reason is not squeamishness. The moment a name lands next to a percentile in a document, the document turns into something else, and the client cannot circulate it internally without causing a problem he did not ask for. Heather Meyer already writes this way without having been told, which is faintly annoying for those of us who had to be.</w:t>
      </w:r>
    </w:p>
    <w:p>
      <w:pPr>
        <w:pStyle w:val="Heading2"/>
      </w:pPr>
      <w:r>
        <w:t>Next steps</w:t>
      </w:r>
    </w:p>
    <w:p>
      <w:pPr>
        <w:pStyle w:val="ListBullet"/>
      </w:pPr>
      <w:r>
        <w:t>I get the draft peer screen to Sandra by the end of next week, with the rationale attached per company.</w:t>
      </w:r>
    </w:p>
    <w:p>
      <w:pPr>
        <w:pStyle w:val="ListBullet"/>
      </w:pPr>
      <w:r>
        <w:t>Heather and I run the role match independently and reconcile the week after.</w:t>
      </w:r>
    </w:p>
    <w:p>
      <w:pPr>
        <w:pStyle w:val="ListBullet"/>
      </w:pPr>
      <w:r>
        <w:t>Sandra takes the agreed peer group and role match to David Mcgee for written sign-off. Nothing gets pulled before that comes back.</w:t>
      </w:r>
    </w:p>
    <w:p>
      <w:pPr>
        <w:pStyle w:val="ListBullet"/>
      </w:pPr>
      <w:r>
        <w:t>I stand up the source log now rather than at the end, so the audit trail builds itself as we go instead of getting reconstructed under time pressure in month seven.</w:t>
      </w:r>
    </w:p>
    <w:p>
      <w:pPr>
        <w:pStyle w:val="ListBullet"/>
      </w:pPr>
      <w:r>
        <w:t>Somebody who is not me should own the calendar for the client checkpoints. Volunteering Heather Meyer purely because she is better at it than I am, and she should feel free to hand it straight back.</w:t>
      </w:r>
    </w:p>
    <w:p>
      <w:r>
        <w:t>That is everything I took down. If I have misremembered a commitment, correct me now while it is cheap. Sandra, the peer screen is the one I most want your eyes on early, because if the peer set is wrong then nothing downstream can save it and we will not find out until the end.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Compensation Benchmarking for Hicks-Castillo</dc:title>
  <dc:subject/>
  <dc:creator>David Weiss</dc:creator>
  <cp:keywords/>
  <dc:description>generated by python-docx</dc:description>
  <cp:lastModifiedBy>David Weiss</cp:lastModifiedBy>
  <cp:revision>1</cp:revision>
  <dcterms:created xsi:type="dcterms:W3CDTF">2023-03-28T09:00:00Z</dcterms:created>
  <dcterms:modified xsi:type="dcterms:W3CDTF">2023-03-28T09:00:00Z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