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Northgate Talent Partners LLC: Firm Overview</w:t>
      </w:r>
    </w:p>
    <w:p>
      <w:r>
        <w:t>We are a retained executive search firm. A board or a chief executive hires us to fill one senior seat, we are paid to run the search rather than paid on the outcome of it, and we stay on the assignment until the person is in the chair and through the first weeks of it. That is the entire business. We have not added service lines since we opened and we are not going to.</w:t>
      </w:r>
    </w:p>
    <w:p>
      <w:pPr>
        <w:pStyle w:val="Heading2"/>
      </w:pPr>
      <w:r>
        <w:t>The assignment</w:t>
      </w:r>
    </w:p>
    <w:p>
      <w:r>
        <w:t>Every search here begins with a written position specification, agreed before we call anyone. It says what the person will own, what they will be measured on, who they have to win over in the first year, and what the company is prepared to pay for that. It is short and it is specific, and getting to it is often uncomfortable, because it is where a leadership team discovers it does not entirely agree on the job.</w:t>
      </w:r>
    </w:p>
    <w:p>
      <w:r>
        <w:t>Most of the searches that go wrong were wrong on the first day. The role was two jobs. The last incumbent left for a reason nobody wanted to say out loud, and it is structural, and it is still there. The compensation was benchmarked against a market that has since moved. We would rather have that argument in week one than in month five, so we have it in week one.</w:t>
      </w:r>
    </w:p>
    <w:p>
      <w:pPr>
        <w:pStyle w:val="Heading2"/>
      </w:pPr>
      <w:r>
        <w:t>Research</w:t>
      </w:r>
    </w:p>
    <w:p>
      <w:r>
        <w:t>Our associates build the candidate universe by telephone: the companies where the relevant skill genuinely lives, and the named people inside them, whether or not those people have any interest in moving. Published sources find the people who want to be found. Those are rarely the people you want, and a firm that starts there is selling you a list you could have made yourself.</w:t>
      </w:r>
    </w:p>
    <w:p>
      <w:pPr>
        <w:pStyle w:val="Heading2"/>
      </w:pPr>
      <w:r>
        <w:t>The slate</w:t>
      </w:r>
    </w:p>
    <w:p>
      <w:r>
        <w:t>We present three to five candidates at once, with a written summary on each and a plain statement of which of them will actually move and which are flattered to be asked. Both facts are useful; only one of them is comfortable. We do not add a name to make the page look fuller, and if the market has produced two real candidates we will say so and tell you why rather than dress up a third.</w:t>
      </w:r>
    </w:p>
    <w:p>
      <w:pPr>
        <w:pStyle w:val="Heading2"/>
      </w:pPr>
      <w:r>
        <w:t>The close</w:t>
      </w:r>
    </w:p>
    <w:p>
      <w:r>
        <w:t>Searches are lost at the close far more often than at the slate. The offer is constructed badly, or the resignation goes worse than the candidate expected, or the counteroffer arrives and nobody has talked to them honestly about what accepting it would mean. We stay in that part of the process, and we stay in it after the start date too, because a placement that leaves in six months is not a placement.</w:t>
      </w:r>
    </w:p>
    <w:p>
      <w:pPr>
        <w:pStyle w:val="Heading2"/>
      </w:pPr>
      <w:r>
        <w:t>Discretion</w:t>
      </w:r>
    </w:p>
    <w:p>
      <w:r>
        <w:t>A candidate doing well in a job takes a real risk in talking to us, and that risk is the only reason the conversation happens at all. In anything that circulates, we describe a candidate by the seat they hold rather than by name, until they have agreed to be presented. The rule protects the client as much as the candidate: the same discipline is what keeps a company's search from becoming a topic at an industry dinner two states away.</w:t>
      </w:r>
    </w:p>
    <w:p>
      <w:pPr>
        <w:pStyle w:val="Heading2"/>
      </w:pPr>
      <w:r>
        <w:t>Clients</w:t>
      </w:r>
    </w:p>
    <w:p>
      <w:r>
        <w:t>Our first retained assignment was for Roach, Moss and Hall, a client who hired a firm with nothing to show but a method. Since then we have been retained by Coleman Ltd, then Sanchez-Baker, and this year by Davis and Sons. Four clients is not a large number and we are not going to dress it up as one. What we will say is that every one of them will take a reference call, which is the only client statistic that means anything, and that we would rather grow at the rate at which that stays true.</w:t>
      </w:r>
    </w:p>
    <w:p>
      <w:pPr>
        <w:pStyle w:val="Heading2"/>
      </w:pPr>
      <w:r>
        <w:t>Fees</w:t>
      </w:r>
    </w:p>
    <w:p>
      <w:r>
        <w:t>Our fee schedule sits in the engagement agreement, and we walk through it line by line before anything is signed rather than after. Expenses are billed as incurred and itemized, and if the search takes longer than we told you it would, the extra time is ours and not yours. Nobody at this firm has ever surprised a client with a bill, and nobody is going to.</w:t>
      </w:r>
    </w:p>
    <w:p>
      <w:pPr>
        <w:pStyle w:val="Heading2"/>
      </w:pPr>
      <w:r>
        <w:t>Who you get</w:t>
      </w:r>
    </w:p>
    <w:p>
      <w:r>
        <w:t>Kelly Chavez, Managing Director, is on every search this firm runs. Not in a supervisory sense, not at the pitch and then again at the offer: on the telephone, in the specification meeting, and on the call where somebody has to say that the slate is thin and here is why. That is the firm's one real promise, and it is also the reason we are careful about how many assignments we take at once.</w:t>
      </w:r>
    </w:p>
    <w:p>
      <w:r>
        <w:t>One seat at a time, told straight, finished.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Kelly Chavez</dc:creator>
  <cp:keywords/>
  <dc:description>generated by python-docx</dc:description>
  <cp:lastModifiedBy>Kelly Chavez</cp:lastModifiedBy>
  <cp:revision>1</cp:revision>
  <dcterms:created xsi:type="dcterms:W3CDTF">2018-09-25T09:00:00Z</dcterms:created>
  <dcterms:modified xsi:type="dcterms:W3CDTF">2018-09-25T09:00:00Z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