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Nicole Donovan, Research Associate</w:t>
      </w:r>
    </w:p>
    <w:p>
      <w:r>
        <w:t>Nicole Donovan joins the Search practice as a Research Associate. Her arrival lands at the turn of the year, which is convenient rather than awkward: the specifications for the next cycle of work are being written now, and specification is the part of this business where her particular habit is worth the most.</w:t>
      </w:r>
    </w:p>
    <w:p>
      <w:r>
        <w:t>The habit is this. In the interview she was asked to describe a senior operating role and she stopped to check what the title actually carried at that company before she answered it. That instinct is not common and it is not trainable. At this level, a title tells you almost nothing on its own; the same three words mean a seat on the executive committee at one company and a reporting line three deep at another, and a research note that treats them as equivalent sends a consultant to the wrong people for two weeks. Nicole Donovan should keep checking rather than guessing, and nobody here will think less of her for asking twice.</w:t>
      </w:r>
    </w:p>
    <w:p>
      <w:r>
        <w:t>She works on the research bench to the consultant carrying each assignment: the market map, the named universe, the first approach, and the written summary that comes back off it. The summary is where associates most often go soft, so it is worth saying plainly on the first day. If a candidate is being polite rather than interested, write that down in those words. Politeness reads exactly like interest in a written note and nothing like it on the telephone, which is why the person who made the call is the only one who can record the difference. A slate that looks strong on paper and comes apart at the approach stage costs the client a month, and the reason it came apart was almost always audible on the first call and missing from the file.</w:t>
      </w:r>
    </w:p>
    <w:p>
      <w:r>
        <w:t>Discretion before anything else: candidates are described by the seat they currently hold and not by name in anything that circulates outside the assignment, and when she is unsure whether something can be said, it cannot. Notes go into the assignment file the same day as the call rather than at the end of the week. Desk, telephone, and files are ready. First-week reviews and the thirty-day conversation are with Kelly Chavez, and anything that will not keep until then goes to her the day it comes up.</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Nicole Donovan</dc:title>
  <dc:subject/>
  <dc:creator>Kelly Chavez</dc:creator>
  <cp:keywords/>
  <dc:description>generated by python-docx</dc:description>
  <cp:lastModifiedBy>Kelly Chavez</cp:lastModifiedBy>
  <cp:revision>1</cp:revision>
  <dcterms:created xsi:type="dcterms:W3CDTF">2017-12-31T09:00:00Z</dcterms:created>
  <dcterms:modified xsi:type="dcterms:W3CDTF">2017-12-31T09:00:00Z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