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Saltmarsh Environmental Partners LLC</w:t>
      </w:r>
    </w:p>
    <w:p>
      <w:pPr>
        <w:pStyle w:val="Heading2"/>
      </w:pPr>
      <w:r>
        <w:t>Firm Overview</w:t>
      </w:r>
    </w:p>
    <w:p>
      <w:r>
        <w:t>Saltmarsh Environmental Partners is an environmental consultancy working on and around a tidal estuary. We draw wetland lines. We find out what a property has been used for and what that use left behind. We sample sediment and water, and we go back to the same plots season after season because a restoration permit says someone has to. The firm is small, and small on purpose: the people who go into the field are the people who write the report, and there is no layer between them and the person who signs it. Most of what we produce is unexciting by design. A delineation that holds, a file a reviewer can follow, a total that traces back to the sheet it came from.</w:t>
      </w:r>
    </w:p>
    <w:p>
      <w:pPr>
        <w:pStyle w:val="Heading2"/>
      </w:pPr>
      <w:r>
        <w:t>What we do</w:t>
      </w:r>
    </w:p>
    <w:p>
      <w:r>
        <w:t>Four service lines, which in practice overlap on most sites:</w:t>
      </w:r>
    </w:p>
    <w:p>
      <w:pPr>
        <w:pStyle w:val="ListBullet"/>
      </w:pPr>
      <w:r>
        <w:t>Wetland delineation. Field determination of the boundary using the accepted method, flagged and documented so that the line can be defended to the agency that has to accept it, and reproduced by somebody else standing in the same spot.</w:t>
      </w:r>
    </w:p>
    <w:p>
      <w:pPr>
        <w:pStyle w:val="ListBullet"/>
      </w:pPr>
      <w:r>
        <w:t>Phase I environmental site assessment. The records end of the work: use history, aerials, agency files, and interviews, assembled into a finding that says what the record supports and, where it matters, what the record does not reach.</w:t>
      </w:r>
    </w:p>
    <w:p>
      <w:pPr>
        <w:pStyle w:val="ListBullet"/>
      </w:pPr>
      <w:r>
        <w:t>Sediment and water sampling. Programs designed around the question actually being asked, run with a chain of custody that will survive a reviewer's attention, and reported with the laboratory's qualifiers intact rather than tidied away.</w:t>
      </w:r>
    </w:p>
    <w:p>
      <w:pPr>
        <w:pStyle w:val="ListBullet"/>
      </w:pPr>
      <w:r>
        <w:t>Post-permit monitoring. Plots and transects revisited on the schedule the permit sets, measured the same way each time, and recorded so that one year can be compared with another without an argument about method.</w:t>
      </w:r>
    </w:p>
    <w:p>
      <w:pPr>
        <w:pStyle w:val="Heading2"/>
      </w:pPr>
      <w:r>
        <w:t>How we work</w:t>
      </w:r>
    </w:p>
    <w:p>
      <w:r>
        <w:t>Our documents have two readers. The first is the client, who has a decision to make and a schedule to keep. The second is an agency reviewer who will open the file some years from now with no memory of the site, the season, or any of us, and who will want to know what was measured, where, on what date, and by whom. We write for the second reader, which mostly serves the first one too. It also means we hedge where the data hedges. A finding that says more than the field work supports is not a service to a client; it is a liability with a signature on it. Clients occasionally want a degree of certainty the work does not provide. We will explain, at whatever length is required, why the qualifier stays in, and we have not yet met the reviewer who was persuaded by an adjective.</w:t>
      </w:r>
    </w:p>
    <w:p>
      <w:r>
        <w:t>Angela Flynn, the firm's Managing Principal, reads every deliverable before it leaves the office and checks where the totals came from before asking what they mean. Pamela Brown handles the records-heavy assessments, the ones where the answer is in old files and aerials rather than out in the marsh, and she will document a gap in the record rather than fill it with a plausible inference. Tammy Parks runs the office, which in this firm means that scopes go out, come back countersigned, get scanned, and can be found again, and that nobody discovers a submittal deadline the week it falls.</w:t>
      </w:r>
    </w:p>
    <w:p>
      <w:pPr>
        <w:pStyle w:val="Heading2"/>
      </w:pPr>
      <w:r>
        <w:t>Representative work</w:t>
      </w:r>
    </w:p>
    <w:p>
      <w:r>
        <w:t>Our current engagement is for Dyer and Sons. The shape of it is the ordinary shape of our work: a scope agreed in writing before anyone goes out, field days planned around tides rather than around calendars, a data record built to be checked, and a report written so that the person who reads it after we are all gone can tell exactly what was done. We are glad to discuss that work, within what the client permits us to say about it.</w:t>
      </w:r>
    </w:p>
    <w:p>
      <w:pPr>
        <w:pStyle w:val="Heading2"/>
      </w:pPr>
      <w:r>
        <w:t>Engaging the firm</w:t>
      </w:r>
    </w:p>
    <w:p>
      <w:r>
        <w:t>Scopes go out as a letter, in plain terms, with the assumptions stated and the exclusions stated more plainly still. We ask for it countersigned before mobilizing. If the field conditions turn out not to match the assumptions, which on an estuary happens more often than not, we say so at the time and in writing rather than at the end and in an invoice. Fieldwork is scheduled around the estuary, not around a calendar, and we will say at the outset which weeks are workable and why. Small firm, direct line: the person who answers the question is the person who did the work.</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3B3060"/>
        <w:sz w:val="28"/>
      </w:rPr>
      <w:t>Saltmarsh Environmental Partners LLC</w:t>
    </w:r>
  </w:p>
  <w:p>
    <w:r>
      <w:rPr>
        <w:sz w:val="18"/>
      </w:rPr>
      <w:t>www.saltmarshenv.com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Saltmarsh Environmental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Firm Overview</dc:title>
  <dc:subject/>
  <dc:creator>Angela Flynn</dc:creator>
  <cp:keywords/>
  <dc:description>generated by python-docx</dc:description>
  <cp:lastModifiedBy>Angela Flynn</cp:lastModifiedBy>
  <cp:revision>1</cp:revision>
  <dcterms:created xsi:type="dcterms:W3CDTF">2015-06-24T09:00:00Z</dcterms:created>
  <dcterms:modified xsi:type="dcterms:W3CDTF">2015-06-24T09:00:00Z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