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Record: James Henderson</w:t>
      </w:r>
    </w:p>
    <w:p>
      <w:r>
        <w:t>We have been running our own sampling for some time now and carrying more of the laboratory coordination than a firm this size ought to carry between other duties. That is the reason for this hire. James Henderson joins the consulting group as an Environmental Scientist and takes the sampling programs: design, field execution, custody, and the reporting of what comes back. Welcome. He is not inheriting a mess, but he is inheriting a set of habits that were built by people doing the work in the gaps of other work, and he is expected to say so where they need replacing.</w:t>
      </w:r>
    </w:p>
    <w:p>
      <w:r>
        <w:t>Where he sits. James reports to me. On an engagement he takes the schedule from whoever is leading it, but the sampling design is his call and I expect him to defend it. If a scope commits us to a program he thinks will not answer the question, the time to say that is before the scope goes out, and he should assume he has standing to say it whether or not anyone asks. He will also be the firm's point of contact with the laboratory, which means the awkward telephone calls about a broken hold or a lost cooler are his to make and not to delegate upward.</w:t>
      </w:r>
    </w:p>
    <w:p>
      <w:r>
        <w:t>First period. Health and safety orientation before any site visit; equipment and personal gear come from the office, so ask early. Beyond that, three things in the first weeks. Go through the standing custody forms and tell me what is wrong with them. Walk the laboratory arrangements end to end, including holding times and what we do when a courier misses a window on a Friday, and write down what you find. Sit with a completed monitoring file and read it the way a reviewer would, then tell me what a reviewer would be entitled to ask us that we could not currently answer. None of that is busywork. It is the cheapest time he will ever have to look at our practices from outside them, and it expires the moment he is busy. Time is coded to the engagement and turned in weekly.</w:t>
      </w:r>
    </w:p>
    <w:p>
      <w:r>
        <w:t>What I expect. Method first, on the page and in the field. If a result arrives too clean, say so and explain why you doubt it rather than letting it into a table unremarked; a flagged result with an explanation is worth more to us than a tidy one we cannot account for. If a result is not usable, that is a sentence in the report, not a problem to be solved by silence. Qualifiers stay attached. Nothing goes out of here with a number in it that has not been checked, and on the sampling side you are now the one checking first and I am the one checking last.</w:t>
      </w:r>
    </w:p>
    <w:p>
      <w:r>
        <w:t>Angela Flynn, Managing Principal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3B3060"/>
        <w:sz w:val="28"/>
      </w:rPr>
      <w:t>Saltmarsh Environmental Partners LLC</w:t>
    </w:r>
  </w:p>
  <w:p>
    <w:r>
      <w:rPr>
        <w:sz w:val="18"/>
      </w:rPr>
      <w:t>www.saltmarshenv.com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Saltmarsh Environmental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James Henderson</dc:title>
  <dc:subject/>
  <dc:creator>Angela Flynn</dc:creator>
  <cp:keywords/>
  <dc:description>generated by python-docx</dc:description>
  <cp:lastModifiedBy>Angela Flynn</cp:lastModifiedBy>
  <cp:revision>1</cp:revision>
  <dcterms:created xsi:type="dcterms:W3CDTF">2015-08-07T09:00:00Z</dcterms:created>
  <dcterms:modified xsi:type="dcterms:W3CDTF">2015-08-07T09:00:00Z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