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Engagement kickoff: internal team memo</w:t>
      </w:r>
    </w:p>
    <w:p>
      <w:pPr>
        <w:pStyle w:val="ListBullet"/>
      </w:pPr>
      <w:r>
        <w:t>To: Jason Torres, Principal</w:t>
      </w:r>
    </w:p>
    <w:p>
      <w:pPr>
        <w:pStyle w:val="ListBullet"/>
      </w:pPr>
      <w:r>
        <w:t>From: Julie Vasquez, Research Associate</w:t>
      </w:r>
    </w:p>
    <w:p>
      <w:pPr>
        <w:pStyle w:val="ListBullet"/>
      </w:pPr>
      <w:r>
        <w:t>Re: Running the first weeks, Service Delivery Redesign for Scott, Smith and Edwards</w:t>
      </w:r>
    </w:p>
    <w:p>
      <w:r>
        <w:t>This memo sets out how we will run the opening weeks of the Service Delivery Redesign for Scott, Smith and Edwards. The engagement began on March 16, 2020 and runs about seven months. Our objective is the one named in the engagement letter: to design a revised service-delivery model that moves work through the client's operation faster and at lower cost, without weakening the parts of the service its own clients value. The first phase is diagnostic, and everything recommended later depends on getting it right. The early weeks are therefore given to establishing an accurate current-state picture and agreeing it with the client before anything is built on top of it.</w:t>
      </w:r>
    </w:p>
    <w:p>
      <w:r>
        <w:t>The work divides into two phases. The diagnostic phase, which the coming weeks belong to, produces an agreed picture of the current model and the case for changing it. The design phase that follows turns that case into a revised model and a plan for reaching it. This memo covers the diagnostic. We will frame the design phase in its own memo once the baseline is settled.</w:t>
      </w:r>
    </w:p>
    <w:p>
      <w:pPr>
        <w:pStyle w:val="Heading2"/>
      </w:pPr>
      <w:r>
        <w:t>Lines of work</w:t>
      </w:r>
    </w:p>
    <w:p>
      <w:pPr>
        <w:pStyle w:val="ListBullet"/>
      </w:pPr>
      <w:r>
        <w:t>Current-state mapping. Document how a representative piece of service moves through the operation today, stage by stage, including where it waits and where it is handed between teams.</w:t>
      </w:r>
    </w:p>
    <w:p>
      <w:pPr>
        <w:pStyle w:val="ListBullet"/>
      </w:pPr>
      <w:r>
        <w:t>Cost and effort baseline. Attach time and cost to each stage using the client's own operating records rather than estimates, so the diagnosis rests on figures Scott, Smith and Edwards recognizes as its own.</w:t>
      </w:r>
    </w:p>
    <w:p>
      <w:pPr>
        <w:pStyle w:val="ListBullet"/>
      </w:pPr>
      <w:r>
        <w:t>Service-level view. Establish what the client commits to its own customers and where the current model meets or misses those commitments, so the redesign is tested against real obligations and not against a target we invented.</w:t>
      </w:r>
    </w:p>
    <w:p>
      <w:pPr>
        <w:pStyle w:val="ListBullet"/>
      </w:pPr>
      <w:r>
        <w:t>Design of the revised model. Once the baseline is agreed, draft one or more revised models that remove the delay and cost the diagnostic exposes, and set out the trade-offs each one carries.</w:t>
      </w:r>
    </w:p>
    <w:p>
      <w:pPr>
        <w:pStyle w:val="ListBullet"/>
      </w:pPr>
      <w:r>
        <w:t>Transition outline. Sketch what moving to a chosen model would take in sequence, effort, and risk, so the client is left with a plan and not only a design.</w:t>
      </w:r>
    </w:p>
    <w:p>
      <w:r>
        <w:t>A word on how we will treat the baseline. The current-state figures are only as good as the records they come from, so each stage estimate will carry a note of where the number came from and how confident we are in it. Where a figure rests on a single month, or on a manager's recollection rather than a system record, we will mark it as such and treat it as provisional until the client confirms it. The point of the diagnostic is a picture both sides trust; a figure the client cannot stand behind will be confirmed or dropped before it enters the baseline.</w:t>
      </w:r>
    </w:p>
    <w:p>
      <w:pPr>
        <w:pStyle w:val="Heading2"/>
      </w:pPr>
      <w:r>
        <w:t>The first two weeks</w:t>
      </w:r>
    </w:p>
    <w:p>
      <w:pPr>
        <w:pStyle w:val="ListBullet"/>
      </w:pPr>
      <w:r>
        <w:t>Julie Vasquez to issue the first data request within the opening days, scoped to volumes, cycle times, and cost by stage.</w:t>
      </w:r>
    </w:p>
    <w:p>
      <w:pPr>
        <w:pStyle w:val="ListBullet"/>
      </w:pPr>
      <w:r>
        <w:t>Confirm with Melissa Johnson, the client's General Manager, a single point of contact on their side to route data and access requests.</w:t>
      </w:r>
    </w:p>
    <w:p>
      <w:pPr>
        <w:pStyle w:val="ListBullet"/>
      </w:pPr>
      <w:r>
        <w:t>Schedule the first working session with the client team once the initial records are in hand.</w:t>
      </w:r>
    </w:p>
    <w:p>
      <w:pPr>
        <w:pStyle w:val="ListBullet"/>
      </w:pPr>
      <w:r>
        <w:t>Jason Torres to confirm the diagnostic framework the mapping will follow before the first client session.</w:t>
      </w:r>
    </w:p>
    <w:p>
      <w:r>
        <w:t>On cadence: working sessions with the client team will produce written minutes, and Melissa Johnson will receive a status report from us at regular points through the engagement. Between those, most exchanges with the client will be short notes about data and scheduling. Jason will hold the client-facing relationship; the research and the written record sit with me.</w:t>
      </w:r>
    </w:p>
    <w:p>
      <w:r>
        <w:t>Please raise anything that looks wrong in the framing above before we take it to the client. I will circulate the data request in draft for Jason to review before it goes to their team.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Service Delivery Redesign for Scott, Smith and Edwards</dc:title>
  <dc:subject/>
  <dc:creator>Julie Vasquez</dc:creator>
  <cp:keywords/>
  <dc:description>generated by python-docx</dc:description>
  <cp:lastModifiedBy>Julie Vasquez</cp:lastModifiedBy>
  <cp:revision>1</cp:revision>
  <dcterms:created xsi:type="dcterms:W3CDTF">2020-03-19T09:00:00Z</dcterms:created>
  <dcterms:modified xsi:type="dcterms:W3CDTF">2020-03-19T09:00:00Z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