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Status Report: Service Delivery Redesign</w:t>
      </w:r>
    </w:p>
    <w:p>
      <w:r>
        <w:t>Prepared for the leadership of Scott, Smith and Edwards by Julie Vasquez. This report covers the engagement to its current midpoint.</w:t>
      </w:r>
    </w:p>
    <w:p>
      <w:pPr>
        <w:pStyle w:val="Heading2"/>
      </w:pPr>
      <w:r>
        <w:t>Where the engagement stands</w:t>
      </w:r>
    </w:p>
    <w:p>
      <w:r>
        <w:t>The engagement is at its midpoint. The diagnostic phase is complete and its findings are settled with your team; the design phase is under way. Against the fixed fee of $42,000, which covers the engagement in full, the work is proceeding within the scope and pace set out in the engagement letter, and we do not foresee a change to either. Put briefly: the current-state picture held up to your team's scrutiny, it pointed clearly at where the largest gains sit, and the design work now under way is aimed squarely at those points rather than spread across the whole operation.</w:t>
      </w:r>
    </w:p>
    <w:p>
      <w:r>
        <w:t>For the record, the central finding from the diagnostic is worth restating, since the design phase rests on it. Most of the elapsed time in a typical piece of work at Scott, Smith and Edwards is spent waiting between stages, not inside them, and the largest single source of avoidable cost is rework caused by incomplete information handed across two particular points in the process. The redesign concentrates on those two points first. This is a deliberately narrow focus, chosen because the evidence for it is strongest, not because the rest of the operation is beyond improvement.</w:t>
      </w:r>
    </w:p>
    <w:p>
      <w:r>
        <w:t>The design work itself is proceeding stage by stage rather than all at once. We are taking each of the two priority handoffs in turn, establishing what information has to be complete and correct at the point of handoff, and redesigning the step so that the receiving team is not left to chase what it needs. Each draft is measured back against the baseline, so that any claimed improvement is a number your team can check and not an assertion. Jason Torres reviews each draft before it is shown, and the versions that reach you will already have been tested against your service commitments.</w:t>
      </w:r>
    </w:p>
    <w:p>
      <w:pPr>
        <w:pStyle w:val="Heading2"/>
      </w:pPr>
      <w:r>
        <w:t>Completed this period</w:t>
      </w:r>
    </w:p>
    <w:p>
      <w:pPr>
        <w:pStyle w:val="ListBullet"/>
      </w:pPr>
      <w:r>
        <w:t>Closed the diagnostic phase. The current-state map and the stage-level cost and timing baseline are complete and agreed with your management team.</w:t>
      </w:r>
    </w:p>
    <w:p>
      <w:pPr>
        <w:pStyle w:val="ListBullet"/>
      </w:pPr>
      <w:r>
        <w:t>Identified the priority areas. Most avoidable delay and cost in the redesign for Scott, Smith and Edwards concentrate in two handoffs between service stages, and these are where the design effort is now focused.</w:t>
      </w:r>
    </w:p>
    <w:p>
      <w:pPr>
        <w:pStyle w:val="ListBullet"/>
      </w:pPr>
      <w:r>
        <w:t>Set the tests for the redesign. Any revised model must hold or improve your service commitments, remove genuine cost rather than move it between stages, and be workable for your existing teams.</w:t>
      </w:r>
    </w:p>
    <w:p>
      <w:pPr>
        <w:pStyle w:val="ListBullet"/>
      </w:pPr>
      <w:r>
        <w:t>Began the design of the revised handoffs. Jason Torres is leading this work, with the first draft due at the next working session.</w:t>
      </w:r>
    </w:p>
    <w:p>
      <w:pPr>
        <w:pStyle w:val="Heading2"/>
      </w:pPr>
      <w:r>
        <w:t>Time and budget</w:t>
      </w:r>
    </w:p>
    <w:p>
      <w:r>
        <w:t>The engagement is roughly half elapsed and, by our own estimate of effort, roughly half spent. Because the fixed fee of $42,000 is not billed against hours, there is no overrun to report in the usual sense. The point of this note is only to confirm that the remaining scope and the remaining budget are in proportion, and that nothing we can see in the design phase as it now stands would change that.</w:t>
      </w:r>
    </w:p>
    <w:p>
      <w:pPr>
        <w:pStyle w:val="Heading2"/>
      </w:pPr>
      <w:r>
        <w:t>Planned for the coming period</w:t>
      </w:r>
    </w:p>
    <w:p>
      <w:pPr>
        <w:pStyle w:val="ListBullet"/>
      </w:pPr>
      <w:r>
        <w:t>Complete the draft design for the two priority handoffs and quantify, from the agreed baseline, the time and cost it would remove.</w:t>
      </w:r>
    </w:p>
    <w:p>
      <w:pPr>
        <w:pStyle w:val="ListBullet"/>
      </w:pPr>
      <w:r>
        <w:t>Test the draft against your service commitments and against the year-end seasonal peak.</w:t>
      </w:r>
    </w:p>
    <w:p>
      <w:pPr>
        <w:pStyle w:val="ListBullet"/>
      </w:pPr>
      <w:r>
        <w:t>Review the draft with the client managers who run the affected stages, and revise it against their input.</w:t>
      </w:r>
    </w:p>
    <w:p>
      <w:pPr>
        <w:pStyle w:val="ListBullet"/>
      </w:pPr>
      <w:r>
        <w:t>Begin outlining the transition: the sequence, effort, and risk of moving to the revised model.</w:t>
      </w:r>
    </w:p>
    <w:p>
      <w:pPr>
        <w:pStyle w:val="Heading2"/>
      </w:pPr>
      <w:r>
        <w:t>What the coming period asks of your team</w:t>
      </w:r>
    </w:p>
    <w:p>
      <w:r>
        <w:t>The design phase leans more on your managers than the diagnostic did. We will need the managers who own the two affected stages to review the draft design and to be candid about what would and would not work in practice, and we will need a decision from your leadership on how far the redesign should reach beyond the two priority handoffs. Neither is a large time commitment, but both sit on the critical path, and a delay in either will push the schedule rather than compress the work.</w:t>
      </w:r>
    </w:p>
    <w:p>
      <w:pPr>
        <w:pStyle w:val="Heading2"/>
      </w:pPr>
      <w:r>
        <w:t>Risks and open items</w:t>
      </w:r>
    </w:p>
    <w:p>
      <w:pPr>
        <w:pStyle w:val="ListBullet"/>
      </w:pPr>
      <w:r>
        <w:t>Seasonal data. The year-end volumes arrived late and cover a single peak quarter rather than a full cycle. We are testing the design against that peak explicitly, and we note the single-cycle coverage as a limitation to be aware of rather than a problem that blocks the work.</w:t>
      </w:r>
    </w:p>
    <w:p>
      <w:pPr>
        <w:pStyle w:val="ListBullet"/>
      </w:pPr>
      <w:r>
        <w:t>Change readiness. The redesign will ask two teams to work differently at the handoffs between them. A design can be sound and still stall if the teams are not brought along, and that part is a shared responsibility between us and your managers.</w:t>
      </w:r>
    </w:p>
    <w:p>
      <w:pPr>
        <w:pStyle w:val="ListBullet"/>
      </w:pPr>
      <w:r>
        <w:t>Scope discipline. As the design takes shape there will be pressure to widen it to stages that are already running well. We will flag each such request, but holding the scope where the value is concentrated remains a decision for your leadership as much as for us.</w:t>
      </w:r>
    </w:p>
    <w:p>
      <w:r>
        <w:t>We are glad to review any of this in more detail at your convenience. The next formal touchpoint is the working session at which the draft design will be presented.</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Status Report: Service Delivery Redesign for Scott, Smith and Edwards</dc:title>
  <dc:subject/>
  <dc:creator>Julie Vasquez</dc:creator>
  <cp:keywords/>
  <dc:description>generated by python-docx</dc:description>
  <cp:lastModifiedBy>Julie Vasquez</cp:lastModifiedBy>
  <cp:revision>1</cp:revision>
  <dcterms:created xsi:type="dcterms:W3CDTF">2020-07-01T09:00:00Z</dcterms:created>
  <dcterms:modified xsi:type="dcterms:W3CDTF">2020-07-01T09:00:00Z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